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14D5" w14:textId="7F9802AE" w:rsidR="002C0E25" w:rsidRPr="005D1DBB" w:rsidRDefault="005D1DBB" w:rsidP="005D1D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DBB">
        <w:rPr>
          <w:rFonts w:ascii="Times New Roman" w:hAnsi="Times New Roman" w:cs="Times New Roman"/>
          <w:b/>
          <w:bCs/>
          <w:sz w:val="28"/>
          <w:szCs w:val="28"/>
        </w:rPr>
        <w:t>АЕРОМОБІЛЬ, ЯК ЗАСІБ ДОСЛІДЖЕННЯ ШВИДКОСТІ РУХУ ТІЛА.</w:t>
      </w:r>
    </w:p>
    <w:p w14:paraId="1CAA90F9" w14:textId="31C4F707" w:rsidR="008873EE" w:rsidRDefault="008873EE" w:rsidP="005D1D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Чмир Дмитро Олександрович, Великокринківський ліцей Глобинської міської ради</w:t>
      </w:r>
      <w:r w:rsidR="00B86D6B">
        <w:rPr>
          <w:rFonts w:ascii="Times New Roman" w:hAnsi="Times New Roman" w:cs="Times New Roman"/>
          <w:sz w:val="28"/>
          <w:szCs w:val="28"/>
        </w:rPr>
        <w:t xml:space="preserve"> Полтавської області</w:t>
      </w:r>
      <w:r>
        <w:rPr>
          <w:rFonts w:ascii="Times New Roman" w:hAnsi="Times New Roman" w:cs="Times New Roman"/>
          <w:sz w:val="28"/>
          <w:szCs w:val="28"/>
        </w:rPr>
        <w:t>, 10 клас,</w:t>
      </w:r>
      <w:r w:rsidR="001D6666">
        <w:rPr>
          <w:rFonts w:ascii="Times New Roman" w:hAnsi="Times New Roman" w:cs="Times New Roman"/>
          <w:sz w:val="28"/>
          <w:szCs w:val="28"/>
        </w:rPr>
        <w:t xml:space="preserve"> </w:t>
      </w:r>
      <w:r w:rsidR="005D1DBB">
        <w:rPr>
          <w:rFonts w:ascii="Times New Roman" w:hAnsi="Times New Roman" w:cs="Times New Roman"/>
          <w:sz w:val="28"/>
          <w:szCs w:val="28"/>
        </w:rPr>
        <w:t>Полтавська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D6B" w:rsidRPr="005D1DBB">
        <w:rPr>
          <w:rFonts w:ascii="Times New Roman" w:hAnsi="Times New Roman" w:cs="Times New Roman"/>
          <w:sz w:val="28"/>
          <w:szCs w:val="28"/>
        </w:rPr>
        <w:t>МАН,</w:t>
      </w:r>
      <w:r w:rsidR="00B86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Великі Кринки.</w:t>
      </w:r>
    </w:p>
    <w:p w14:paraId="63796D5A" w14:textId="653BD344" w:rsidR="008873EE" w:rsidRPr="008873EE" w:rsidRDefault="005D1DBB" w:rsidP="005D1D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BB">
        <w:rPr>
          <w:rFonts w:ascii="Times New Roman" w:hAnsi="Times New Roman" w:cs="Times New Roman"/>
          <w:bCs/>
          <w:sz w:val="28"/>
          <w:szCs w:val="28"/>
        </w:rPr>
        <w:t>Науковий керівник: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73EE">
        <w:rPr>
          <w:rFonts w:ascii="Times New Roman" w:hAnsi="Times New Roman" w:cs="Times New Roman"/>
          <w:sz w:val="28"/>
          <w:szCs w:val="28"/>
        </w:rPr>
        <w:t>Васьковець Маргарита Олегівна</w:t>
      </w:r>
      <w:r w:rsidR="00561C92">
        <w:rPr>
          <w:rFonts w:ascii="Times New Roman" w:hAnsi="Times New Roman" w:cs="Times New Roman"/>
          <w:sz w:val="28"/>
          <w:szCs w:val="28"/>
        </w:rPr>
        <w:t>,</w:t>
      </w:r>
      <w:r w:rsidR="008873EE">
        <w:rPr>
          <w:rFonts w:ascii="Times New Roman" w:hAnsi="Times New Roman" w:cs="Times New Roman"/>
          <w:sz w:val="28"/>
          <w:szCs w:val="28"/>
        </w:rPr>
        <w:t xml:space="preserve"> вчитель фізики та інформатики.</w:t>
      </w:r>
    </w:p>
    <w:p w14:paraId="136ECEAF" w14:textId="4324C27A" w:rsidR="008873EE" w:rsidRPr="008873EE" w:rsidRDefault="008873EE" w:rsidP="00715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 дослідження</w:t>
      </w:r>
      <w:r w:rsidR="002648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3EE">
        <w:rPr>
          <w:rFonts w:ascii="Times New Roman" w:hAnsi="Times New Roman" w:cs="Times New Roman"/>
          <w:sz w:val="28"/>
          <w:szCs w:val="28"/>
        </w:rPr>
        <w:t>виготовлення моделі аеромобіля на основі гумового двигуна та вивчення його основних характеристик та параметрів, таких</w:t>
      </w:r>
      <w:r w:rsidR="00561C92">
        <w:rPr>
          <w:rFonts w:ascii="Times New Roman" w:hAnsi="Times New Roman" w:cs="Times New Roman"/>
          <w:sz w:val="28"/>
          <w:szCs w:val="28"/>
        </w:rPr>
        <w:t>,</w:t>
      </w:r>
      <w:r w:rsidRPr="008873EE">
        <w:rPr>
          <w:rFonts w:ascii="Times New Roman" w:hAnsi="Times New Roman" w:cs="Times New Roman"/>
          <w:sz w:val="28"/>
          <w:szCs w:val="28"/>
        </w:rPr>
        <w:t xml:space="preserve"> як швидкість, 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8B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дальність </w:t>
      </w:r>
      <w:r w:rsidR="00DB56F2">
        <w:rPr>
          <w:rFonts w:ascii="Times New Roman" w:hAnsi="Times New Roman" w:cs="Times New Roman"/>
          <w:sz w:val="28"/>
          <w:szCs w:val="28"/>
        </w:rPr>
        <w:t>руху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F4EA33" w14:textId="0D17BD01" w:rsidR="008873EE" w:rsidRDefault="008873EE" w:rsidP="00715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EE">
        <w:rPr>
          <w:rFonts w:ascii="Times New Roman" w:hAnsi="Times New Roman" w:cs="Times New Roman"/>
          <w:sz w:val="28"/>
          <w:szCs w:val="28"/>
        </w:rPr>
        <w:t>Для досягнення цієї мети</w:t>
      </w:r>
      <w:r>
        <w:rPr>
          <w:rFonts w:ascii="Times New Roman" w:hAnsi="Times New Roman" w:cs="Times New Roman"/>
          <w:sz w:val="28"/>
          <w:szCs w:val="28"/>
        </w:rPr>
        <w:t xml:space="preserve"> ми поставили</w:t>
      </w:r>
      <w:r w:rsidR="009D7F0D">
        <w:rPr>
          <w:rFonts w:ascii="Times New Roman" w:hAnsi="Times New Roman" w:cs="Times New Roman"/>
          <w:sz w:val="28"/>
          <w:szCs w:val="28"/>
        </w:rPr>
        <w:t xml:space="preserve"> перед собою</w:t>
      </w:r>
      <w:r>
        <w:rPr>
          <w:rFonts w:ascii="Times New Roman" w:hAnsi="Times New Roman" w:cs="Times New Roman"/>
          <w:sz w:val="28"/>
          <w:szCs w:val="28"/>
        </w:rPr>
        <w:t xml:space="preserve"> такі з</w:t>
      </w:r>
      <w:r w:rsidR="009D7F0D">
        <w:rPr>
          <w:rFonts w:ascii="Times New Roman" w:hAnsi="Times New Roman" w:cs="Times New Roman"/>
          <w:sz w:val="28"/>
          <w:szCs w:val="28"/>
        </w:rPr>
        <w:t>авдання:</w:t>
      </w:r>
    </w:p>
    <w:p w14:paraId="1D8203CC" w14:textId="444C8D6A" w:rsidR="00715A34" w:rsidRPr="00DB56F2" w:rsidRDefault="00715A34" w:rsidP="008F1881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6F2">
        <w:rPr>
          <w:rFonts w:ascii="Times New Roman" w:hAnsi="Times New Roman" w:cs="Times New Roman"/>
          <w:sz w:val="28"/>
          <w:szCs w:val="28"/>
        </w:rPr>
        <w:t xml:space="preserve">Вивчення теорії та принципів </w:t>
      </w:r>
      <w:r w:rsidR="00DB56F2" w:rsidRPr="00DB56F2">
        <w:rPr>
          <w:rFonts w:ascii="Times New Roman" w:hAnsi="Times New Roman" w:cs="Times New Roman"/>
          <w:sz w:val="28"/>
          <w:szCs w:val="28"/>
        </w:rPr>
        <w:t>руху</w:t>
      </w:r>
      <w:r w:rsidRPr="00DB56F2">
        <w:rPr>
          <w:rFonts w:ascii="Times New Roman" w:hAnsi="Times New Roman" w:cs="Times New Roman"/>
          <w:sz w:val="28"/>
          <w:szCs w:val="28"/>
        </w:rPr>
        <w:t xml:space="preserve"> аеромоделей на основі гумового двигуна.</w:t>
      </w:r>
    </w:p>
    <w:p w14:paraId="0D646300" w14:textId="377E41EE" w:rsidR="00DB56F2" w:rsidRPr="00DB56F2" w:rsidRDefault="00715A34" w:rsidP="008F1881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6F2">
        <w:rPr>
          <w:rFonts w:ascii="Times New Roman" w:hAnsi="Times New Roman" w:cs="Times New Roman"/>
          <w:sz w:val="28"/>
          <w:szCs w:val="28"/>
        </w:rPr>
        <w:t>Розробка конструкції моделі аеромобіля та</w:t>
      </w:r>
      <w:r w:rsidR="00561C92">
        <w:rPr>
          <w:rFonts w:ascii="Times New Roman" w:hAnsi="Times New Roman" w:cs="Times New Roman"/>
          <w:sz w:val="28"/>
          <w:szCs w:val="28"/>
        </w:rPr>
        <w:t xml:space="preserve"> її</w:t>
      </w:r>
      <w:r w:rsidRPr="00DB56F2">
        <w:rPr>
          <w:rFonts w:ascii="Times New Roman" w:hAnsi="Times New Roman" w:cs="Times New Roman"/>
          <w:sz w:val="28"/>
          <w:szCs w:val="28"/>
        </w:rPr>
        <w:t xml:space="preserve"> виготовлення з використанням пластикових пляшок.</w:t>
      </w:r>
      <w:r w:rsidR="004D069B" w:rsidRPr="00DB56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8C9595" w14:textId="77777777" w:rsidR="00DB56F2" w:rsidRPr="00DB56F2" w:rsidRDefault="00715A34" w:rsidP="008F1881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6F2">
        <w:rPr>
          <w:rFonts w:ascii="Times New Roman" w:hAnsi="Times New Roman" w:cs="Times New Roman"/>
          <w:sz w:val="28"/>
          <w:szCs w:val="28"/>
        </w:rPr>
        <w:t>Встановлення та на</w:t>
      </w:r>
      <w:r w:rsidR="002648B4" w:rsidRPr="00DB56F2">
        <w:rPr>
          <w:rFonts w:ascii="Times New Roman" w:hAnsi="Times New Roman" w:cs="Times New Roman"/>
          <w:sz w:val="28"/>
          <w:szCs w:val="28"/>
        </w:rPr>
        <w:t>лаштування</w:t>
      </w:r>
      <w:r w:rsidRPr="00DB56F2">
        <w:rPr>
          <w:rFonts w:ascii="Times New Roman" w:hAnsi="Times New Roman" w:cs="Times New Roman"/>
          <w:sz w:val="28"/>
          <w:szCs w:val="28"/>
        </w:rPr>
        <w:t xml:space="preserve"> гумового двигуна на моделі аеромобіля.</w:t>
      </w:r>
      <w:r w:rsidR="004D069B" w:rsidRPr="00DB56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84EC34" w14:textId="77777777" w:rsidR="00DB56F2" w:rsidRPr="00DB56F2" w:rsidRDefault="00715A34" w:rsidP="008F1881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6F2">
        <w:rPr>
          <w:rFonts w:ascii="Times New Roman" w:hAnsi="Times New Roman" w:cs="Times New Roman"/>
          <w:sz w:val="28"/>
          <w:szCs w:val="28"/>
        </w:rPr>
        <w:t>Тестування моделі аеромобіля та вимірювання її швидкості</w:t>
      </w:r>
      <w:r w:rsidR="002648B4" w:rsidRPr="00DB56F2">
        <w:rPr>
          <w:rFonts w:ascii="Times New Roman" w:hAnsi="Times New Roman" w:cs="Times New Roman"/>
          <w:sz w:val="28"/>
          <w:szCs w:val="28"/>
        </w:rPr>
        <w:t xml:space="preserve"> і</w:t>
      </w:r>
      <w:r w:rsidRPr="00DB56F2">
        <w:rPr>
          <w:rFonts w:ascii="Times New Roman" w:hAnsi="Times New Roman" w:cs="Times New Roman"/>
          <w:sz w:val="28"/>
          <w:szCs w:val="28"/>
        </w:rPr>
        <w:t xml:space="preserve"> тривалості </w:t>
      </w:r>
      <w:r w:rsidR="009B5EB1" w:rsidRPr="00DB56F2">
        <w:rPr>
          <w:rFonts w:ascii="Times New Roman" w:hAnsi="Times New Roman" w:cs="Times New Roman"/>
          <w:sz w:val="28"/>
          <w:szCs w:val="28"/>
        </w:rPr>
        <w:t>руху</w:t>
      </w:r>
      <w:r w:rsidRPr="00DB56F2">
        <w:rPr>
          <w:rFonts w:ascii="Times New Roman" w:hAnsi="Times New Roman" w:cs="Times New Roman"/>
          <w:sz w:val="28"/>
          <w:szCs w:val="28"/>
        </w:rPr>
        <w:t>.</w:t>
      </w:r>
      <w:r w:rsidR="004D069B" w:rsidRPr="00DB56F2">
        <w:rPr>
          <w:rFonts w:ascii="Times New Roman" w:hAnsi="Times New Roman" w:cs="Times New Roman"/>
          <w:sz w:val="28"/>
          <w:szCs w:val="28"/>
        </w:rPr>
        <w:t xml:space="preserve"> </w:t>
      </w:r>
      <w:r w:rsidR="00E035BE" w:rsidRPr="00DB56F2">
        <w:rPr>
          <w:rFonts w:ascii="Times New Roman" w:hAnsi="Times New Roman" w:cs="Times New Roman"/>
          <w:sz w:val="28"/>
          <w:szCs w:val="28"/>
        </w:rPr>
        <w:t>Переконатися на досліді, що повна механічна енергія замкненої системи тіл залишається незмінною.</w:t>
      </w:r>
      <w:r w:rsidR="004D069B" w:rsidRPr="00DB56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F5E0AB" w14:textId="25780A9F" w:rsidR="00715A34" w:rsidRPr="00DB56F2" w:rsidRDefault="00715A34" w:rsidP="008F1881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6F2">
        <w:rPr>
          <w:rFonts w:ascii="Times New Roman" w:hAnsi="Times New Roman" w:cs="Times New Roman"/>
          <w:sz w:val="28"/>
          <w:szCs w:val="28"/>
        </w:rPr>
        <w:t>Аналіз отриманих результатів.</w:t>
      </w:r>
    </w:p>
    <w:p w14:paraId="0B12CFA8" w14:textId="77777777" w:rsidR="00B820DE" w:rsidRPr="00B820DE" w:rsidRDefault="00B820DE" w:rsidP="00B86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0DE">
        <w:rPr>
          <w:rFonts w:ascii="Times New Roman" w:hAnsi="Times New Roman" w:cs="Times New Roman"/>
          <w:sz w:val="28"/>
          <w:szCs w:val="28"/>
        </w:rPr>
        <w:t>Предмет дослідження: створення моделі аеромобіля на основі гумового двигуна.</w:t>
      </w:r>
    </w:p>
    <w:p w14:paraId="4C062363" w14:textId="42503B51" w:rsidR="00B820DE" w:rsidRDefault="00B820DE" w:rsidP="00B86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0DE">
        <w:rPr>
          <w:rFonts w:ascii="Times New Roman" w:hAnsi="Times New Roman" w:cs="Times New Roman"/>
          <w:sz w:val="28"/>
          <w:szCs w:val="28"/>
        </w:rPr>
        <w:t>Об'єкт дослідження: характеристики та параметри польоту моделі аеромобіля.</w:t>
      </w:r>
    </w:p>
    <w:p w14:paraId="7DC1CCB8" w14:textId="274D2271" w:rsidR="00715A34" w:rsidRDefault="00715A34" w:rsidP="00715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34">
        <w:rPr>
          <w:rFonts w:ascii="Times New Roman" w:hAnsi="Times New Roman" w:cs="Times New Roman"/>
          <w:sz w:val="28"/>
          <w:szCs w:val="28"/>
        </w:rPr>
        <w:t>Аеромоделі на основі гумового двигуна працюють за принципом накопичення та звільнення енергії, яка зберігається в гумовому шнурі. Гумовий двигун складається з двох деталей: гумового шнура та пропелера. Гумовий шнур намотується на вал пропелера та зв'язується з гачком на хвостовій частині модел</w:t>
      </w:r>
      <w:r w:rsidR="00606A52">
        <w:rPr>
          <w:rFonts w:ascii="Times New Roman" w:hAnsi="Times New Roman" w:cs="Times New Roman"/>
          <w:sz w:val="28"/>
          <w:szCs w:val="28"/>
        </w:rPr>
        <w:t>і</w:t>
      </w:r>
      <w:r w:rsidRPr="00715A34">
        <w:rPr>
          <w:rFonts w:ascii="Times New Roman" w:hAnsi="Times New Roman" w:cs="Times New Roman"/>
          <w:sz w:val="28"/>
          <w:szCs w:val="28"/>
        </w:rPr>
        <w:t xml:space="preserve">. Під час розгортання гумового шнура він накопичує енергію, яка потім звільняється, розганяючи пропелер та забезпечуючи </w:t>
      </w:r>
      <w:r>
        <w:rPr>
          <w:rFonts w:ascii="Times New Roman" w:hAnsi="Times New Roman" w:cs="Times New Roman"/>
          <w:sz w:val="28"/>
          <w:szCs w:val="28"/>
        </w:rPr>
        <w:t>рух</w:t>
      </w:r>
      <w:r w:rsidRPr="00715A34">
        <w:rPr>
          <w:rFonts w:ascii="Times New Roman" w:hAnsi="Times New Roman" w:cs="Times New Roman"/>
          <w:sz w:val="28"/>
          <w:szCs w:val="28"/>
        </w:rPr>
        <w:t xml:space="preserve"> моделі.</w:t>
      </w:r>
    </w:p>
    <w:p w14:paraId="3449C04B" w14:textId="122B9667" w:rsidR="00715A34" w:rsidRDefault="00821027" w:rsidP="00980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027">
        <w:rPr>
          <w:rFonts w:ascii="Times New Roman" w:hAnsi="Times New Roman" w:cs="Times New Roman"/>
          <w:sz w:val="28"/>
          <w:szCs w:val="28"/>
        </w:rPr>
        <w:t xml:space="preserve">Для дослідження властивостей гумового двигуна 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21027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21027">
        <w:rPr>
          <w:rFonts w:ascii="Times New Roman" w:hAnsi="Times New Roman" w:cs="Times New Roman"/>
          <w:sz w:val="28"/>
          <w:szCs w:val="28"/>
        </w:rPr>
        <w:t>и ряд експериментів, які дозвол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821027">
        <w:rPr>
          <w:rFonts w:ascii="Times New Roman" w:hAnsi="Times New Roman" w:cs="Times New Roman"/>
          <w:sz w:val="28"/>
          <w:szCs w:val="28"/>
        </w:rPr>
        <w:t xml:space="preserve"> встановити ефективність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821027">
        <w:rPr>
          <w:rFonts w:ascii="Times New Roman" w:hAnsi="Times New Roman" w:cs="Times New Roman"/>
          <w:sz w:val="28"/>
          <w:szCs w:val="28"/>
        </w:rPr>
        <w:t>тривалість роботи.</w:t>
      </w:r>
      <w:r w:rsidR="009807C1">
        <w:rPr>
          <w:rFonts w:ascii="Times New Roman" w:hAnsi="Times New Roman" w:cs="Times New Roman"/>
          <w:sz w:val="28"/>
          <w:szCs w:val="28"/>
        </w:rPr>
        <w:t xml:space="preserve"> </w:t>
      </w:r>
      <w:r w:rsidR="00715A34" w:rsidRPr="00715A34">
        <w:rPr>
          <w:rFonts w:ascii="Times New Roman" w:hAnsi="Times New Roman" w:cs="Times New Roman"/>
          <w:sz w:val="28"/>
          <w:szCs w:val="28"/>
        </w:rPr>
        <w:t xml:space="preserve">Для визначення ефективності гумового двигуна </w:t>
      </w:r>
      <w:r w:rsidR="00804102">
        <w:rPr>
          <w:rFonts w:ascii="Times New Roman" w:hAnsi="Times New Roman" w:cs="Times New Roman"/>
          <w:sz w:val="28"/>
          <w:szCs w:val="28"/>
        </w:rPr>
        <w:t>ми</w:t>
      </w:r>
      <w:r w:rsidR="00715A34" w:rsidRPr="00715A34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804102">
        <w:rPr>
          <w:rFonts w:ascii="Times New Roman" w:hAnsi="Times New Roman" w:cs="Times New Roman"/>
          <w:sz w:val="28"/>
          <w:szCs w:val="28"/>
        </w:rPr>
        <w:t>л</w:t>
      </w:r>
      <w:r w:rsidR="00715A34" w:rsidRPr="00715A34">
        <w:rPr>
          <w:rFonts w:ascii="Times New Roman" w:hAnsi="Times New Roman" w:cs="Times New Roman"/>
          <w:sz w:val="28"/>
          <w:szCs w:val="28"/>
        </w:rPr>
        <w:t>и експеримент, під час якого фіксу</w:t>
      </w:r>
      <w:r w:rsidR="00804102">
        <w:rPr>
          <w:rFonts w:ascii="Times New Roman" w:hAnsi="Times New Roman" w:cs="Times New Roman"/>
          <w:sz w:val="28"/>
          <w:szCs w:val="28"/>
        </w:rPr>
        <w:t>вали</w:t>
      </w:r>
      <w:r w:rsidR="00715A34" w:rsidRPr="00715A34">
        <w:rPr>
          <w:rFonts w:ascii="Times New Roman" w:hAnsi="Times New Roman" w:cs="Times New Roman"/>
          <w:sz w:val="28"/>
          <w:szCs w:val="28"/>
        </w:rPr>
        <w:t xml:space="preserve"> залежність швидкості моделі від кількості обертів двигуна. За результатами експерименту м</w:t>
      </w:r>
      <w:r w:rsidR="00804102">
        <w:rPr>
          <w:rFonts w:ascii="Times New Roman" w:hAnsi="Times New Roman" w:cs="Times New Roman"/>
          <w:sz w:val="28"/>
          <w:szCs w:val="28"/>
        </w:rPr>
        <w:t>и</w:t>
      </w:r>
      <w:r w:rsidR="00715A34" w:rsidRPr="00715A34">
        <w:rPr>
          <w:rFonts w:ascii="Times New Roman" w:hAnsi="Times New Roman" w:cs="Times New Roman"/>
          <w:sz w:val="28"/>
          <w:szCs w:val="28"/>
        </w:rPr>
        <w:t xml:space="preserve"> побудува</w:t>
      </w:r>
      <w:r w:rsidR="00804102">
        <w:rPr>
          <w:rFonts w:ascii="Times New Roman" w:hAnsi="Times New Roman" w:cs="Times New Roman"/>
          <w:sz w:val="28"/>
          <w:szCs w:val="28"/>
        </w:rPr>
        <w:t>л</w:t>
      </w:r>
      <w:r w:rsidR="00715A34" w:rsidRPr="00715A34">
        <w:rPr>
          <w:rFonts w:ascii="Times New Roman" w:hAnsi="Times New Roman" w:cs="Times New Roman"/>
          <w:sz w:val="28"/>
          <w:szCs w:val="28"/>
        </w:rPr>
        <w:t>и графік швидкості від кількості обертів та встанови</w:t>
      </w:r>
      <w:r w:rsidR="00804102">
        <w:rPr>
          <w:rFonts w:ascii="Times New Roman" w:hAnsi="Times New Roman" w:cs="Times New Roman"/>
          <w:sz w:val="28"/>
          <w:szCs w:val="28"/>
        </w:rPr>
        <w:t>л</w:t>
      </w:r>
      <w:r w:rsidR="00715A34" w:rsidRPr="00715A34">
        <w:rPr>
          <w:rFonts w:ascii="Times New Roman" w:hAnsi="Times New Roman" w:cs="Times New Roman"/>
          <w:sz w:val="28"/>
          <w:szCs w:val="28"/>
        </w:rPr>
        <w:t>и</w:t>
      </w:r>
      <w:r w:rsidR="00B820DE">
        <w:rPr>
          <w:rFonts w:ascii="Times New Roman" w:hAnsi="Times New Roman" w:cs="Times New Roman"/>
          <w:sz w:val="28"/>
          <w:szCs w:val="28"/>
        </w:rPr>
        <w:t xml:space="preserve">, що </w:t>
      </w:r>
      <w:r w:rsidR="00B820DE" w:rsidRPr="00715A34">
        <w:rPr>
          <w:rFonts w:ascii="Times New Roman" w:hAnsi="Times New Roman" w:cs="Times New Roman"/>
          <w:sz w:val="28"/>
          <w:szCs w:val="28"/>
        </w:rPr>
        <w:t>гумов</w:t>
      </w:r>
      <w:r w:rsidR="00B820DE">
        <w:rPr>
          <w:rFonts w:ascii="Times New Roman" w:hAnsi="Times New Roman" w:cs="Times New Roman"/>
          <w:sz w:val="28"/>
          <w:szCs w:val="28"/>
        </w:rPr>
        <w:t>ий</w:t>
      </w:r>
      <w:r w:rsidR="00B820DE" w:rsidRPr="00715A34">
        <w:rPr>
          <w:rFonts w:ascii="Times New Roman" w:hAnsi="Times New Roman" w:cs="Times New Roman"/>
          <w:sz w:val="28"/>
          <w:szCs w:val="28"/>
        </w:rPr>
        <w:t xml:space="preserve"> двигун</w:t>
      </w:r>
      <w:r w:rsidR="00B820DE">
        <w:rPr>
          <w:rFonts w:ascii="Times New Roman" w:hAnsi="Times New Roman" w:cs="Times New Roman"/>
          <w:sz w:val="28"/>
          <w:szCs w:val="28"/>
        </w:rPr>
        <w:t xml:space="preserve"> буде мати</w:t>
      </w:r>
      <w:r w:rsidR="00715A34" w:rsidRPr="00715A34">
        <w:rPr>
          <w:rFonts w:ascii="Times New Roman" w:hAnsi="Times New Roman" w:cs="Times New Roman"/>
          <w:sz w:val="28"/>
          <w:szCs w:val="28"/>
        </w:rPr>
        <w:t xml:space="preserve"> максимальну ефективність</w:t>
      </w:r>
      <w:r w:rsidR="00646B26">
        <w:rPr>
          <w:rFonts w:ascii="Times New Roman" w:hAnsi="Times New Roman" w:cs="Times New Roman"/>
          <w:sz w:val="28"/>
          <w:szCs w:val="28"/>
        </w:rPr>
        <w:t xml:space="preserve"> </w:t>
      </w:r>
      <w:r w:rsidR="009807C1">
        <w:rPr>
          <w:rFonts w:ascii="Times New Roman" w:hAnsi="Times New Roman" w:cs="Times New Roman"/>
          <w:sz w:val="28"/>
          <w:szCs w:val="28"/>
        </w:rPr>
        <w:t>п</w:t>
      </w:r>
      <w:r w:rsidR="00386E85">
        <w:rPr>
          <w:rFonts w:ascii="Times New Roman" w:hAnsi="Times New Roman" w:cs="Times New Roman"/>
          <w:sz w:val="28"/>
          <w:szCs w:val="28"/>
        </w:rPr>
        <w:t>ід час</w:t>
      </w:r>
      <w:r w:rsidR="009807C1">
        <w:rPr>
          <w:rFonts w:ascii="Times New Roman" w:hAnsi="Times New Roman" w:cs="Times New Roman"/>
          <w:sz w:val="28"/>
          <w:szCs w:val="28"/>
        </w:rPr>
        <w:t xml:space="preserve"> </w:t>
      </w:r>
      <w:r w:rsidR="009807C1">
        <w:rPr>
          <w:rFonts w:ascii="Times New Roman" w:hAnsi="Times New Roman" w:cs="Times New Roman"/>
          <w:sz w:val="28"/>
          <w:szCs w:val="28"/>
        </w:rPr>
        <w:lastRenderedPageBreak/>
        <w:t>обертально</w:t>
      </w:r>
      <w:r w:rsidR="00386E85">
        <w:rPr>
          <w:rFonts w:ascii="Times New Roman" w:hAnsi="Times New Roman" w:cs="Times New Roman"/>
          <w:sz w:val="28"/>
          <w:szCs w:val="28"/>
        </w:rPr>
        <w:t>го</w:t>
      </w:r>
      <w:r w:rsidR="009807C1"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386E85">
        <w:rPr>
          <w:rFonts w:ascii="Times New Roman" w:hAnsi="Times New Roman" w:cs="Times New Roman"/>
          <w:sz w:val="28"/>
          <w:szCs w:val="28"/>
        </w:rPr>
        <w:t>у</w:t>
      </w:r>
      <w:r w:rsidR="009807C1">
        <w:rPr>
          <w:rFonts w:ascii="Times New Roman" w:hAnsi="Times New Roman" w:cs="Times New Roman"/>
          <w:sz w:val="28"/>
          <w:szCs w:val="28"/>
        </w:rPr>
        <w:t xml:space="preserve">, який створюється при 100 обертах. </w:t>
      </w:r>
      <w:r w:rsidR="00646B26">
        <w:rPr>
          <w:rFonts w:ascii="Times New Roman" w:hAnsi="Times New Roman" w:cs="Times New Roman"/>
          <w:sz w:val="28"/>
          <w:szCs w:val="28"/>
        </w:rPr>
        <w:t xml:space="preserve">Пружні властивості </w:t>
      </w:r>
      <w:r w:rsidR="00DB56F2" w:rsidRPr="00E035B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87FFE6A" wp14:editId="0F1FA894">
            <wp:simplePos x="0" y="0"/>
            <wp:positionH relativeFrom="margin">
              <wp:posOffset>3246755</wp:posOffset>
            </wp:positionH>
            <wp:positionV relativeFrom="paragraph">
              <wp:posOffset>617855</wp:posOffset>
            </wp:positionV>
            <wp:extent cx="3230880" cy="2232660"/>
            <wp:effectExtent l="0" t="0" r="7620" b="15240"/>
            <wp:wrapThrough wrapText="bothSides">
              <wp:wrapPolygon edited="0">
                <wp:start x="0" y="0"/>
                <wp:lineTo x="0" y="21563"/>
                <wp:lineTo x="21524" y="21563"/>
                <wp:lineTo x="21524" y="0"/>
                <wp:lineTo x="0" y="0"/>
              </wp:wrapPolygon>
            </wp:wrapThrough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AD6F9179-90DC-6808-0DDC-D7B8AD93E7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B26">
        <w:rPr>
          <w:rFonts w:ascii="Times New Roman" w:hAnsi="Times New Roman" w:cs="Times New Roman"/>
          <w:sz w:val="28"/>
          <w:szCs w:val="28"/>
        </w:rPr>
        <w:t>нашого двигуна не дають нам можливості суттєво збільшити кількість обертів.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50"/>
        <w:gridCol w:w="1150"/>
        <w:gridCol w:w="1150"/>
        <w:gridCol w:w="1150"/>
      </w:tblGrid>
      <w:tr w:rsidR="008F1881" w14:paraId="04EB8CB4" w14:textId="56952CC1" w:rsidTr="008F1881">
        <w:trPr>
          <w:trHeight w:val="1296"/>
        </w:trPr>
        <w:tc>
          <w:tcPr>
            <w:tcW w:w="1150" w:type="dxa"/>
            <w:textDirection w:val="btLr"/>
            <w:vAlign w:val="center"/>
          </w:tcPr>
          <w:p w14:paraId="036E6D38" w14:textId="77777777" w:rsidR="008F1881" w:rsidRPr="007B231B" w:rsidRDefault="008F1881" w:rsidP="008F18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31B">
              <w:rPr>
                <w:rFonts w:ascii="Times New Roman" w:hAnsi="Times New Roman" w:cs="Times New Roman"/>
                <w:b/>
                <w:bCs/>
              </w:rPr>
              <w:t>К-сть обертів, об.</w:t>
            </w:r>
          </w:p>
        </w:tc>
        <w:tc>
          <w:tcPr>
            <w:tcW w:w="1150" w:type="dxa"/>
            <w:textDirection w:val="btLr"/>
            <w:vAlign w:val="center"/>
          </w:tcPr>
          <w:p w14:paraId="3E60BB89" w14:textId="77777777" w:rsidR="008F1881" w:rsidRPr="007B231B" w:rsidRDefault="008F1881" w:rsidP="008F18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31B">
              <w:rPr>
                <w:rFonts w:ascii="Times New Roman" w:hAnsi="Times New Roman" w:cs="Times New Roman"/>
                <w:b/>
                <w:bCs/>
              </w:rPr>
              <w:t>Час руху, с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textDirection w:val="btLr"/>
            <w:vAlign w:val="center"/>
          </w:tcPr>
          <w:p w14:paraId="524D921F" w14:textId="77777777" w:rsidR="008F1881" w:rsidRPr="007B231B" w:rsidRDefault="008F1881" w:rsidP="008F18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31B">
              <w:rPr>
                <w:rFonts w:ascii="Times New Roman" w:hAnsi="Times New Roman" w:cs="Times New Roman"/>
                <w:b/>
                <w:bCs/>
              </w:rPr>
              <w:t>Дальність руху, м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textDirection w:val="btLr"/>
            <w:vAlign w:val="center"/>
          </w:tcPr>
          <w:p w14:paraId="79E57BC9" w14:textId="0A0CD708" w:rsidR="008F1881" w:rsidRPr="007B231B" w:rsidRDefault="008F1881" w:rsidP="008F18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31B">
              <w:rPr>
                <w:rFonts w:ascii="Times New Roman" w:hAnsi="Times New Roman" w:cs="Times New Roman"/>
                <w:b/>
                <w:bCs/>
              </w:rPr>
              <w:t>Швидкість, м/с</w:t>
            </w:r>
          </w:p>
        </w:tc>
      </w:tr>
      <w:tr w:rsidR="008F1881" w14:paraId="40F18596" w14:textId="21704EB0" w:rsidTr="008F1881">
        <w:trPr>
          <w:trHeight w:val="303"/>
        </w:trPr>
        <w:tc>
          <w:tcPr>
            <w:tcW w:w="1150" w:type="dxa"/>
            <w:vAlign w:val="center"/>
          </w:tcPr>
          <w:p w14:paraId="5B8175E8" w14:textId="77777777" w:rsidR="008F1881" w:rsidRPr="007B231B" w:rsidRDefault="008F1881" w:rsidP="008F1881">
            <w:pPr>
              <w:jc w:val="center"/>
              <w:rPr>
                <w:rFonts w:ascii="Times New Roman" w:hAnsi="Times New Roman" w:cs="Times New Roman"/>
              </w:rPr>
            </w:pPr>
            <w:r w:rsidRPr="007B23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0" w:type="dxa"/>
            <w:vAlign w:val="center"/>
          </w:tcPr>
          <w:p w14:paraId="10953F0B" w14:textId="77777777" w:rsidR="008F1881" w:rsidRPr="007B231B" w:rsidRDefault="008F1881" w:rsidP="008F1881">
            <w:pPr>
              <w:jc w:val="center"/>
              <w:rPr>
                <w:rFonts w:ascii="Times New Roman" w:hAnsi="Times New Roman" w:cs="Times New Roman"/>
              </w:rPr>
            </w:pPr>
            <w:r w:rsidRPr="007B231B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473114A3" w14:textId="77777777" w:rsidR="008F1881" w:rsidRPr="007B231B" w:rsidRDefault="008F1881" w:rsidP="008F1881">
            <w:pPr>
              <w:jc w:val="center"/>
              <w:rPr>
                <w:rFonts w:ascii="Times New Roman" w:hAnsi="Times New Roman" w:cs="Times New Roman"/>
              </w:rPr>
            </w:pPr>
            <w:r w:rsidRPr="007B231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47224959" w14:textId="29A1FC97" w:rsidR="008F1881" w:rsidRPr="007B231B" w:rsidRDefault="008F1881" w:rsidP="008F1881">
            <w:pPr>
              <w:jc w:val="center"/>
              <w:rPr>
                <w:rFonts w:ascii="Times New Roman" w:hAnsi="Times New Roman" w:cs="Times New Roman"/>
              </w:rPr>
            </w:pPr>
            <w:r w:rsidRPr="007B231B">
              <w:rPr>
                <w:rFonts w:ascii="Times New Roman" w:hAnsi="Times New Roman" w:cs="Times New Roman"/>
              </w:rPr>
              <w:t>0,32</w:t>
            </w:r>
          </w:p>
        </w:tc>
      </w:tr>
      <w:tr w:rsidR="008F1881" w14:paraId="4B72E4CC" w14:textId="2553719C" w:rsidTr="008F1881">
        <w:trPr>
          <w:trHeight w:val="303"/>
        </w:trPr>
        <w:tc>
          <w:tcPr>
            <w:tcW w:w="1150" w:type="dxa"/>
            <w:vAlign w:val="center"/>
          </w:tcPr>
          <w:p w14:paraId="0C9E9334" w14:textId="77777777" w:rsidR="008F1881" w:rsidRPr="007B231B" w:rsidRDefault="008F1881" w:rsidP="008F1881">
            <w:pPr>
              <w:jc w:val="center"/>
              <w:rPr>
                <w:rFonts w:ascii="Times New Roman" w:hAnsi="Times New Roman" w:cs="Times New Roman"/>
              </w:rPr>
            </w:pPr>
            <w:r w:rsidRPr="007B23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0" w:type="dxa"/>
            <w:vAlign w:val="center"/>
          </w:tcPr>
          <w:p w14:paraId="3A81DED9" w14:textId="77777777" w:rsidR="008F1881" w:rsidRPr="007B231B" w:rsidRDefault="008F1881" w:rsidP="008F1881">
            <w:pPr>
              <w:jc w:val="center"/>
              <w:rPr>
                <w:rFonts w:ascii="Times New Roman" w:hAnsi="Times New Roman" w:cs="Times New Roman"/>
              </w:rPr>
            </w:pPr>
            <w:r w:rsidRPr="007B231B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295C0D31" w14:textId="77777777" w:rsidR="008F1881" w:rsidRPr="007B231B" w:rsidRDefault="008F1881" w:rsidP="008F1881">
            <w:pPr>
              <w:jc w:val="center"/>
              <w:rPr>
                <w:rFonts w:ascii="Times New Roman" w:hAnsi="Times New Roman" w:cs="Times New Roman"/>
              </w:rPr>
            </w:pPr>
            <w:r w:rsidRPr="007B231B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75F4BCC2" w14:textId="4663E68D" w:rsidR="008F1881" w:rsidRPr="007B231B" w:rsidRDefault="008F1881" w:rsidP="008F1881">
            <w:pPr>
              <w:jc w:val="center"/>
              <w:rPr>
                <w:rFonts w:ascii="Times New Roman" w:hAnsi="Times New Roman" w:cs="Times New Roman"/>
              </w:rPr>
            </w:pPr>
            <w:r w:rsidRPr="007B231B">
              <w:rPr>
                <w:rFonts w:ascii="Times New Roman" w:hAnsi="Times New Roman" w:cs="Times New Roman"/>
              </w:rPr>
              <w:t>0,38</w:t>
            </w:r>
          </w:p>
        </w:tc>
      </w:tr>
      <w:tr w:rsidR="008F1881" w14:paraId="2B5F3C22" w14:textId="0AC2F8B8" w:rsidTr="008F1881">
        <w:trPr>
          <w:trHeight w:val="303"/>
        </w:trPr>
        <w:tc>
          <w:tcPr>
            <w:tcW w:w="1150" w:type="dxa"/>
            <w:vAlign w:val="center"/>
          </w:tcPr>
          <w:p w14:paraId="11C03157" w14:textId="77777777" w:rsidR="008F1881" w:rsidRPr="007B231B" w:rsidRDefault="008F1881" w:rsidP="008F1881">
            <w:pPr>
              <w:jc w:val="center"/>
              <w:rPr>
                <w:rFonts w:ascii="Times New Roman" w:hAnsi="Times New Roman" w:cs="Times New Roman"/>
              </w:rPr>
            </w:pPr>
            <w:r w:rsidRPr="007B231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0" w:type="dxa"/>
            <w:vAlign w:val="center"/>
          </w:tcPr>
          <w:p w14:paraId="1531982C" w14:textId="77777777" w:rsidR="008F1881" w:rsidRPr="007B231B" w:rsidRDefault="008F1881" w:rsidP="008F1881">
            <w:pPr>
              <w:jc w:val="center"/>
              <w:rPr>
                <w:rFonts w:ascii="Times New Roman" w:hAnsi="Times New Roman" w:cs="Times New Roman"/>
              </w:rPr>
            </w:pPr>
            <w:r w:rsidRPr="007B231B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770C3BCE" w14:textId="77777777" w:rsidR="008F1881" w:rsidRPr="007B231B" w:rsidRDefault="008F1881" w:rsidP="008F1881">
            <w:pPr>
              <w:jc w:val="center"/>
              <w:rPr>
                <w:rFonts w:ascii="Times New Roman" w:hAnsi="Times New Roman" w:cs="Times New Roman"/>
              </w:rPr>
            </w:pPr>
            <w:r w:rsidRPr="007B231B"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48374926" w14:textId="019083D2" w:rsidR="008F1881" w:rsidRPr="007B231B" w:rsidRDefault="008F1881" w:rsidP="008F1881">
            <w:pPr>
              <w:jc w:val="center"/>
              <w:rPr>
                <w:rFonts w:ascii="Times New Roman" w:hAnsi="Times New Roman" w:cs="Times New Roman"/>
              </w:rPr>
            </w:pPr>
            <w:r w:rsidRPr="007B231B">
              <w:rPr>
                <w:rFonts w:ascii="Times New Roman" w:hAnsi="Times New Roman" w:cs="Times New Roman"/>
              </w:rPr>
              <w:t>0,52</w:t>
            </w:r>
          </w:p>
        </w:tc>
      </w:tr>
      <w:tr w:rsidR="008F1881" w14:paraId="5BC6E967" w14:textId="626A5D82" w:rsidTr="008F1881">
        <w:trPr>
          <w:trHeight w:val="303"/>
        </w:trPr>
        <w:tc>
          <w:tcPr>
            <w:tcW w:w="1150" w:type="dxa"/>
            <w:vAlign w:val="center"/>
          </w:tcPr>
          <w:p w14:paraId="7F92A636" w14:textId="77777777" w:rsidR="008F1881" w:rsidRPr="007B231B" w:rsidRDefault="008F1881" w:rsidP="008F1881">
            <w:pPr>
              <w:jc w:val="center"/>
              <w:rPr>
                <w:rFonts w:ascii="Times New Roman" w:hAnsi="Times New Roman" w:cs="Times New Roman"/>
              </w:rPr>
            </w:pPr>
            <w:r w:rsidRPr="007B231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0" w:type="dxa"/>
            <w:vAlign w:val="center"/>
          </w:tcPr>
          <w:p w14:paraId="37FF58DC" w14:textId="77777777" w:rsidR="008F1881" w:rsidRPr="007B231B" w:rsidRDefault="008F1881" w:rsidP="008F1881">
            <w:pPr>
              <w:jc w:val="center"/>
              <w:rPr>
                <w:rFonts w:ascii="Times New Roman" w:hAnsi="Times New Roman" w:cs="Times New Roman"/>
              </w:rPr>
            </w:pPr>
            <w:r w:rsidRPr="007B231B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67A5B969" w14:textId="77777777" w:rsidR="008F1881" w:rsidRPr="007B231B" w:rsidRDefault="008F1881" w:rsidP="008F1881">
            <w:pPr>
              <w:jc w:val="center"/>
              <w:rPr>
                <w:rFonts w:ascii="Times New Roman" w:hAnsi="Times New Roman" w:cs="Times New Roman"/>
              </w:rPr>
            </w:pPr>
            <w:r w:rsidRPr="007B231B"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2AE5D1BB" w14:textId="201DC58A" w:rsidR="008F1881" w:rsidRPr="007B231B" w:rsidRDefault="008F1881" w:rsidP="008F1881">
            <w:pPr>
              <w:jc w:val="center"/>
              <w:rPr>
                <w:rFonts w:ascii="Times New Roman" w:hAnsi="Times New Roman" w:cs="Times New Roman"/>
              </w:rPr>
            </w:pPr>
            <w:r w:rsidRPr="007B231B">
              <w:rPr>
                <w:rFonts w:ascii="Times New Roman" w:hAnsi="Times New Roman" w:cs="Times New Roman"/>
              </w:rPr>
              <w:t>0,58</w:t>
            </w:r>
          </w:p>
        </w:tc>
      </w:tr>
      <w:tr w:rsidR="008F1881" w14:paraId="05337636" w14:textId="72503B91" w:rsidTr="008F1881">
        <w:trPr>
          <w:trHeight w:val="316"/>
        </w:trPr>
        <w:tc>
          <w:tcPr>
            <w:tcW w:w="1150" w:type="dxa"/>
            <w:vAlign w:val="center"/>
          </w:tcPr>
          <w:p w14:paraId="78F502B6" w14:textId="77777777" w:rsidR="008F1881" w:rsidRPr="007B231B" w:rsidRDefault="008F1881" w:rsidP="008F1881">
            <w:pPr>
              <w:jc w:val="center"/>
              <w:rPr>
                <w:rFonts w:ascii="Times New Roman" w:hAnsi="Times New Roman" w:cs="Times New Roman"/>
              </w:rPr>
            </w:pPr>
            <w:r w:rsidRPr="007B231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0" w:type="dxa"/>
            <w:vAlign w:val="center"/>
          </w:tcPr>
          <w:p w14:paraId="6A75E857" w14:textId="77777777" w:rsidR="008F1881" w:rsidRPr="007B231B" w:rsidRDefault="008F1881" w:rsidP="008F1881">
            <w:pPr>
              <w:jc w:val="center"/>
              <w:rPr>
                <w:rFonts w:ascii="Times New Roman" w:hAnsi="Times New Roman" w:cs="Times New Roman"/>
              </w:rPr>
            </w:pPr>
            <w:r w:rsidRPr="007B231B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09E3DA1E" w14:textId="77777777" w:rsidR="008F1881" w:rsidRPr="007B231B" w:rsidRDefault="008F1881" w:rsidP="008F1881">
            <w:pPr>
              <w:jc w:val="center"/>
              <w:rPr>
                <w:rFonts w:ascii="Times New Roman" w:hAnsi="Times New Roman" w:cs="Times New Roman"/>
              </w:rPr>
            </w:pPr>
            <w:r w:rsidRPr="007B231B">
              <w:rPr>
                <w:rFonts w:ascii="Times New Roman" w:hAnsi="Times New Roman" w:cs="Times New Roman"/>
              </w:rPr>
              <w:t>2,71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4F29E426" w14:textId="31300618" w:rsidR="008F1881" w:rsidRPr="007B231B" w:rsidRDefault="008F1881" w:rsidP="008F1881">
            <w:pPr>
              <w:jc w:val="center"/>
              <w:rPr>
                <w:rFonts w:ascii="Times New Roman" w:hAnsi="Times New Roman" w:cs="Times New Roman"/>
              </w:rPr>
            </w:pPr>
            <w:r w:rsidRPr="007B231B">
              <w:rPr>
                <w:rFonts w:ascii="Times New Roman" w:hAnsi="Times New Roman" w:cs="Times New Roman"/>
              </w:rPr>
              <w:t>0,71</w:t>
            </w:r>
          </w:p>
        </w:tc>
      </w:tr>
      <w:tr w:rsidR="008F1881" w14:paraId="53F8959D" w14:textId="209C26FD" w:rsidTr="008F1881">
        <w:trPr>
          <w:trHeight w:val="303"/>
        </w:trPr>
        <w:tc>
          <w:tcPr>
            <w:tcW w:w="1150" w:type="dxa"/>
            <w:vAlign w:val="center"/>
          </w:tcPr>
          <w:p w14:paraId="224AA9C5" w14:textId="77777777" w:rsidR="008F1881" w:rsidRPr="007B231B" w:rsidRDefault="008F1881" w:rsidP="008F1881">
            <w:pPr>
              <w:jc w:val="center"/>
              <w:rPr>
                <w:rFonts w:ascii="Times New Roman" w:hAnsi="Times New Roman" w:cs="Times New Roman"/>
              </w:rPr>
            </w:pPr>
            <w:r w:rsidRPr="007B231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50" w:type="dxa"/>
            <w:vAlign w:val="center"/>
          </w:tcPr>
          <w:p w14:paraId="255FAE3B" w14:textId="77777777" w:rsidR="008F1881" w:rsidRPr="007B231B" w:rsidRDefault="008F1881" w:rsidP="008F1881">
            <w:pPr>
              <w:jc w:val="center"/>
              <w:rPr>
                <w:rFonts w:ascii="Times New Roman" w:hAnsi="Times New Roman" w:cs="Times New Roman"/>
              </w:rPr>
            </w:pPr>
            <w:r w:rsidRPr="007B231B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72341AE4" w14:textId="77777777" w:rsidR="008F1881" w:rsidRPr="007B231B" w:rsidRDefault="008F1881" w:rsidP="008F1881">
            <w:pPr>
              <w:jc w:val="center"/>
              <w:rPr>
                <w:rFonts w:ascii="Times New Roman" w:hAnsi="Times New Roman" w:cs="Times New Roman"/>
              </w:rPr>
            </w:pPr>
            <w:r w:rsidRPr="007B231B"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64A1D8C1" w14:textId="1A668639" w:rsidR="008F1881" w:rsidRPr="007B231B" w:rsidRDefault="008F1881" w:rsidP="008F1881">
            <w:pPr>
              <w:jc w:val="center"/>
              <w:rPr>
                <w:rFonts w:ascii="Times New Roman" w:hAnsi="Times New Roman" w:cs="Times New Roman"/>
              </w:rPr>
            </w:pPr>
            <w:r w:rsidRPr="007B231B">
              <w:rPr>
                <w:rFonts w:ascii="Times New Roman" w:hAnsi="Times New Roman" w:cs="Times New Roman"/>
              </w:rPr>
              <w:t>0,85</w:t>
            </w:r>
          </w:p>
        </w:tc>
      </w:tr>
      <w:tr w:rsidR="008F1881" w14:paraId="752DCDF8" w14:textId="3C1B6AA5" w:rsidTr="008F1881">
        <w:trPr>
          <w:trHeight w:val="303"/>
        </w:trPr>
        <w:tc>
          <w:tcPr>
            <w:tcW w:w="1150" w:type="dxa"/>
            <w:vAlign w:val="center"/>
          </w:tcPr>
          <w:p w14:paraId="02907A63" w14:textId="77777777" w:rsidR="008F1881" w:rsidRPr="007B231B" w:rsidRDefault="008F1881" w:rsidP="008F1881">
            <w:pPr>
              <w:jc w:val="center"/>
              <w:rPr>
                <w:rFonts w:ascii="Times New Roman" w:hAnsi="Times New Roman" w:cs="Times New Roman"/>
              </w:rPr>
            </w:pPr>
            <w:r w:rsidRPr="007B23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0" w:type="dxa"/>
            <w:vAlign w:val="center"/>
          </w:tcPr>
          <w:p w14:paraId="7BB3CCFA" w14:textId="77777777" w:rsidR="008F1881" w:rsidRPr="007B231B" w:rsidRDefault="008F1881" w:rsidP="008F1881">
            <w:pPr>
              <w:jc w:val="center"/>
              <w:rPr>
                <w:rFonts w:ascii="Times New Roman" w:hAnsi="Times New Roman" w:cs="Times New Roman"/>
              </w:rPr>
            </w:pPr>
            <w:r w:rsidRPr="007B231B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0A4787B5" w14:textId="77777777" w:rsidR="008F1881" w:rsidRPr="007B231B" w:rsidRDefault="008F1881" w:rsidP="008F1881">
            <w:pPr>
              <w:jc w:val="center"/>
              <w:rPr>
                <w:rFonts w:ascii="Times New Roman" w:hAnsi="Times New Roman" w:cs="Times New Roman"/>
              </w:rPr>
            </w:pPr>
            <w:r w:rsidRPr="007B231B">
              <w:rPr>
                <w:rFonts w:ascii="Times New Roman" w:hAnsi="Times New Roman" w:cs="Times New Roman"/>
              </w:rPr>
              <w:t>4,96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58F1F417" w14:textId="6A37FD14" w:rsidR="008F1881" w:rsidRPr="007B231B" w:rsidRDefault="008F1881" w:rsidP="008F1881">
            <w:pPr>
              <w:jc w:val="center"/>
              <w:rPr>
                <w:rFonts w:ascii="Times New Roman" w:hAnsi="Times New Roman" w:cs="Times New Roman"/>
              </w:rPr>
            </w:pPr>
            <w:r w:rsidRPr="007B231B">
              <w:rPr>
                <w:rFonts w:ascii="Times New Roman" w:hAnsi="Times New Roman" w:cs="Times New Roman"/>
              </w:rPr>
              <w:t>0,91</w:t>
            </w:r>
          </w:p>
        </w:tc>
      </w:tr>
    </w:tbl>
    <w:p w14:paraId="20C8C2BE" w14:textId="7D3F24CD" w:rsidR="0017359D" w:rsidRDefault="0017359D" w:rsidP="003946B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59D">
        <w:rPr>
          <w:rFonts w:ascii="Times New Roman" w:hAnsi="Times New Roman" w:cs="Times New Roman"/>
          <w:sz w:val="28"/>
          <w:szCs w:val="28"/>
        </w:rPr>
        <w:t xml:space="preserve">При тестуванні моделі аеромобіля можна спостерігати як енергія, яка </w:t>
      </w:r>
      <w:r>
        <w:rPr>
          <w:rFonts w:ascii="Times New Roman" w:hAnsi="Times New Roman" w:cs="Times New Roman"/>
          <w:sz w:val="28"/>
          <w:szCs w:val="28"/>
        </w:rPr>
        <w:t>виникає</w:t>
      </w:r>
      <w:r w:rsidRPr="0017359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гумовому двигуні</w:t>
      </w:r>
      <w:r w:rsidRPr="0017359D">
        <w:rPr>
          <w:rFonts w:ascii="Times New Roman" w:hAnsi="Times New Roman" w:cs="Times New Roman"/>
          <w:sz w:val="28"/>
          <w:szCs w:val="28"/>
        </w:rPr>
        <w:t xml:space="preserve"> перетворюється на рух моделі.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A52">
        <w:rPr>
          <w:rFonts w:ascii="Times New Roman" w:hAnsi="Times New Roman" w:cs="Times New Roman"/>
          <w:sz w:val="28"/>
          <w:szCs w:val="28"/>
        </w:rPr>
        <w:t>Отримані</w:t>
      </w:r>
      <w:r w:rsidR="00487D55">
        <w:rPr>
          <w:rFonts w:ascii="Times New Roman" w:hAnsi="Times New Roman" w:cs="Times New Roman"/>
          <w:sz w:val="28"/>
          <w:szCs w:val="28"/>
        </w:rPr>
        <w:t xml:space="preserve"> результати</w:t>
      </w:r>
      <w:r w:rsidR="007A1C5C">
        <w:rPr>
          <w:rFonts w:ascii="Times New Roman" w:hAnsi="Times New Roman" w:cs="Times New Roman"/>
          <w:sz w:val="28"/>
          <w:szCs w:val="28"/>
        </w:rPr>
        <w:t xml:space="preserve"> при </w:t>
      </w:r>
      <w:r w:rsidR="00D36960">
        <w:rPr>
          <w:rFonts w:ascii="Times New Roman" w:hAnsi="Times New Roman" w:cs="Times New Roman"/>
          <w:sz w:val="28"/>
          <w:szCs w:val="28"/>
        </w:rPr>
        <w:t>обертальному моменті, який створюється при 100 обертах</w:t>
      </w:r>
      <w:r w:rsidR="00487D5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363"/>
      </w:tblGrid>
      <w:tr w:rsidR="00487D55" w:rsidRPr="00917289" w14:paraId="6F49ABBB" w14:textId="77777777" w:rsidTr="00487D55">
        <w:trPr>
          <w:trHeight w:val="811"/>
        </w:trPr>
        <w:tc>
          <w:tcPr>
            <w:tcW w:w="1985" w:type="dxa"/>
          </w:tcPr>
          <w:p w14:paraId="0B6BC534" w14:textId="77777777" w:rsidR="00487D55" w:rsidRPr="00917289" w:rsidRDefault="00487D55" w:rsidP="00800AF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917289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14:paraId="40790780" w14:textId="77777777" w:rsidR="00487D55" w:rsidRPr="00917289" w:rsidRDefault="00487D55" w:rsidP="00800AF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m=59 г</m:t>
                </m:r>
              </m:oMath>
            </m:oMathPara>
          </w:p>
          <w:p w14:paraId="7E218865" w14:textId="77777777" w:rsidR="00487D55" w:rsidRPr="00917289" w:rsidRDefault="00487D55" w:rsidP="00800AF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=59∙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-3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кг</m:t>
                </m:r>
              </m:oMath>
            </m:oMathPara>
          </w:p>
          <w:p w14:paraId="677A9528" w14:textId="77777777" w:rsidR="00487D55" w:rsidRPr="00917289" w:rsidRDefault="00000000" w:rsidP="00800AF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=0</m:t>
                </m:r>
              </m:oMath>
            </m:oMathPara>
          </w:p>
          <w:p w14:paraId="64B91325" w14:textId="77777777" w:rsidR="00487D55" w:rsidRPr="00917289" w:rsidRDefault="00000000" w:rsidP="00800AF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∆x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=2,5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ru-RU" w:eastAsia="ru-RU"/>
                  </w:rPr>
                  <m:t>см=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2,5∙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м</m:t>
                </m:r>
              </m:oMath>
            </m:oMathPara>
          </w:p>
          <w:p w14:paraId="2B2056B2" w14:textId="77777777" w:rsidR="00487D55" w:rsidRPr="00917289" w:rsidRDefault="00487D55" w:rsidP="00800AF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Cs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∆x=0</m:t>
                </m:r>
              </m:oMath>
            </m:oMathPara>
          </w:p>
          <w:p w14:paraId="12AAC5DB" w14:textId="77777777" w:rsidR="00487D55" w:rsidRPr="00917289" w:rsidRDefault="00487D55" w:rsidP="00800AF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Cs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v=0,91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</m:t>
                    </m:r>
                  </m:den>
                </m:f>
              </m:oMath>
            </m:oMathPara>
          </w:p>
          <w:p w14:paraId="3C751835" w14:textId="5C9BE148" w:rsidR="00487D55" w:rsidRPr="00917289" w:rsidRDefault="00487D55" w:rsidP="00800AF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Cs/>
                <w:sz w:val="28"/>
                <w:szCs w:val="28"/>
                <w:lang w:val="ru-RU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F=</m:t>
                </m:r>
                <m:r>
                  <m:rPr>
                    <m:sty m:val="p"/>
                  </m:rPr>
                  <w:rPr>
                    <w:rFonts w:ascii="Cambria Math" w:eastAsia="MyriadPro-Regular" w:hAnsi="Times New Roman"/>
                    <w:sz w:val="28"/>
                    <w:szCs w:val="28"/>
                    <w:lang w:eastAsia="ru-RU"/>
                  </w:rPr>
                  <m:t xml:space="preserve">2 </m:t>
                </m:r>
                <m:r>
                  <m:rPr>
                    <m:sty m:val="p"/>
                  </m:rPr>
                  <w:rPr>
                    <w:rFonts w:ascii="Cambria Math" w:eastAsia="MyriadPro-Regular" w:hAnsi="Times New Roman"/>
                    <w:sz w:val="28"/>
                    <w:szCs w:val="28"/>
                    <w:lang w:eastAsia="ru-RU"/>
                  </w:rPr>
                  <m:t>Н</m:t>
                </m:r>
              </m:oMath>
            </m:oMathPara>
          </w:p>
        </w:tc>
        <w:tc>
          <w:tcPr>
            <w:tcW w:w="8363" w:type="dxa"/>
            <w:vMerge w:val="restart"/>
          </w:tcPr>
          <w:p w14:paraId="732E8530" w14:textId="77777777" w:rsidR="00487D55" w:rsidRPr="00917289" w:rsidRDefault="00487D55" w:rsidP="004A57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917289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</w:p>
          <w:p w14:paraId="5AB87DC5" w14:textId="77777777" w:rsidR="00487D55" w:rsidRPr="00917289" w:rsidRDefault="00000000" w:rsidP="00800AFE">
            <w:pPr>
              <w:autoSpaceDE w:val="0"/>
              <w:autoSpaceDN w:val="0"/>
              <w:adjustRightInd w:val="0"/>
              <w:spacing w:line="36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k0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p0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k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p</m:t>
                    </m:r>
                  </m:sub>
                </m:sSub>
              </m:oMath>
            </m:oMathPara>
          </w:p>
          <w:p w14:paraId="75A7107C" w14:textId="02A4948D" w:rsidR="00487D55" w:rsidRPr="00917289" w:rsidRDefault="00000000" w:rsidP="00800A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E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k0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=0</m:t>
              </m:r>
            </m:oMath>
            <w:r w:rsidR="00487D55" w:rsidRPr="00917289">
              <w:rPr>
                <w:rFonts w:ascii="Times New Roman" w:eastAsia="MyriadPro-Regular" w:hAnsi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r w:rsidR="00487D55" w:rsidRPr="00917289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(адже</w:t>
            </w:r>
            <w:r w:rsidR="00487D55" w:rsidRPr="00917289"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=0</m:t>
              </m:r>
            </m:oMath>
            <w:r w:rsidR="00487D55" w:rsidRPr="00917289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);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E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p0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k</m:t>
                  </m:r>
                  <m:sSup>
                    <m:sSupPr>
                      <m:ctrlPr>
                        <w:rPr>
                          <w:rFonts w:ascii="Cambria Math" w:eastAsia="MyriadPro-Regular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="MyriadPro-Regular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MyriadPro-Regular" w:hAnsi="Cambria Math"/>
                              <w:sz w:val="28"/>
                              <w:szCs w:val="28"/>
                              <w:lang w:eastAsia="ru-RU"/>
                            </w:rPr>
                            <m:t>∆x</m:t>
                          </m:r>
                        </m:e>
                        <m:sub>
                          <m:r>
                            <w:rPr>
                              <w:rFonts w:ascii="Cambria Math" w:eastAsia="MyriadPro-Regular" w:hAnsi="Cambria Math"/>
                              <w:sz w:val="28"/>
                              <w:szCs w:val="28"/>
                              <w:lang w:eastAsia="ru-RU"/>
                            </w:rPr>
                            <m:t>0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 xml:space="preserve">= </m:t>
              </m:r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en-US" w:eastAsia="ru-RU"/>
                    </w:rPr>
                    <m:t>F</m:t>
                  </m:r>
                  <m:sSub>
                    <m:sSubPr>
                      <m:ctrlPr>
                        <w:rPr>
                          <w:rFonts w:ascii="Cambria Math" w:eastAsia="MyriadPro-Regular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eastAsia="ru-RU"/>
                        </w:rPr>
                        <m:t>∆x</m:t>
                      </m:r>
                    </m:e>
                    <m:sub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eastAsia="ru-RU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oMath>
            <w:r w:rsidR="00487D55" w:rsidRPr="00917289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, </w:t>
            </w:r>
            <w:r w:rsidR="004A5755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де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F=k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∆x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</m:oMath>
            <w:r w:rsidR="00487D55" w:rsidRPr="00917289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– модуль сили пружності шнура за його розтягнення на</w:t>
            </w:r>
            <w:r w:rsidR="004A5755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∆x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</m:oMath>
            <w:r w:rsidR="00487D55" w:rsidRPr="00917289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.</w:t>
            </w:r>
          </w:p>
          <w:p w14:paraId="25305F8E" w14:textId="77777777" w:rsidR="00487D55" w:rsidRPr="00917289" w:rsidRDefault="00000000" w:rsidP="00800A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yriadPro-Regular" w:hAnsi="Times New Roman"/>
                <w:sz w:val="28"/>
                <w:szCs w:val="28"/>
                <w:lang w:val="ru-RU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p0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2Н∙2,5∙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-2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=2,5∙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-2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Дж=25∙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-3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Дж=25мДж</m:t>
                </m:r>
              </m:oMath>
            </m:oMathPara>
          </w:p>
          <w:p w14:paraId="37056747" w14:textId="77777777" w:rsidR="00B86D6B" w:rsidRPr="00B86D6B" w:rsidRDefault="00000000" w:rsidP="00B86D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k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k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59∙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-3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(0,91 м/с)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∙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24,4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-3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Дж=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24,4мДж</m:t>
                </m:r>
              </m:oMath>
            </m:oMathPara>
          </w:p>
          <w:p w14:paraId="516FBC4E" w14:textId="77777777" w:rsidR="00487D55" w:rsidRPr="00917289" w:rsidRDefault="00000000" w:rsidP="00800A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E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p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=0</m:t>
              </m:r>
            </m:oMath>
            <w:r w:rsidR="00487D55" w:rsidRPr="00917289"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487D55" w:rsidRPr="00917289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(адже</w:t>
            </w:r>
            <w:r w:rsidR="00487D55" w:rsidRPr="00917289"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  <w:t xml:space="preserve">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∆x=0</m:t>
              </m:r>
            </m:oMath>
            <w:r w:rsidR="00487D55" w:rsidRPr="00917289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).</w:t>
            </w:r>
          </w:p>
          <w:p w14:paraId="4920181B" w14:textId="15679366" w:rsidR="00487D55" w:rsidRPr="00917289" w:rsidRDefault="00487D55" w:rsidP="00800A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25∙</m:t>
              </m:r>
              <m:sSup>
                <m:sSupPr>
                  <m:ctrlPr>
                    <w:rPr>
                      <w:rFonts w:ascii="Cambria Math" w:eastAsia="MyriadPro-Regular" w:hAnsi="Cambria Math"/>
                      <w:bCs/>
                      <w:iCs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-3</m:t>
                  </m:r>
                </m:sup>
              </m:sSup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Дж≈24,4∙</m:t>
              </m:r>
              <m:sSup>
                <m:sSupPr>
                  <m:ctrlPr>
                    <w:rPr>
                      <w:rFonts w:ascii="Cambria Math" w:eastAsia="MyriadPro-Regular" w:hAnsi="Cambria Math"/>
                      <w:bCs/>
                      <w:iCs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-3</m:t>
                  </m:r>
                </m:sup>
              </m:sSup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Дж.</m:t>
              </m:r>
            </m:oMath>
            <w:r>
              <w:rPr>
                <w:rFonts w:ascii="Cambria Math" w:eastAsia="MyriadPro-Regular" w:hAnsi="Cambria Math" w:cstheme="minorBidi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917289"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eastAsia="ru-RU"/>
              </w:rPr>
              <w:t>З обрахунків бачимо, що 0,6 мДж затрачається на</w:t>
            </w:r>
            <w:r w:rsidR="00B86D6B"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eastAsia="ru-RU"/>
              </w:rPr>
              <w:t xml:space="preserve"> подолання сили тертя та</w:t>
            </w:r>
            <w:r w:rsidRPr="00917289"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eastAsia="ru-RU"/>
              </w:rPr>
              <w:t xml:space="preserve"> оп</w:t>
            </w:r>
            <w:r w:rsidR="00FA2B29"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eastAsia="ru-RU"/>
              </w:rPr>
              <w:t>о</w:t>
            </w:r>
            <w:r w:rsidRPr="00917289"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eastAsia="ru-RU"/>
              </w:rPr>
              <w:t>р</w:t>
            </w:r>
            <w:r w:rsidR="00B86D6B"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eastAsia="ru-RU"/>
              </w:rPr>
              <w:t>у</w:t>
            </w:r>
            <w:r w:rsidRPr="00917289"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eastAsia="ru-RU"/>
              </w:rPr>
              <w:t xml:space="preserve"> повітря.</w:t>
            </w:r>
          </w:p>
        </w:tc>
      </w:tr>
      <w:tr w:rsidR="00487D55" w:rsidRPr="00917289" w14:paraId="29A9A5C8" w14:textId="77777777" w:rsidTr="00D36960">
        <w:trPr>
          <w:trHeight w:val="2333"/>
        </w:trPr>
        <w:tc>
          <w:tcPr>
            <w:tcW w:w="1985" w:type="dxa"/>
          </w:tcPr>
          <w:p w14:paraId="784E22A9" w14:textId="77777777" w:rsidR="00487D55" w:rsidRPr="00917289" w:rsidRDefault="00487D55" w:rsidP="00800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7289">
              <w:rPr>
                <w:rFonts w:ascii="Times New Roman" w:hAnsi="Times New Roman"/>
                <w:sz w:val="28"/>
                <w:szCs w:val="28"/>
                <w:lang w:eastAsia="ru-RU"/>
              </w:rPr>
              <w:t>Перевірити закон збереження механічної енергії</w:t>
            </w:r>
          </w:p>
        </w:tc>
        <w:tc>
          <w:tcPr>
            <w:tcW w:w="8363" w:type="dxa"/>
            <w:vMerge/>
          </w:tcPr>
          <w:p w14:paraId="6894A5CD" w14:textId="77777777" w:rsidR="00487D55" w:rsidRPr="00917289" w:rsidRDefault="00487D55" w:rsidP="00800AFE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</w:tbl>
    <w:p w14:paraId="62BF44F7" w14:textId="618999D7" w:rsidR="00B86D6B" w:rsidRPr="008873EE" w:rsidRDefault="00821027" w:rsidP="00D36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027">
        <w:rPr>
          <w:rFonts w:ascii="Times New Roman" w:hAnsi="Times New Roman" w:cs="Times New Roman"/>
          <w:sz w:val="28"/>
          <w:szCs w:val="28"/>
        </w:rPr>
        <w:t>На основі отриманих результатів дослідження можна зробити висновок</w:t>
      </w:r>
      <w:r w:rsidR="00620601">
        <w:rPr>
          <w:rFonts w:ascii="Times New Roman" w:hAnsi="Times New Roman" w:cs="Times New Roman"/>
          <w:sz w:val="28"/>
          <w:szCs w:val="28"/>
        </w:rPr>
        <w:t xml:space="preserve">, </w:t>
      </w:r>
      <w:r w:rsidR="00620601" w:rsidRPr="00620601">
        <w:rPr>
          <w:rFonts w:ascii="Times New Roman" w:hAnsi="Times New Roman" w:cs="Times New Roman"/>
          <w:sz w:val="28"/>
          <w:szCs w:val="28"/>
        </w:rPr>
        <w:t xml:space="preserve">що гумовий двигун забезпечує недостатній </w:t>
      </w:r>
      <w:r w:rsidR="00620601">
        <w:rPr>
          <w:rFonts w:ascii="Times New Roman" w:hAnsi="Times New Roman" w:cs="Times New Roman"/>
          <w:sz w:val="28"/>
          <w:szCs w:val="28"/>
        </w:rPr>
        <w:t>обертальний</w:t>
      </w:r>
      <w:r w:rsidR="00620601" w:rsidRPr="00620601">
        <w:rPr>
          <w:rFonts w:ascii="Times New Roman" w:hAnsi="Times New Roman" w:cs="Times New Roman"/>
          <w:sz w:val="28"/>
          <w:szCs w:val="28"/>
        </w:rPr>
        <w:t xml:space="preserve"> момент для досягнення великої швидкості та має </w:t>
      </w:r>
      <w:r w:rsidR="00386E85">
        <w:rPr>
          <w:rFonts w:ascii="Times New Roman" w:hAnsi="Times New Roman" w:cs="Times New Roman"/>
          <w:sz w:val="28"/>
          <w:szCs w:val="28"/>
        </w:rPr>
        <w:t>обмежений</w:t>
      </w:r>
      <w:r w:rsidR="00620601" w:rsidRPr="00620601">
        <w:rPr>
          <w:rFonts w:ascii="Times New Roman" w:hAnsi="Times New Roman" w:cs="Times New Roman"/>
          <w:sz w:val="28"/>
          <w:szCs w:val="28"/>
        </w:rPr>
        <w:t xml:space="preserve"> час руху через </w:t>
      </w:r>
      <w:r w:rsidR="00386E85">
        <w:rPr>
          <w:rFonts w:ascii="Times New Roman" w:hAnsi="Times New Roman" w:cs="Times New Roman"/>
          <w:sz w:val="28"/>
          <w:szCs w:val="28"/>
        </w:rPr>
        <w:t>недостатню</w:t>
      </w:r>
      <w:r w:rsidR="00620601" w:rsidRPr="00620601">
        <w:rPr>
          <w:rFonts w:ascii="Times New Roman" w:hAnsi="Times New Roman" w:cs="Times New Roman"/>
          <w:sz w:val="28"/>
          <w:szCs w:val="28"/>
        </w:rPr>
        <w:t xml:space="preserve"> кількість енергії, що зберігається в гумовому двигуні.</w:t>
      </w:r>
      <w:r w:rsidR="00D36960">
        <w:rPr>
          <w:rFonts w:ascii="Times New Roman" w:hAnsi="Times New Roman" w:cs="Times New Roman"/>
          <w:sz w:val="28"/>
          <w:szCs w:val="28"/>
        </w:rPr>
        <w:t xml:space="preserve"> </w:t>
      </w:r>
      <w:r w:rsidR="00D36960" w:rsidRPr="00D36960">
        <w:rPr>
          <w:rFonts w:ascii="Times New Roman" w:hAnsi="Times New Roman" w:cs="Times New Roman"/>
          <w:sz w:val="28"/>
          <w:szCs w:val="28"/>
        </w:rPr>
        <w:t>Отже, використання гумового двигуна є ефективним способом для побудови моделей аеромобілів з мінімальними витратами на паливо</w:t>
      </w:r>
      <w:r w:rsidR="00D36960">
        <w:rPr>
          <w:rFonts w:ascii="Times New Roman" w:hAnsi="Times New Roman" w:cs="Times New Roman"/>
          <w:sz w:val="28"/>
          <w:szCs w:val="28"/>
        </w:rPr>
        <w:t xml:space="preserve">. </w:t>
      </w:r>
      <w:r w:rsidRPr="00821027">
        <w:rPr>
          <w:rFonts w:ascii="Times New Roman" w:hAnsi="Times New Roman" w:cs="Times New Roman"/>
          <w:sz w:val="28"/>
          <w:szCs w:val="28"/>
        </w:rPr>
        <w:t>Також</w:t>
      </w:r>
      <w:r>
        <w:rPr>
          <w:rFonts w:ascii="Times New Roman" w:hAnsi="Times New Roman" w:cs="Times New Roman"/>
          <w:sz w:val="28"/>
          <w:szCs w:val="28"/>
        </w:rPr>
        <w:t xml:space="preserve"> модель дозволяє вивчати принципи живлення від альтернативних джерел енергії.</w:t>
      </w:r>
    </w:p>
    <w:sectPr w:rsidR="00B86D6B" w:rsidRPr="008873EE" w:rsidSect="008873E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B8B"/>
    <w:multiLevelType w:val="multilevel"/>
    <w:tmpl w:val="D682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8C2C84"/>
    <w:multiLevelType w:val="multilevel"/>
    <w:tmpl w:val="EEE4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D90E7F"/>
    <w:multiLevelType w:val="hybridMultilevel"/>
    <w:tmpl w:val="B9986C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64387"/>
    <w:multiLevelType w:val="multilevel"/>
    <w:tmpl w:val="CEC2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184707">
    <w:abstractNumId w:val="1"/>
  </w:num>
  <w:num w:numId="2" w16cid:durableId="803817178">
    <w:abstractNumId w:val="3"/>
  </w:num>
  <w:num w:numId="3" w16cid:durableId="985471970">
    <w:abstractNumId w:val="0"/>
  </w:num>
  <w:num w:numId="4" w16cid:durableId="878080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E0"/>
    <w:rsid w:val="001047C2"/>
    <w:rsid w:val="00165B69"/>
    <w:rsid w:val="0017359D"/>
    <w:rsid w:val="001D6666"/>
    <w:rsid w:val="00205F80"/>
    <w:rsid w:val="00212CD3"/>
    <w:rsid w:val="00227FB5"/>
    <w:rsid w:val="002538AA"/>
    <w:rsid w:val="002648B4"/>
    <w:rsid w:val="002B1052"/>
    <w:rsid w:val="002C0E25"/>
    <w:rsid w:val="0035760F"/>
    <w:rsid w:val="00386E85"/>
    <w:rsid w:val="003946B1"/>
    <w:rsid w:val="00487D55"/>
    <w:rsid w:val="004A5755"/>
    <w:rsid w:val="004D069B"/>
    <w:rsid w:val="00561C92"/>
    <w:rsid w:val="00563F2C"/>
    <w:rsid w:val="005674BE"/>
    <w:rsid w:val="005D1DBB"/>
    <w:rsid w:val="00606A52"/>
    <w:rsid w:val="00620601"/>
    <w:rsid w:val="00646B26"/>
    <w:rsid w:val="00715A34"/>
    <w:rsid w:val="007A1C5C"/>
    <w:rsid w:val="00804102"/>
    <w:rsid w:val="00821027"/>
    <w:rsid w:val="008873EE"/>
    <w:rsid w:val="008F1881"/>
    <w:rsid w:val="009807C1"/>
    <w:rsid w:val="009B5EB1"/>
    <w:rsid w:val="009D7F0D"/>
    <w:rsid w:val="00A472CD"/>
    <w:rsid w:val="00AA39E5"/>
    <w:rsid w:val="00B820DE"/>
    <w:rsid w:val="00B86D6B"/>
    <w:rsid w:val="00BB34A5"/>
    <w:rsid w:val="00D36960"/>
    <w:rsid w:val="00DB56F2"/>
    <w:rsid w:val="00E035BE"/>
    <w:rsid w:val="00EC1EE0"/>
    <w:rsid w:val="00EC6D6D"/>
    <w:rsid w:val="00EF2BF4"/>
    <w:rsid w:val="00FA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611F"/>
  <w15:chartTrackingRefBased/>
  <w15:docId w15:val="{00576F7D-753E-4196-B3EF-EF4CCCC6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59"/>
    <w:rsid w:val="00487D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5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\Desktop\&#1052;&#1040;&#1053;\&#1053;&#1086;&#1074;&#1080;&#1081;%20Microsoft%20Excel%20Workshee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/>
              <a:t>Графік залежності швидкості руху від кількості обертів гумового двигуна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Швидкість, м/с</c:v>
                </c:pt>
              </c:strCache>
            </c:strRef>
          </c:tx>
          <c:spPr>
            <a:ln w="9525" cap="rnd">
              <a:solidFill>
                <a:schemeClr val="accent5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 cap="rnd">
                <a:solidFill>
                  <a:schemeClr val="accent5"/>
                </a:solidFill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Лист1!$A$2:$A$8</c:f>
              <c:numCache>
                <c:formatCode>General</c:formatCode>
                <c:ptCount val="7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100</c:v>
                </c:pt>
              </c:numCache>
            </c:numRef>
          </c:xVal>
          <c:yVal>
            <c:numRef>
              <c:f>Лист1!$B$2:$B$8</c:f>
              <c:numCache>
                <c:formatCode>General</c:formatCode>
                <c:ptCount val="7"/>
                <c:pt idx="0">
                  <c:v>0.32</c:v>
                </c:pt>
                <c:pt idx="1">
                  <c:v>0.38</c:v>
                </c:pt>
                <c:pt idx="2">
                  <c:v>0.52</c:v>
                </c:pt>
                <c:pt idx="3">
                  <c:v>0.57999999999999996</c:v>
                </c:pt>
                <c:pt idx="4">
                  <c:v>0.71</c:v>
                </c:pt>
                <c:pt idx="5">
                  <c:v>0.85</c:v>
                </c:pt>
                <c:pt idx="6">
                  <c:v>0.91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DDE-4969-B01C-9C04B58C69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2390456"/>
        <c:axId val="442391536"/>
      </c:scatterChart>
      <c:valAx>
        <c:axId val="4423904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uk-UA"/>
                  <a:t>К-сть обертів, об.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uk-UA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42391536"/>
        <c:crosses val="autoZero"/>
        <c:crossBetween val="midCat"/>
      </c:valAx>
      <c:valAx>
        <c:axId val="442391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uk-UA"/>
                  <a:t>Швидкість, м/с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uk-UA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423904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34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A116D-C404-4C0D-A5C0-702F7600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</Pages>
  <Words>2307</Words>
  <Characters>1316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2023-04-06T12:50:00Z</dcterms:created>
  <dcterms:modified xsi:type="dcterms:W3CDTF">2023-04-12T16:52:00Z</dcterms:modified>
</cp:coreProperties>
</file>