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E" w:rsidRPr="003857AE" w:rsidRDefault="003857AE" w:rsidP="003857AE">
      <w:pPr>
        <w:pStyle w:val="a5"/>
        <w:ind w:firstLineChars="50" w:firstLine="141"/>
        <w:jc w:val="center"/>
        <w:textAlignment w:val="baseline"/>
        <w:rPr>
          <w:b/>
          <w:lang w:val="ru-RU"/>
        </w:rPr>
      </w:pPr>
      <w:proofErr w:type="spellStart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Всеукраїнський</w:t>
      </w:r>
      <w:proofErr w:type="spellEnd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інтеракт</w:t>
      </w:r>
      <w:proofErr w:type="spellEnd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вний</w:t>
      </w:r>
      <w:proofErr w:type="spellEnd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 xml:space="preserve"> конкурс “</w:t>
      </w:r>
      <w:proofErr w:type="spellStart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МАН-Юніор</w:t>
      </w:r>
      <w:proofErr w:type="spellEnd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 xml:space="preserve"> </w:t>
      </w:r>
      <w:proofErr w:type="spellStart"/>
      <w:proofErr w:type="gramStart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Досл</w:t>
      </w:r>
      <w:proofErr w:type="gramEnd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ідник</w:t>
      </w:r>
      <w:proofErr w:type="spellEnd"/>
      <w:r w:rsidRPr="003857AE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/>
        </w:rPr>
        <w:t>”</w:t>
      </w:r>
    </w:p>
    <w:p w:rsidR="003857AE" w:rsidRPr="003857AE" w:rsidRDefault="003857AE" w:rsidP="003857AE">
      <w:pPr>
        <w:pStyle w:val="a5"/>
        <w:ind w:firstLineChars="50" w:firstLine="120"/>
        <w:jc w:val="center"/>
        <w:textAlignment w:val="baseline"/>
        <w:rPr>
          <w:b/>
          <w:lang w:val="ru-RU"/>
        </w:rPr>
      </w:pPr>
    </w:p>
    <w:p w:rsidR="003857AE" w:rsidRPr="003857AE" w:rsidRDefault="003857AE" w:rsidP="003857AE">
      <w:pPr>
        <w:pStyle w:val="a5"/>
        <w:ind w:firstLineChars="50" w:firstLine="141"/>
        <w:jc w:val="center"/>
        <w:textAlignment w:val="baseline"/>
        <w:rPr>
          <w:b/>
          <w:lang w:val="ru-RU"/>
        </w:rPr>
      </w:pPr>
      <w:r w:rsidRPr="003857AE">
        <w:rPr>
          <w:rFonts w:ascii="Times New Roman" w:hAnsi="Times New Roman" w:cs="Times New Roman"/>
          <w:b/>
          <w:sz w:val="28"/>
          <w:szCs w:val="28"/>
          <w:lang w:val="uk-UA"/>
        </w:rPr>
        <w:t>Номінація: історія</w:t>
      </w:r>
    </w:p>
    <w:p w:rsidR="003857AE" w:rsidRDefault="003857AE" w:rsidP="003857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:rsidR="003857AE" w:rsidRDefault="003857AE" w:rsidP="003857AE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57AE" w:rsidRPr="003857AE" w:rsidRDefault="003857AE" w:rsidP="003857A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57AE">
        <w:rPr>
          <w:rFonts w:ascii="Times New Roman" w:hAnsi="Times New Roman"/>
          <w:b/>
          <w:sz w:val="28"/>
          <w:szCs w:val="28"/>
          <w:lang w:val="uk-UA"/>
        </w:rPr>
        <w:t xml:space="preserve"> Конкурсна  </w:t>
      </w:r>
      <w:proofErr w:type="spellStart"/>
      <w:r w:rsidRPr="003857AE">
        <w:rPr>
          <w:rFonts w:ascii="Times New Roman" w:hAnsi="Times New Roman"/>
          <w:b/>
          <w:sz w:val="28"/>
          <w:szCs w:val="28"/>
          <w:lang w:val="uk-UA"/>
        </w:rPr>
        <w:t>пошуково</w:t>
      </w:r>
      <w:proofErr w:type="spellEnd"/>
      <w:r w:rsidRPr="003857AE">
        <w:rPr>
          <w:rFonts w:ascii="Times New Roman" w:hAnsi="Times New Roman"/>
          <w:b/>
          <w:sz w:val="28"/>
          <w:szCs w:val="28"/>
          <w:lang w:val="uk-UA"/>
        </w:rPr>
        <w:t xml:space="preserve"> – дослідницька робота  темою:</w:t>
      </w:r>
    </w:p>
    <w:p w:rsidR="003857AE" w:rsidRDefault="003857AE" w:rsidP="003857A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57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Пряжівське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чудо</w:t>
      </w:r>
    </w:p>
    <w:p w:rsidR="003857AE" w:rsidRDefault="003857AE" w:rsidP="003857AE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857AE" w:rsidRDefault="003857AE" w:rsidP="003857AE">
      <w:pPr>
        <w:tabs>
          <w:tab w:val="left" w:pos="2923"/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857AE" w:rsidRPr="003857AE" w:rsidRDefault="003857AE" w:rsidP="003857AE">
      <w:pPr>
        <w:tabs>
          <w:tab w:val="left" w:pos="2923"/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857A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Роботу виконала:</w:t>
      </w:r>
    </w:p>
    <w:p w:rsidR="003857AE" w:rsidRDefault="003857AE" w:rsidP="003857AE">
      <w:pPr>
        <w:tabs>
          <w:tab w:val="left" w:pos="2923"/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Циганенко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Василівна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учениця 9 класу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Пряжівської  гімназії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Новогуйвинської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ТГ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Житомирська область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857AE" w:rsidRDefault="003857AE" w:rsidP="003857AE">
      <w:pPr>
        <w:tabs>
          <w:tab w:val="left" w:pos="426"/>
        </w:tabs>
        <w:spacing w:after="0" w:line="360" w:lineRule="auto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Керівник: 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Кравчук Олеся Анатоліївна   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вчитель історії та правознавства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Пряжівської  гімназії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Новогуйвинської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ТГ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Житомирська область</w:t>
      </w:r>
    </w:p>
    <w:p w:rsidR="003857AE" w:rsidRDefault="003857AE" w:rsidP="003857AE">
      <w:pPr>
        <w:tabs>
          <w:tab w:val="left" w:pos="3360"/>
        </w:tabs>
        <w:spacing w:after="0" w:line="36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Тел. 098-74-61-440</w:t>
      </w:r>
    </w:p>
    <w:p w:rsidR="003857AE" w:rsidRDefault="003857AE" w:rsidP="003857AE">
      <w:pPr>
        <w:tabs>
          <w:tab w:val="left" w:pos="9498"/>
        </w:tabs>
        <w:spacing w:line="36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3857AE" w:rsidRDefault="003857AE" w:rsidP="006658C4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857AE" w:rsidRDefault="003857AE" w:rsidP="006658C4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857AE" w:rsidRDefault="003857AE" w:rsidP="006658C4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857AE" w:rsidRDefault="003857AE" w:rsidP="006658C4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658C4" w:rsidRPr="00692010" w:rsidRDefault="006658C4" w:rsidP="006658C4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9201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Доки існує для українців Бог, </w:t>
      </w:r>
    </w:p>
    <w:p w:rsidR="006658C4" w:rsidRPr="00692010" w:rsidRDefault="006658C4" w:rsidP="006658C4">
      <w:pPr>
        <w:tabs>
          <w:tab w:val="left" w:pos="9498"/>
        </w:tabs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92010">
        <w:rPr>
          <w:rFonts w:ascii="Times New Roman" w:hAnsi="Times New Roman"/>
          <w:b/>
          <w:sz w:val="28"/>
          <w:szCs w:val="28"/>
          <w:lang w:val="uk-UA"/>
        </w:rPr>
        <w:t>доти й існуватиме сама Україна</w:t>
      </w:r>
    </w:p>
    <w:p w:rsidR="006658C4" w:rsidRPr="00692010" w:rsidRDefault="006658C4" w:rsidP="006658C4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92010">
        <w:rPr>
          <w:rFonts w:ascii="Times New Roman" w:hAnsi="Times New Roman"/>
          <w:b/>
          <w:sz w:val="28"/>
          <w:szCs w:val="28"/>
          <w:lang w:val="uk-UA"/>
        </w:rPr>
        <w:t>Наталія Ярошенко</w:t>
      </w:r>
    </w:p>
    <w:p w:rsidR="006658C4" w:rsidRPr="00692010" w:rsidRDefault="006658C4" w:rsidP="006658C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8C4" w:rsidRDefault="006658C4" w:rsidP="006658C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Пряжівське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чудо</w:t>
      </w:r>
    </w:p>
    <w:p w:rsidR="00804E03" w:rsidRPr="00692010" w:rsidRDefault="00804E03" w:rsidP="006658C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58C4" w:rsidRPr="00E03519" w:rsidRDefault="006658C4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92010">
        <w:rPr>
          <w:rFonts w:ascii="Times New Roman" w:hAnsi="Times New Roman"/>
          <w:sz w:val="28"/>
          <w:szCs w:val="28"/>
          <w:lang w:val="uk-UA"/>
        </w:rPr>
        <w:t xml:space="preserve">Храм, ікона, молитва </w:t>
      </w:r>
      <w:r w:rsidR="00613F0E" w:rsidRPr="00613F0E">
        <w:rPr>
          <w:rFonts w:ascii="Times New Roman" w:hAnsi="Times New Roman"/>
          <w:sz w:val="28"/>
          <w:szCs w:val="28"/>
        </w:rPr>
        <w:t>-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це оберег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для українського народу. </w:t>
      </w:r>
      <w:r w:rsidR="003041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10">
        <w:rPr>
          <w:rFonts w:ascii="Times New Roman" w:hAnsi="Times New Roman"/>
          <w:sz w:val="28"/>
          <w:szCs w:val="28"/>
          <w:lang w:val="uk-UA"/>
        </w:rPr>
        <w:t>Споконвіку українці були глибоко віруючими людьми,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10">
        <w:rPr>
          <w:rFonts w:ascii="Times New Roman" w:hAnsi="Times New Roman"/>
          <w:sz w:val="28"/>
          <w:szCs w:val="28"/>
          <w:lang w:val="uk-UA"/>
        </w:rPr>
        <w:t>що свято дотримувалися релігійних свят, берегли неписані церковні закони та сімейні традиції. Суспільне, побутове, сімейне життя українського народу завжди було пройнят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духом віри. Молитва </w:t>
      </w:r>
      <w:r w:rsidR="00613F0E" w:rsidRPr="00613F0E">
        <w:rPr>
          <w:rFonts w:ascii="Times New Roman" w:hAnsi="Times New Roman"/>
          <w:sz w:val="28"/>
          <w:szCs w:val="28"/>
        </w:rPr>
        <w:t>-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692010">
        <w:rPr>
          <w:rFonts w:ascii="Times New Roman" w:hAnsi="Times New Roman"/>
          <w:sz w:val="28"/>
          <w:szCs w:val="28"/>
          <w:lang w:val="uk-UA"/>
        </w:rPr>
        <w:t>звернення до Бога,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спосіб </w:t>
      </w:r>
      <w:r w:rsidRPr="00E03519">
        <w:rPr>
          <w:rFonts w:ascii="Times New Roman" w:hAnsi="Times New Roman"/>
          <w:sz w:val="28"/>
          <w:szCs w:val="28"/>
          <w:lang w:val="uk-UA"/>
        </w:rPr>
        <w:t>виховання дитини, розвитку її свідомості та духовності.</w:t>
      </w:r>
    </w:p>
    <w:p w:rsidR="00304135" w:rsidRPr="00E03519" w:rsidRDefault="00304135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0351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Актуальність</w:t>
      </w:r>
      <w:r w:rsidRPr="00E03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 дослідження</w:t>
      </w:r>
      <w:r w:rsidRPr="00E035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полягає у необхідності з’ясувати практичне значення української ікони для народу в минулому і сучасності. </w:t>
      </w:r>
    </w:p>
    <w:p w:rsidR="00304135" w:rsidRPr="00E03519" w:rsidRDefault="00304135" w:rsidP="00304135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519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Pr="00E03519">
        <w:rPr>
          <w:rFonts w:ascii="Times New Roman" w:hAnsi="Times New Roman"/>
          <w:sz w:val="28"/>
          <w:szCs w:val="28"/>
          <w:lang w:val="uk-UA"/>
        </w:rPr>
        <w:t xml:space="preserve"> пошук та аналіз інформації про релігійне життя на території села Пряжів Житомирського району Житомирської області.</w:t>
      </w:r>
    </w:p>
    <w:p w:rsidR="003857AE" w:rsidRPr="00E03519" w:rsidRDefault="006658C4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519">
        <w:rPr>
          <w:rFonts w:ascii="Times New Roman" w:hAnsi="Times New Roman"/>
          <w:sz w:val="28"/>
          <w:szCs w:val="28"/>
          <w:lang w:val="uk-UA"/>
        </w:rPr>
        <w:t xml:space="preserve">Мою увагу привернула одна сімейна реліквія, копію якої я бачила і у бабусі, і у тітки, та в їхніх сусідів...Що це за ікона? Чому вона є майже в кожній хаті? </w:t>
      </w:r>
    </w:p>
    <w:p w:rsidR="000041B3" w:rsidRPr="00E03519" w:rsidRDefault="000041B3" w:rsidP="000041B3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519">
        <w:rPr>
          <w:rFonts w:ascii="Times New Roman" w:hAnsi="Times New Roman"/>
          <w:b/>
          <w:sz w:val="28"/>
          <w:szCs w:val="28"/>
          <w:lang w:val="uk-UA"/>
        </w:rPr>
        <w:t>Об’єкт дослідження:</w:t>
      </w:r>
      <w:r w:rsidRPr="00E03519">
        <w:rPr>
          <w:rFonts w:ascii="Times New Roman" w:hAnsi="Times New Roman"/>
          <w:sz w:val="28"/>
          <w:szCs w:val="28"/>
          <w:lang w:val="uk-UA"/>
        </w:rPr>
        <w:t xml:space="preserve"> релігійне життя на території села Пряжів Житомирського району Житомирської області.</w:t>
      </w:r>
    </w:p>
    <w:p w:rsidR="000041B3" w:rsidRPr="000041B3" w:rsidRDefault="000041B3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519"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дослідження: </w:t>
      </w:r>
      <w:r w:rsidRPr="00E03519">
        <w:rPr>
          <w:rFonts w:ascii="Times New Roman" w:hAnsi="Times New Roman"/>
          <w:sz w:val="28"/>
          <w:szCs w:val="28"/>
          <w:lang w:val="uk-UA"/>
        </w:rPr>
        <w:t>Пряжівська чудотворна ікона Божої Матері</w:t>
      </w:r>
    </w:p>
    <w:p w:rsidR="006658C4" w:rsidRPr="00692010" w:rsidRDefault="006658C4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тже, найбільшою святинею землі Пряжівської Житомирського району, Житомирської області є чудотворна ікона Божої Матері, що іменується </w:t>
      </w:r>
      <w:proofErr w:type="spellStart"/>
      <w:r w:rsidR="00613F0E" w:rsidRPr="00613F0E">
        <w:rPr>
          <w:rFonts w:ascii="Times New Roman" w:hAnsi="Times New Roman"/>
          <w:sz w:val="28"/>
          <w:szCs w:val="28"/>
          <w:lang w:val="uk-UA"/>
        </w:rPr>
        <w:t>“</w:t>
      </w:r>
      <w:r w:rsidRPr="00692010">
        <w:rPr>
          <w:rFonts w:ascii="Times New Roman" w:hAnsi="Times New Roman"/>
          <w:sz w:val="28"/>
          <w:szCs w:val="28"/>
          <w:lang w:val="uk-UA"/>
        </w:rPr>
        <w:t>Пряжівська</w:t>
      </w:r>
      <w:r w:rsidR="00613F0E" w:rsidRPr="00613F0E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692010">
        <w:rPr>
          <w:rFonts w:ascii="Times New Roman" w:hAnsi="Times New Roman"/>
          <w:sz w:val="28"/>
          <w:szCs w:val="28"/>
          <w:lang w:val="uk-UA"/>
        </w:rPr>
        <w:t>. Місцеві жителі передають її від батька до сина, від неньки до доньки. Цією іконою благословляють на створення сім’ї, на</w:t>
      </w:r>
      <w:r>
        <w:rPr>
          <w:rFonts w:ascii="Times New Roman" w:hAnsi="Times New Roman"/>
          <w:sz w:val="28"/>
          <w:szCs w:val="28"/>
          <w:lang w:val="uk-UA"/>
        </w:rPr>
        <w:t xml:space="preserve"> початок нової справи</w:t>
      </w:r>
      <w:r w:rsidRPr="0069201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випроводжають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в далеку дорогу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92010">
        <w:rPr>
          <w:rFonts w:ascii="Times New Roman" w:hAnsi="Times New Roman"/>
          <w:sz w:val="28"/>
          <w:szCs w:val="28"/>
          <w:lang w:val="uk-UA"/>
        </w:rPr>
        <w:t>дарую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на згадку про рідне обійстя</w:t>
      </w:r>
      <w:r w:rsidR="00613F0E" w:rsidRPr="00613F0E">
        <w:rPr>
          <w:rFonts w:ascii="Times New Roman" w:hAnsi="Times New Roman"/>
          <w:sz w:val="28"/>
          <w:szCs w:val="28"/>
        </w:rPr>
        <w:t xml:space="preserve"> [1]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658C4" w:rsidRDefault="006658C4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92010">
        <w:rPr>
          <w:rFonts w:ascii="Times New Roman" w:hAnsi="Times New Roman"/>
          <w:sz w:val="28"/>
          <w:szCs w:val="28"/>
          <w:lang w:val="uk-UA"/>
        </w:rPr>
        <w:lastRenderedPageBreak/>
        <w:t>Цей чудотворний образ</w:t>
      </w:r>
      <w:r>
        <w:rPr>
          <w:rFonts w:ascii="Times New Roman" w:hAnsi="Times New Roman"/>
          <w:sz w:val="28"/>
          <w:szCs w:val="28"/>
          <w:lang w:val="uk-UA"/>
        </w:rPr>
        <w:t xml:space="preserve"> з сивої давнини </w:t>
      </w:r>
      <w:r w:rsidRPr="00692010">
        <w:rPr>
          <w:rFonts w:ascii="Times New Roman" w:hAnsi="Times New Roman"/>
          <w:sz w:val="28"/>
          <w:szCs w:val="28"/>
          <w:lang w:val="uk-UA"/>
        </w:rPr>
        <w:t>знаходився в церкві села Пряжів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звідки і походить назва </w:t>
      </w:r>
      <w:r w:rsidR="00613F0E" w:rsidRPr="00613F0E">
        <w:rPr>
          <w:rFonts w:ascii="Times New Roman" w:hAnsi="Times New Roman"/>
          <w:sz w:val="28"/>
          <w:szCs w:val="28"/>
        </w:rPr>
        <w:t>“</w:t>
      </w:r>
      <w:r w:rsidRPr="00692010">
        <w:rPr>
          <w:rFonts w:ascii="Times New Roman" w:hAnsi="Times New Roman"/>
          <w:sz w:val="28"/>
          <w:szCs w:val="28"/>
          <w:lang w:val="uk-UA"/>
        </w:rPr>
        <w:t>Пряжівська</w:t>
      </w:r>
      <w:r w:rsidR="00613F0E" w:rsidRPr="00613F0E">
        <w:rPr>
          <w:rFonts w:ascii="Times New Roman" w:hAnsi="Times New Roman"/>
          <w:sz w:val="28"/>
          <w:szCs w:val="28"/>
        </w:rPr>
        <w:t>”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. Час явлення чудотворної ікони Божої Матері із села Пряжів відноситься до кінця XVII </w:t>
      </w:r>
      <w:r w:rsidR="00613F0E" w:rsidRPr="00613F0E">
        <w:rPr>
          <w:rFonts w:ascii="Times New Roman" w:hAnsi="Times New Roman"/>
          <w:sz w:val="28"/>
          <w:szCs w:val="28"/>
        </w:rPr>
        <w:t>-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 початок XVIII </w:t>
      </w:r>
    </w:p>
    <w:p w:rsidR="006658C4" w:rsidRDefault="006658C4" w:rsidP="00613F0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92010">
        <w:rPr>
          <w:rFonts w:ascii="Times New Roman" w:hAnsi="Times New Roman"/>
          <w:sz w:val="28"/>
          <w:szCs w:val="28"/>
          <w:lang w:val="uk-UA"/>
        </w:rPr>
        <w:t xml:space="preserve">століть. Писемних свідчень про знахідку ікони не </w:t>
      </w:r>
      <w:r w:rsidR="00613F0E" w:rsidRPr="00692010">
        <w:rPr>
          <w:rFonts w:ascii="Times New Roman" w:hAnsi="Times New Roman"/>
          <w:sz w:val="28"/>
          <w:szCs w:val="28"/>
          <w:lang w:val="uk-UA"/>
        </w:rPr>
        <w:t>збереглось</w:t>
      </w:r>
      <w:r w:rsidRPr="00692010">
        <w:rPr>
          <w:rFonts w:ascii="Times New Roman" w:hAnsi="Times New Roman"/>
          <w:sz w:val="28"/>
          <w:szCs w:val="28"/>
          <w:lang w:val="uk-UA"/>
        </w:rPr>
        <w:t>, але про давній вік ікони свідчать записи в старих церковних книгах села Пряжів. Відсутність документів про храм та його святиню пояснюють тим, що певний проміжок історичного часу храм належав греко-католикам і тільки 18 жовтня 1794 року був повернутий православним</w:t>
      </w:r>
      <w:r w:rsidR="00613F0E" w:rsidRPr="00613F0E">
        <w:rPr>
          <w:rFonts w:ascii="Times New Roman" w:hAnsi="Times New Roman"/>
          <w:sz w:val="28"/>
          <w:szCs w:val="28"/>
        </w:rPr>
        <w:t xml:space="preserve"> [3]</w:t>
      </w:r>
      <w:r w:rsidRPr="0069201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658C4" w:rsidRPr="0067670D" w:rsidRDefault="006658C4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lang w:val="uk-UA"/>
        </w:rPr>
      </w:pPr>
      <w:r w:rsidRPr="00692010">
        <w:rPr>
          <w:rFonts w:ascii="Times New Roman" w:hAnsi="Times New Roman"/>
          <w:sz w:val="28"/>
          <w:lang w:val="uk-UA"/>
        </w:rPr>
        <w:t xml:space="preserve">Перед поверненням храму православним в с. Пряжів приїхав католицький </w:t>
      </w:r>
      <w:proofErr w:type="spellStart"/>
      <w:r w:rsidRPr="00692010">
        <w:rPr>
          <w:rFonts w:ascii="Times New Roman" w:hAnsi="Times New Roman"/>
          <w:sz w:val="28"/>
          <w:lang w:val="uk-UA"/>
        </w:rPr>
        <w:t>ксенз</w:t>
      </w:r>
      <w:proofErr w:type="spellEnd"/>
      <w:r w:rsidRPr="00692010">
        <w:rPr>
          <w:rFonts w:ascii="Times New Roman" w:hAnsi="Times New Roman"/>
          <w:sz w:val="28"/>
          <w:lang w:val="uk-UA"/>
        </w:rPr>
        <w:t xml:space="preserve"> та забрав церковні цінності, серед яких була ікона Божої Матері </w:t>
      </w:r>
      <w:r w:rsidR="00613F0E" w:rsidRPr="00613F0E">
        <w:rPr>
          <w:rFonts w:ascii="Times New Roman" w:hAnsi="Times New Roman"/>
          <w:sz w:val="28"/>
        </w:rPr>
        <w:t>“</w:t>
      </w:r>
      <w:r w:rsidRPr="00692010">
        <w:rPr>
          <w:rFonts w:ascii="Times New Roman" w:hAnsi="Times New Roman"/>
          <w:sz w:val="28"/>
          <w:lang w:val="uk-UA"/>
        </w:rPr>
        <w:t>Пряжівська</w:t>
      </w:r>
      <w:r w:rsidR="00613F0E" w:rsidRPr="00613F0E">
        <w:rPr>
          <w:rFonts w:ascii="Times New Roman" w:hAnsi="Times New Roman"/>
          <w:sz w:val="28"/>
        </w:rPr>
        <w:t>”</w:t>
      </w:r>
      <w:r w:rsidRPr="00692010">
        <w:rPr>
          <w:rFonts w:ascii="Times New Roman" w:hAnsi="Times New Roman"/>
          <w:sz w:val="28"/>
          <w:lang w:val="uk-UA"/>
        </w:rPr>
        <w:t>. Все добро було погружено на віз та вони поїхали. Але від’їхавши декілька кілометрів від села, коні раптом зупинилися. Зусилля людей не могли зрушити їх з місця. Випадково глянувши на ікону</w:t>
      </w:r>
      <w:r>
        <w:rPr>
          <w:rFonts w:ascii="Times New Roman" w:hAnsi="Times New Roman"/>
          <w:sz w:val="28"/>
          <w:lang w:val="uk-UA"/>
        </w:rPr>
        <w:t>,</w:t>
      </w:r>
      <w:r w:rsidRPr="0069201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692010">
        <w:rPr>
          <w:rFonts w:ascii="Times New Roman" w:hAnsi="Times New Roman"/>
          <w:sz w:val="28"/>
          <w:lang w:val="uk-UA"/>
        </w:rPr>
        <w:t>ксенз</w:t>
      </w:r>
      <w:proofErr w:type="spellEnd"/>
      <w:r w:rsidRPr="00692010">
        <w:rPr>
          <w:rFonts w:ascii="Times New Roman" w:hAnsi="Times New Roman"/>
          <w:sz w:val="28"/>
          <w:lang w:val="uk-UA"/>
        </w:rPr>
        <w:t xml:space="preserve"> побачив на образі Діви Марії вологу від сліз. Він здогадався, що вища сила не дозволяє вивезти ікону з села. Негайно було віддано наказ повертати до села. По</w:t>
      </w:r>
      <w:r>
        <w:rPr>
          <w:rFonts w:ascii="Times New Roman" w:hAnsi="Times New Roman"/>
          <w:sz w:val="28"/>
          <w:lang w:val="uk-UA"/>
        </w:rPr>
        <w:t xml:space="preserve">вернувшись </w:t>
      </w:r>
      <w:r w:rsidRPr="00692010">
        <w:rPr>
          <w:rFonts w:ascii="Times New Roman" w:hAnsi="Times New Roman"/>
          <w:sz w:val="28"/>
          <w:lang w:val="uk-UA"/>
        </w:rPr>
        <w:t>в село, ікону</w:t>
      </w:r>
      <w:r>
        <w:rPr>
          <w:rFonts w:ascii="Times New Roman" w:hAnsi="Times New Roman"/>
          <w:sz w:val="28"/>
          <w:lang w:val="uk-UA"/>
        </w:rPr>
        <w:t xml:space="preserve"> було поставлено </w:t>
      </w:r>
      <w:r w:rsidRPr="00692010">
        <w:rPr>
          <w:rFonts w:ascii="Times New Roman" w:hAnsi="Times New Roman"/>
          <w:sz w:val="28"/>
          <w:lang w:val="uk-UA"/>
        </w:rPr>
        <w:t xml:space="preserve">на попереднє місце в </w:t>
      </w:r>
      <w:proofErr w:type="spellStart"/>
      <w:r w:rsidRPr="00692010">
        <w:rPr>
          <w:rFonts w:ascii="Times New Roman" w:hAnsi="Times New Roman"/>
          <w:sz w:val="28"/>
          <w:lang w:val="uk-UA"/>
        </w:rPr>
        <w:t>Пряжівський</w:t>
      </w:r>
      <w:proofErr w:type="spellEnd"/>
      <w:r w:rsidRPr="00692010">
        <w:rPr>
          <w:rFonts w:ascii="Times New Roman" w:hAnsi="Times New Roman"/>
          <w:sz w:val="28"/>
          <w:lang w:val="uk-UA"/>
        </w:rPr>
        <w:t xml:space="preserve"> церкві</w:t>
      </w:r>
      <w:r w:rsidR="00613F0E" w:rsidRPr="00613F0E">
        <w:rPr>
          <w:rFonts w:ascii="Times New Roman" w:hAnsi="Times New Roman"/>
          <w:sz w:val="28"/>
        </w:rPr>
        <w:t xml:space="preserve"> [4]</w:t>
      </w:r>
      <w:r w:rsidRPr="00692010">
        <w:rPr>
          <w:rFonts w:ascii="Times New Roman" w:hAnsi="Times New Roman"/>
          <w:sz w:val="28"/>
          <w:lang w:val="uk-UA"/>
        </w:rPr>
        <w:t xml:space="preserve">. </w:t>
      </w:r>
    </w:p>
    <w:p w:rsidR="006658C4" w:rsidRDefault="006658C4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lang w:val="uk-UA"/>
        </w:rPr>
      </w:pPr>
      <w:r w:rsidRPr="00692010">
        <w:rPr>
          <w:rFonts w:ascii="Times New Roman" w:hAnsi="Times New Roman"/>
          <w:sz w:val="28"/>
          <w:lang w:val="uk-UA"/>
        </w:rPr>
        <w:t xml:space="preserve">Так, як ця церква була бідною, то на іконі була мідна риза. Дізнавшись про подію, що стала з іконою, імператриця Марія Олександрівна в 1864 році прислала на ікону срібну ризу з </w:t>
      </w:r>
      <w:r>
        <w:rPr>
          <w:rFonts w:ascii="Times New Roman" w:hAnsi="Times New Roman"/>
          <w:sz w:val="28"/>
          <w:lang w:val="uk-UA"/>
        </w:rPr>
        <w:t>коштовним</w:t>
      </w:r>
      <w:r w:rsidRPr="00692010">
        <w:rPr>
          <w:rFonts w:ascii="Times New Roman" w:hAnsi="Times New Roman"/>
          <w:sz w:val="28"/>
          <w:lang w:val="uk-UA"/>
        </w:rPr>
        <w:t xml:space="preserve"> камінням. 24 травня 1874 чудотворну ікону було розміщено в іконостасі перед Царськими воротами</w:t>
      </w:r>
      <w:r w:rsidR="00172921">
        <w:rPr>
          <w:rFonts w:ascii="Times New Roman" w:hAnsi="Times New Roman"/>
          <w:sz w:val="28"/>
          <w:lang w:val="uk-UA"/>
        </w:rPr>
        <w:t xml:space="preserve"> села Пряжів</w:t>
      </w:r>
      <w:r w:rsidR="00613F0E" w:rsidRPr="00613F0E">
        <w:rPr>
          <w:rFonts w:ascii="Times New Roman" w:hAnsi="Times New Roman"/>
          <w:sz w:val="28"/>
        </w:rPr>
        <w:t xml:space="preserve"> [4]</w:t>
      </w:r>
      <w:r w:rsidRPr="00692010">
        <w:rPr>
          <w:rFonts w:ascii="Times New Roman" w:hAnsi="Times New Roman"/>
          <w:sz w:val="28"/>
          <w:lang w:val="uk-UA"/>
        </w:rPr>
        <w:t>.</w:t>
      </w:r>
    </w:p>
    <w:p w:rsidR="00804E03" w:rsidRDefault="00804E03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Старожили розповідали, що чудотворний образ був створений іконописцем </w:t>
      </w:r>
      <w:proofErr w:type="spellStart"/>
      <w:r w:rsidR="009B61C0">
        <w:rPr>
          <w:rFonts w:ascii="Times New Roman" w:hAnsi="Times New Roman"/>
          <w:sz w:val="28"/>
          <w:lang w:val="uk-UA"/>
        </w:rPr>
        <w:t>Богоявленського</w:t>
      </w:r>
      <w:proofErr w:type="spellEnd"/>
      <w:r w:rsidR="009B61C0">
        <w:rPr>
          <w:rFonts w:ascii="Times New Roman" w:hAnsi="Times New Roman"/>
          <w:sz w:val="28"/>
          <w:lang w:val="uk-UA"/>
        </w:rPr>
        <w:t xml:space="preserve"> монастиря міста Житомир при якому діяла художня школа</w:t>
      </w:r>
      <w:r w:rsidR="00613F0E" w:rsidRPr="00613F0E">
        <w:rPr>
          <w:rFonts w:ascii="Times New Roman" w:hAnsi="Times New Roman"/>
          <w:sz w:val="28"/>
        </w:rPr>
        <w:t xml:space="preserve"> [1]</w:t>
      </w:r>
      <w:r w:rsidR="009B61C0">
        <w:rPr>
          <w:rFonts w:ascii="Times New Roman" w:hAnsi="Times New Roman"/>
          <w:sz w:val="28"/>
          <w:lang w:val="uk-UA"/>
        </w:rPr>
        <w:t>.</w:t>
      </w:r>
    </w:p>
    <w:p w:rsidR="00172921" w:rsidRDefault="00172921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Варто звернути увагу на історію дерев’яної церкви</w:t>
      </w:r>
      <w:r w:rsidRPr="00AA76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села Пряжів, яка на при великий жаль не збереглась до наших днів. Вона була розташована на тому місці де на сьогодні побудований будинок культури, а церковна каплиця на місці садиба родини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Кушніровських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Місцевість де були ці споруди в селі називають </w:t>
      </w:r>
      <w:r w:rsidR="00613F0E" w:rsidRPr="00613F0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Попова гора</w:t>
      </w:r>
      <w:r w:rsidR="00613F0E" w:rsidRPr="00613F0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. Орієнтовно, 1943 році під час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окупації села церква була зруйнована. Страшним є той факт, що в ній перебували поранені солдати….. всі загинули</w:t>
      </w:r>
      <w:r w:rsidR="00613F0E" w:rsidRPr="003857AE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2921" w:rsidRDefault="00172921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Церковна каплиця збереглася, але історія її не менш драматична. В часи встановлення радянського режиму в селі з каплиці було скинуто дзвони. За розповідями місцевих жителів дзвони котилися з </w:t>
      </w:r>
      <w:r w:rsidR="00613F0E" w:rsidRPr="00613F0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Попової гори</w:t>
      </w:r>
      <w:r w:rsidR="00613F0E" w:rsidRPr="00613F0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та впали в річку. Дзвін стояв на всю округу, люди хто плакав, хто молився……</w:t>
      </w:r>
    </w:p>
    <w:p w:rsidR="00172921" w:rsidRPr="008520A5" w:rsidRDefault="00172921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20A5">
        <w:rPr>
          <w:rFonts w:ascii="Times New Roman" w:hAnsi="Times New Roman"/>
          <w:sz w:val="28"/>
          <w:szCs w:val="28"/>
          <w:lang w:val="uk-UA"/>
        </w:rPr>
        <w:t>З часу чудотворного явлення Пряжівської ікони Божої Матері проходили хресні ходи в Житомир, де чудотворний образ залишався з червня по серпень. Можливо, вже в ті роки, в Житомирі та його околицях з'явились перші списки Пряжівської ікони</w:t>
      </w:r>
    </w:p>
    <w:p w:rsidR="00172921" w:rsidRPr="008520A5" w:rsidRDefault="00172921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20A5">
        <w:rPr>
          <w:rFonts w:ascii="Times New Roman" w:hAnsi="Times New Roman"/>
          <w:sz w:val="28"/>
          <w:szCs w:val="28"/>
          <w:lang w:val="uk-UA"/>
        </w:rPr>
        <w:t xml:space="preserve">На сьогодні місцеперебування ікони невідоме. Є два благодатних (чудотворних) </w:t>
      </w:r>
      <w:proofErr w:type="spellStart"/>
      <w:r w:rsidRPr="008520A5">
        <w:rPr>
          <w:rFonts w:ascii="Times New Roman" w:hAnsi="Times New Roman"/>
          <w:sz w:val="28"/>
          <w:szCs w:val="28"/>
          <w:lang w:val="uk-UA"/>
        </w:rPr>
        <w:t>списка</w:t>
      </w:r>
      <w:proofErr w:type="spellEnd"/>
      <w:r w:rsidRPr="008520A5">
        <w:rPr>
          <w:rFonts w:ascii="Times New Roman" w:hAnsi="Times New Roman"/>
          <w:sz w:val="28"/>
          <w:szCs w:val="28"/>
          <w:lang w:val="uk-UA"/>
        </w:rPr>
        <w:t xml:space="preserve"> (копії) чудотворної Пряжівської ікони на території України, а саме: в </w:t>
      </w:r>
      <w:proofErr w:type="spellStart"/>
      <w:r w:rsidRPr="008520A5">
        <w:rPr>
          <w:rFonts w:ascii="Times New Roman" w:hAnsi="Times New Roman"/>
          <w:sz w:val="28"/>
          <w:szCs w:val="28"/>
          <w:lang w:val="uk-UA"/>
        </w:rPr>
        <w:t>Спасо-Преображенському</w:t>
      </w:r>
      <w:proofErr w:type="spellEnd"/>
      <w:r w:rsidRPr="008520A5">
        <w:rPr>
          <w:rFonts w:ascii="Times New Roman" w:hAnsi="Times New Roman"/>
          <w:sz w:val="28"/>
          <w:szCs w:val="28"/>
          <w:lang w:val="uk-UA"/>
        </w:rPr>
        <w:t xml:space="preserve"> кафедральному соборі міста Житомира та у </w:t>
      </w:r>
      <w:proofErr w:type="spellStart"/>
      <w:r w:rsidRPr="008520A5">
        <w:rPr>
          <w:rFonts w:ascii="Times New Roman" w:hAnsi="Times New Roman"/>
          <w:sz w:val="28"/>
          <w:szCs w:val="28"/>
          <w:lang w:val="uk-UA"/>
        </w:rPr>
        <w:t>Тригірському</w:t>
      </w:r>
      <w:proofErr w:type="spellEnd"/>
      <w:r w:rsidRPr="008520A5">
        <w:rPr>
          <w:rFonts w:ascii="Times New Roman" w:hAnsi="Times New Roman"/>
          <w:sz w:val="28"/>
          <w:szCs w:val="28"/>
          <w:lang w:val="uk-UA"/>
        </w:rPr>
        <w:t xml:space="preserve"> чоловічому монастирі, розташованому у 25 </w:t>
      </w:r>
      <w:proofErr w:type="spellStart"/>
      <w:r w:rsidRPr="008520A5">
        <w:rPr>
          <w:rFonts w:ascii="Times New Roman" w:hAnsi="Times New Roman"/>
          <w:sz w:val="28"/>
          <w:szCs w:val="28"/>
          <w:lang w:val="uk-UA"/>
        </w:rPr>
        <w:t>-ти</w:t>
      </w:r>
      <w:proofErr w:type="spellEnd"/>
    </w:p>
    <w:p w:rsidR="00172921" w:rsidRPr="008520A5" w:rsidRDefault="00172921" w:rsidP="00613F0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20A5">
        <w:rPr>
          <w:rFonts w:ascii="Times New Roman" w:hAnsi="Times New Roman"/>
          <w:sz w:val="28"/>
          <w:szCs w:val="28"/>
          <w:lang w:val="uk-UA"/>
        </w:rPr>
        <w:t>кілометрах від Житомира</w:t>
      </w:r>
      <w:r w:rsidR="00613F0E" w:rsidRPr="003857AE">
        <w:rPr>
          <w:rFonts w:ascii="Times New Roman" w:hAnsi="Times New Roman"/>
          <w:sz w:val="28"/>
          <w:szCs w:val="28"/>
        </w:rPr>
        <w:t xml:space="preserve"> [3]</w:t>
      </w:r>
      <w:r w:rsidRPr="008520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72921" w:rsidRPr="008520A5" w:rsidRDefault="00172921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20A5">
        <w:rPr>
          <w:rFonts w:ascii="Times New Roman" w:hAnsi="Times New Roman"/>
          <w:sz w:val="28"/>
          <w:szCs w:val="28"/>
          <w:lang w:val="uk-UA"/>
        </w:rPr>
        <w:t>Дні святкування Пряжівської ікони – 29 червня/12 липня, а також в десяту п'ятницю після Пасхи.</w:t>
      </w:r>
    </w:p>
    <w:p w:rsidR="00172921" w:rsidRPr="008520A5" w:rsidRDefault="00E03519" w:rsidP="00613F0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Отець Андрій зазначив, що у</w:t>
      </w:r>
      <w:r w:rsidR="00172921" w:rsidRPr="008520A5">
        <w:rPr>
          <w:rFonts w:ascii="Times New Roman" w:hAnsi="Times New Roman"/>
          <w:sz w:val="28"/>
          <w:szCs w:val="28"/>
          <w:lang w:val="uk-UA"/>
        </w:rPr>
        <w:t xml:space="preserve"> ікони просять допомоги від різних недуг: хвороби ніг, хребта, безпліддя та жіночих хвороб. Вагомим доказом того, що ікона є чудотворна є коштовні дарунки, що залишають</w:t>
      </w:r>
      <w:r w:rsidR="001729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921" w:rsidRPr="008520A5">
        <w:rPr>
          <w:rFonts w:ascii="Times New Roman" w:hAnsi="Times New Roman"/>
          <w:sz w:val="28"/>
          <w:szCs w:val="28"/>
          <w:lang w:val="uk-UA"/>
        </w:rPr>
        <w:t>віруючі іконі на подяку за зцілення.</w:t>
      </w:r>
    </w:p>
    <w:p w:rsidR="00172921" w:rsidRPr="008520A5" w:rsidRDefault="00172921" w:rsidP="00613F0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20A5">
        <w:rPr>
          <w:rFonts w:ascii="Times New Roman" w:hAnsi="Times New Roman"/>
          <w:sz w:val="28"/>
          <w:szCs w:val="28"/>
          <w:lang w:val="uk-UA"/>
        </w:rPr>
        <w:t xml:space="preserve">Храм в селі Пряжів та чудотворна ікона були знищені людськими руками, бо то були важкі часи для нашого народу. Але заступництво Пресвятої Богородиці не залишає </w:t>
      </w:r>
      <w:proofErr w:type="spellStart"/>
      <w:r w:rsidRPr="008520A5">
        <w:rPr>
          <w:rFonts w:ascii="Times New Roman" w:hAnsi="Times New Roman"/>
          <w:sz w:val="28"/>
          <w:szCs w:val="28"/>
          <w:lang w:val="uk-UA"/>
        </w:rPr>
        <w:t>пряжівців</w:t>
      </w:r>
      <w:proofErr w:type="spellEnd"/>
      <w:r w:rsidRPr="008520A5">
        <w:rPr>
          <w:rFonts w:ascii="Times New Roman" w:hAnsi="Times New Roman"/>
          <w:sz w:val="28"/>
          <w:szCs w:val="28"/>
          <w:lang w:val="uk-UA"/>
        </w:rPr>
        <w:t xml:space="preserve"> й тепер. Ікона і досі випромінює благодать на всіх, хто звертається до неї за допомогою та заступництвом.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8520A5">
        <w:rPr>
          <w:rFonts w:ascii="Times New Roman" w:hAnsi="Times New Roman"/>
          <w:sz w:val="28"/>
          <w:szCs w:val="28"/>
          <w:lang w:val="uk-UA"/>
        </w:rPr>
        <w:t xml:space="preserve">вятиня землі Пряжівської має багатовікову та драматичну історію, як і саме село. </w:t>
      </w:r>
    </w:p>
    <w:p w:rsidR="00172921" w:rsidRPr="008520A5" w:rsidRDefault="00172921" w:rsidP="0017292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921" w:rsidRDefault="00172921" w:rsidP="006658C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172921" w:rsidRDefault="00172921" w:rsidP="006658C4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6658C4" w:rsidRPr="00480033" w:rsidRDefault="006658C4" w:rsidP="006658C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010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використаної літератури:</w:t>
      </w:r>
    </w:p>
    <w:p w:rsidR="006658C4" w:rsidRPr="00692010" w:rsidRDefault="006658C4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010">
        <w:rPr>
          <w:rFonts w:ascii="Times New Roman" w:hAnsi="Times New Roman"/>
          <w:color w:val="000000"/>
          <w:sz w:val="28"/>
          <w:szCs w:val="28"/>
          <w:lang w:val="uk-UA"/>
        </w:rPr>
        <w:t>Розповіді старости Андрія</w:t>
      </w:r>
    </w:p>
    <w:p w:rsidR="006658C4" w:rsidRPr="006658C4" w:rsidRDefault="006658C4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58C4">
        <w:rPr>
          <w:rFonts w:ascii="Times New Roman" w:hAnsi="Times New Roman"/>
          <w:color w:val="000000"/>
          <w:sz w:val="28"/>
          <w:szCs w:val="28"/>
          <w:lang w:val="uk-UA"/>
        </w:rPr>
        <w:t>https://ru.wikipedia.org/wiki/%D0%9F%D1%80%D1%8F%D0%B6%D0%B5%D0%B2%D1%81%D0%BA%D0%B0%D1%8F_%D0%B8%D0%BA%D0%BE%D0%BD%D0%B0_%D0%91%D0%BE%D0%B6%D0%B8%D0%B5%D0%B9_%D0%9C%D0%B0%D1%82%D0%B5%D1%80%D0%B8</w:t>
      </w:r>
    </w:p>
    <w:p w:rsidR="006658C4" w:rsidRPr="006658C4" w:rsidRDefault="005E3285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5" w:tgtFrame="_blank" w:history="1">
        <w:r w:rsidR="006658C4" w:rsidRPr="006658C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http://www.sudba.info/chudotvornaya-pryazhevskaya-ikona-bozhej-materi/</w:t>
        </w:r>
      </w:hyperlink>
    </w:p>
    <w:p w:rsidR="006658C4" w:rsidRPr="006658C4" w:rsidRDefault="005E3285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6" w:tgtFrame="_blank" w:history="1">
        <w:r w:rsidR="006658C4" w:rsidRPr="006658C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http://ukrtour.org/poi/trigorskij-monastyr</w:t>
        </w:r>
      </w:hyperlink>
    </w:p>
    <w:p w:rsidR="006658C4" w:rsidRPr="006658C4" w:rsidRDefault="006658C4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58C4">
        <w:rPr>
          <w:rFonts w:ascii="Times New Roman" w:hAnsi="Times New Roman"/>
          <w:color w:val="000000"/>
          <w:sz w:val="28"/>
          <w:szCs w:val="28"/>
          <w:lang w:val="uk-UA"/>
        </w:rPr>
        <w:t>http://zhytomyr-eparchy.org/uk/relics/chudotvorna-ikona-bozhoyi-materi-pryazhivska.html</w:t>
      </w:r>
    </w:p>
    <w:p w:rsidR="006658C4" w:rsidRPr="006658C4" w:rsidRDefault="005E3285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7" w:history="1">
        <w:r w:rsidR="006658C4" w:rsidRPr="006658C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http://www.1.zt.ua/themes/rizne/chudotvorni-ikoni-na-zhitomirshchini-ztsilyuyut-vid-bozhevillya-ta-infektsiy.html</w:t>
        </w:r>
      </w:hyperlink>
    </w:p>
    <w:p w:rsidR="006658C4" w:rsidRPr="006658C4" w:rsidRDefault="006658C4" w:rsidP="006658C4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58C4">
        <w:rPr>
          <w:rFonts w:ascii="Times New Roman" w:hAnsi="Times New Roman"/>
          <w:color w:val="000000"/>
          <w:sz w:val="28"/>
          <w:szCs w:val="28"/>
          <w:lang w:val="uk-UA"/>
        </w:rPr>
        <w:t>http://www.gornal.prihod.ru/svyatinicat/view/id/6087</w:t>
      </w:r>
    </w:p>
    <w:p w:rsidR="002A7B3E" w:rsidRPr="006658C4" w:rsidRDefault="002A7B3E">
      <w:pPr>
        <w:rPr>
          <w:lang w:val="uk-UA"/>
        </w:rPr>
      </w:pPr>
    </w:p>
    <w:sectPr w:rsidR="002A7B3E" w:rsidRPr="006658C4" w:rsidSect="002A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1C3"/>
    <w:multiLevelType w:val="hybridMultilevel"/>
    <w:tmpl w:val="22CAE784"/>
    <w:lvl w:ilvl="0" w:tplc="5CD026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58C4"/>
    <w:rsid w:val="000041B3"/>
    <w:rsid w:val="00172921"/>
    <w:rsid w:val="002A7B3E"/>
    <w:rsid w:val="00304135"/>
    <w:rsid w:val="003857AE"/>
    <w:rsid w:val="004051FF"/>
    <w:rsid w:val="005E3285"/>
    <w:rsid w:val="00613F0E"/>
    <w:rsid w:val="006658C4"/>
    <w:rsid w:val="006B32C0"/>
    <w:rsid w:val="00804E03"/>
    <w:rsid w:val="009B61C0"/>
    <w:rsid w:val="00E0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58C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58C4"/>
    <w:pPr>
      <w:ind w:left="720"/>
      <w:contextualSpacing/>
    </w:pPr>
  </w:style>
  <w:style w:type="paragraph" w:styleId="a5">
    <w:name w:val="Normal (Web)"/>
    <w:basedOn w:val="a"/>
    <w:qFormat/>
    <w:rsid w:val="003857A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.zt.ua/themes/rizne/chudotvorni-ikoni-na-zhitomirshchini-ztsilyuyut-vid-bozhevillya-ta-infekts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tour.org/poi/trigorskij-monastyr" TargetMode="External"/><Relationship Id="rId5" Type="http://schemas.openxmlformats.org/officeDocument/2006/relationships/hyperlink" Target="http://www.sudba.info/chudotvornaya-pryazhevskaya-ikona-bozhej-mate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2021-02-26T15:22:00Z</dcterms:created>
  <dcterms:modified xsi:type="dcterms:W3CDTF">2023-04-06T12:33:00Z</dcterms:modified>
</cp:coreProperties>
</file>