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D42" w14:textId="2A44B5F4" w:rsidR="00697BE3" w:rsidRPr="00A90E2F" w:rsidRDefault="00697BE3" w:rsidP="00A365E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ЗАСТОСУВАННЯ</w:t>
      </w:r>
      <w:r w:rsidR="004A7505" w:rsidRPr="004A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7505"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ЕЛЕКТРОМАГНІТ</w:t>
      </w: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4A7505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У</w:t>
      </w: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ПОВСЯКДЕННОМУ ЖИТТІ</w:t>
      </w:r>
    </w:p>
    <w:p w14:paraId="4DD7CCF5" w14:textId="77777777" w:rsidR="00127DE8" w:rsidRDefault="00127DE8" w:rsidP="00A365E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1CBA75" w14:textId="079081FF" w:rsidR="00697BE3" w:rsidRPr="00A90E2F" w:rsidRDefault="00697BE3" w:rsidP="00A365E1">
      <w:pPr>
        <w:spacing w:after="0" w:line="360" w:lineRule="auto"/>
        <w:jc w:val="center"/>
        <w:rPr>
          <w:color w:val="000000" w:themeColor="text1"/>
          <w:lang w:val="uk-UA"/>
        </w:rPr>
      </w:pPr>
      <w:proofErr w:type="spellStart"/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Ходирєва</w:t>
      </w:r>
      <w:proofErr w:type="spellEnd"/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Анжеліка Олександрівна,</w:t>
      </w:r>
    </w:p>
    <w:p w14:paraId="1629C6F0" w14:textId="77777777" w:rsidR="00697BE3" w:rsidRPr="00A90E2F" w:rsidRDefault="00697BE3" w:rsidP="00A365E1">
      <w:pPr>
        <w:spacing w:after="0" w:line="360" w:lineRule="auto"/>
        <w:jc w:val="center"/>
        <w:rPr>
          <w:color w:val="000000" w:themeColor="text1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Донецьке територіальне відділення МАН,</w:t>
      </w:r>
    </w:p>
    <w:p w14:paraId="5BC1B403" w14:textId="77777777" w:rsidR="00697BE3" w:rsidRPr="00A90E2F" w:rsidRDefault="00697BE3" w:rsidP="00A365E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НВК № 1 Покровської міської ради, 9˗ В клас,</w:t>
      </w:r>
    </w:p>
    <w:p w14:paraId="41C5E671" w14:textId="1C6106F3" w:rsidR="00697BE3" w:rsidRPr="004A7505" w:rsidRDefault="00583798" w:rsidP="00A365E1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Наукові</w:t>
      </w: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697BE3" w:rsidRPr="00A90E2F">
        <w:rPr>
          <w:rFonts w:ascii="Times New Roman" w:hAnsi="Times New Roman"/>
          <w:color w:val="000000" w:themeColor="text1"/>
          <w:sz w:val="28"/>
          <w:szCs w:val="28"/>
          <w:lang w:val="uk-UA"/>
        </w:rPr>
        <w:t>Любименко Олена Миколаївна, доцент Донецького національного технічного університету,</w:t>
      </w:r>
      <w:r w:rsidR="005C670A" w:rsidRPr="005C67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97BE3" w:rsidRPr="00A90E2F">
        <w:rPr>
          <w:rFonts w:ascii="Times New Roman" w:hAnsi="Times New Roman"/>
          <w:color w:val="000000" w:themeColor="text1"/>
          <w:sz w:val="28"/>
          <w:szCs w:val="28"/>
          <w:lang w:val="uk-UA"/>
        </w:rPr>
        <w:t>кандидат фізико − математичних наук</w:t>
      </w:r>
      <w:r w:rsidR="004A7505">
        <w:rPr>
          <w:rFonts w:ascii="Times New Roman" w:hAnsi="Times New Roman"/>
          <w:color w:val="000000" w:themeColor="text1"/>
          <w:sz w:val="28"/>
          <w:szCs w:val="28"/>
          <w:lang w:val="ru-UA"/>
        </w:rPr>
        <w:t>,</w:t>
      </w:r>
    </w:p>
    <w:p w14:paraId="602660EE" w14:textId="77777777" w:rsidR="00697BE3" w:rsidRPr="00A90E2F" w:rsidRDefault="00697BE3" w:rsidP="00A365E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Мігутіна</w:t>
      </w:r>
      <w:proofErr w:type="spellEnd"/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Олена Олександрівна, вчитель хімії вищої категорії, вчитель методист НВК 1 Покровської міської ради Донецької області</w:t>
      </w:r>
    </w:p>
    <w:p w14:paraId="3B61692C" w14:textId="77777777" w:rsidR="00697BE3" w:rsidRPr="00A90E2F" w:rsidRDefault="00697BE3" w:rsidP="00A365E1">
      <w:pPr>
        <w:spacing w:after="0" w:line="360" w:lineRule="auto"/>
        <w:rPr>
          <w:color w:val="000000" w:themeColor="text1"/>
          <w:lang w:val="uk-UA"/>
        </w:rPr>
      </w:pPr>
    </w:p>
    <w:p w14:paraId="7C1E19A3" w14:textId="77777777" w:rsidR="00A365E1" w:rsidRDefault="00697BE3" w:rsidP="00A365E1">
      <w:pPr>
        <w:spacing w:after="0" w:line="360" w:lineRule="auto"/>
        <w:ind w:firstLine="567"/>
        <w:jc w:val="both"/>
        <w:rPr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Основною </w:t>
      </w:r>
      <w:r w:rsidRPr="00697B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метою роботи </w:t>
      </w: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стало дослідження електромагніту та створення пристрою, для дослідження явищ електромагнетизму та знаходження нових можливостей їх використання.</w:t>
      </w:r>
      <w:r w:rsidRPr="005C670A">
        <w:rPr>
          <w:lang w:val="uk-UA"/>
        </w:rPr>
        <w:t xml:space="preserve"> </w:t>
      </w:r>
    </w:p>
    <w:p w14:paraId="7A1535D9" w14:textId="2974AD03" w:rsidR="00FD579D" w:rsidRPr="00FD579D" w:rsidRDefault="00697BE3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BE3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Об’єктом дослідження</w:t>
      </w:r>
      <w:r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</w:t>
      </w:r>
      <w:r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електромагнітна котушка та електромагнітні явища.</w:t>
      </w:r>
      <w:r w:rsidR="00FD579D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</w:t>
      </w:r>
      <w:r w:rsidR="00FD579D" w:rsidRPr="00FD579D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  <w:lang w:val="uk-UA" w:eastAsia="ru-UA"/>
        </w:rPr>
        <w:t>Предмет дослідження</w:t>
      </w:r>
      <w:r w:rsidR="00FD579D" w:rsidRPr="00FD579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 xml:space="preserve"> - електромагніт</w:t>
      </w:r>
    </w:p>
    <w:p w14:paraId="3347B649" w14:textId="613465E1" w:rsidR="00697BE3" w:rsidRPr="00A90E2F" w:rsidRDefault="00FD579D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роботі розглядається такий доволі простий пристрій, як електромагніт. </w:t>
      </w:r>
      <w:r w:rsidR="00697BE3"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Актуальність роботи полягає у тому, що електромагніт часто застосовується у генераторах</w:t>
      </w:r>
      <w:r w:rsidR="00583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двигунах, а отже, може бути </w:t>
      </w:r>
      <w:r w:rsidR="00697BE3"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елементом пристрою, що стане джерелом електричної чи механічної енергії. У на</w:t>
      </w:r>
      <w:r w:rsidR="005837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="00697BE3"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час ці види енергії – ресурс. Такий же як руди, корисні копалини вода та інші ресурси, які необхідні людям. А ціниться енергія, у сучасному світі, іноді навіть більше. До того ж, використовуючи електромагнітну дію для добутку енергії, ми можемо зменшити шкідливий вплив на екологію планету.</w:t>
      </w:r>
    </w:p>
    <w:p w14:paraId="6128DB8B" w14:textId="77777777" w:rsidR="00697BE3" w:rsidRPr="00A90E2F" w:rsidRDefault="00697BE3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були поставлені наступні задачі:</w:t>
      </w:r>
    </w:p>
    <w:p w14:paraId="777B5935" w14:textId="77777777" w:rsidR="00697BE3" w:rsidRPr="00A90E2F" w:rsidRDefault="00697BE3" w:rsidP="00A365E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опрацювати науково – літературні джерела про магнітну дію електричного струму;</w:t>
      </w:r>
    </w:p>
    <w:p w14:paraId="521A2DCE" w14:textId="77777777" w:rsidR="00697BE3" w:rsidRPr="00A90E2F" w:rsidRDefault="00697BE3" w:rsidP="00A365E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ознайомитися з  принципом дії електромагніту;</w:t>
      </w:r>
    </w:p>
    <w:p w14:paraId="515C12E0" w14:textId="77777777" w:rsidR="00697BE3" w:rsidRPr="00A90E2F" w:rsidRDefault="00697BE3" w:rsidP="00A365E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змоделювати та створити </w:t>
      </w:r>
      <w:r w:rsidR="00583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пристрій в основі роботи якого лежить електромагніт</w:t>
      </w:r>
      <w:r w:rsidRPr="00A90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544CE973" w14:textId="77777777" w:rsidR="00697BE3" w:rsidRPr="00D20CAB" w:rsidRDefault="00697BE3" w:rsidP="00A365E1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порівняти ефективність авторського електромагніту з існуючими</w:t>
      </w:r>
    </w:p>
    <w:p w14:paraId="3D24BF39" w14:textId="7C321AE3" w:rsidR="00231B14" w:rsidRDefault="00697BE3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проведення наукової роботи було опрацьовані науково – літературні джерела про магнітну дію електричного струму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</w:t>
      </w:r>
      <w:proofErr w:type="spellStart"/>
      <w:r w:rsidR="00EE05FA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ло</w:t>
      </w:r>
      <w:proofErr w:type="spellEnd"/>
      <w:r w:rsidR="00EE05FA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</w:t>
      </w:r>
      <w:proofErr w:type="spellStart"/>
      <w:r w:rsidR="00EE05FA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змодельованоа</w:t>
      </w:r>
      <w:proofErr w:type="spellEnd"/>
      <w:r w:rsidR="00EE05FA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та створено</w:t>
      </w:r>
      <w:r w:rsidRPr="00A90E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авторський пристрій</w:t>
      </w:r>
      <w:r w:rsidR="00A365E1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(</w:t>
      </w:r>
      <w:r w:rsidR="00231B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31B14"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допомогою металевого сердечника та провідника, підключеного до живлення, можна зробили електромагніт</w:t>
      </w:r>
      <w:r w:rsidR="00A365E1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)</w:t>
      </w:r>
      <w:r w:rsidR="00231B14"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магнітну дію якого можна спостерігати через вплив на інші тіла (протягування ме</w:t>
      </w:r>
      <w:r w:rsidR="00231B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талевих предметів, наприклад). </w:t>
      </w:r>
      <w:r w:rsidR="00231B14"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Змінюючи сердечник у котушці, переріз обмотки та кількість витків в обмотці, регулюючи силу струму можна контролювати величину магнітного поля елект</w:t>
      </w:r>
      <w:r w:rsidR="00231B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ромагніту.</w:t>
      </w:r>
    </w:p>
    <w:p w14:paraId="45C8CDD7" w14:textId="77777777" w:rsidR="00697BE3" w:rsidRPr="00697BE3" w:rsidRDefault="00697BE3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Підчас проведення випробувань </w:t>
      </w:r>
      <w:r w:rsidR="00D20C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пристрою </w:t>
      </w:r>
      <w:r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було помічено, що при механічному навантажені двигуна, сила струму споживання разом із кількістю оборотів зменшується, на відміну від інших електродвигунів, у яких вони з навантаженням збільшується.</w:t>
      </w:r>
    </w:p>
    <w:p w14:paraId="438D8CAB" w14:textId="3851B0B5" w:rsidR="00697BE3" w:rsidRDefault="00697BE3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7B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Проведено дослідження</w:t>
      </w:r>
      <w:r w:rsidR="00980B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ході якого визначили, що</w:t>
      </w:r>
      <w:r w:rsidR="00D77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акумулятори, працюючи без зарядки розряд</w:t>
      </w:r>
      <w:proofErr w:type="spellStart"/>
      <w:r w:rsidR="00EE05FA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жа</w:t>
      </w:r>
      <w:r w:rsidR="00D77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лися</w:t>
      </w:r>
      <w:proofErr w:type="spellEnd"/>
      <w:r w:rsidR="00D77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набагато швидше, аніж з зарядкою</w:t>
      </w:r>
      <w:r w:rsidR="00E07D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оборотними імпульсами з котушок.</w:t>
      </w:r>
    </w:p>
    <w:p w14:paraId="285A549D" w14:textId="4BD7A0E8" w:rsidR="00E07D84" w:rsidRPr="00697BE3" w:rsidRDefault="00EE05FA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Так за</w:t>
      </w:r>
      <w:r w:rsidR="00E07D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07F69"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>дв</w:t>
      </w:r>
      <w:proofErr w:type="spellEnd"/>
      <w:r w:rsidR="00C07F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E07D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години роботи у режимі коли зворотна ЕДС з котушок витрачалася на роботу лампочки</w:t>
      </w:r>
      <w:r w:rsidR="00D304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акумулятори втратили набагато більше енергії, аніж у режимі підзарядки реактивними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UA"/>
        </w:rPr>
        <w:t xml:space="preserve"> </w:t>
      </w:r>
      <w:r w:rsidR="00D304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(оборотними) імпульсами з електромагнітів.</w:t>
      </w:r>
    </w:p>
    <w:p w14:paraId="2C6CD25E" w14:textId="77777777" w:rsidR="00697BE3" w:rsidRPr="00D20CAB" w:rsidRDefault="00D304A4" w:rsidP="00A365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цей пристрій </w:t>
      </w:r>
      <w:r w:rsidRPr="00D304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допоможе нам видобувати механічну, або (за потребою) електричну енергію, 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цьому не забруднюючи атмосферу</w:t>
      </w:r>
      <w:r w:rsidRPr="00D304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гідросферу та біосферу Землі, оскільки не викидає назовні ніяких газів чи шкідливих речовин.</w:t>
      </w:r>
    </w:p>
    <w:sectPr w:rsidR="00697BE3" w:rsidRPr="00D20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2F6"/>
    <w:multiLevelType w:val="hybridMultilevel"/>
    <w:tmpl w:val="3E4E911C"/>
    <w:lvl w:ilvl="0" w:tplc="83B4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2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43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C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CB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CE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87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C4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2B561C"/>
    <w:multiLevelType w:val="hybridMultilevel"/>
    <w:tmpl w:val="EF88E346"/>
    <w:lvl w:ilvl="0" w:tplc="D4125E7C">
      <w:start w:val="1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2048334033">
    <w:abstractNumId w:val="1"/>
  </w:num>
  <w:num w:numId="2" w16cid:durableId="202527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BB"/>
    <w:rsid w:val="00035ABB"/>
    <w:rsid w:val="00127DE8"/>
    <w:rsid w:val="00231B14"/>
    <w:rsid w:val="00486A28"/>
    <w:rsid w:val="004A21A2"/>
    <w:rsid w:val="004A7505"/>
    <w:rsid w:val="00583798"/>
    <w:rsid w:val="005C670A"/>
    <w:rsid w:val="00697BE3"/>
    <w:rsid w:val="006B2E1A"/>
    <w:rsid w:val="00980B71"/>
    <w:rsid w:val="00A365E1"/>
    <w:rsid w:val="00BF43E4"/>
    <w:rsid w:val="00C07F69"/>
    <w:rsid w:val="00D20CAB"/>
    <w:rsid w:val="00D304A4"/>
    <w:rsid w:val="00D77F8A"/>
    <w:rsid w:val="00E07D84"/>
    <w:rsid w:val="00EE05FA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CCA0"/>
  <w15:chartTrackingRefBased/>
  <w15:docId w15:val="{1BF55721-3BE0-4E9E-9471-E798866A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BE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E3"/>
    <w:pPr>
      <w:ind w:left="720"/>
      <w:contextualSpacing/>
    </w:pPr>
  </w:style>
  <w:style w:type="paragraph" w:styleId="a4">
    <w:name w:val="No Spacing"/>
    <w:link w:val="a5"/>
    <w:uiPriority w:val="1"/>
    <w:qFormat/>
    <w:rsid w:val="00697BE3"/>
    <w:pPr>
      <w:spacing w:after="0" w:line="240" w:lineRule="auto"/>
    </w:pPr>
    <w:rPr>
      <w:rFonts w:eastAsiaTheme="minorEastAsia"/>
    </w:rPr>
  </w:style>
  <w:style w:type="character" w:customStyle="1" w:styleId="a5">
    <w:name w:val="Без інтервалів Знак"/>
    <w:basedOn w:val="a0"/>
    <w:link w:val="a4"/>
    <w:uiPriority w:val="1"/>
    <w:rsid w:val="00697B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7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2</cp:revision>
  <dcterms:created xsi:type="dcterms:W3CDTF">2023-04-08T08:12:00Z</dcterms:created>
  <dcterms:modified xsi:type="dcterms:W3CDTF">2023-04-08T08:12:00Z</dcterms:modified>
</cp:coreProperties>
</file>