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3D6" w14:textId="2530F753" w:rsidR="00897512" w:rsidRPr="002C3AB1" w:rsidRDefault="002D7A1E" w:rsidP="002C3AB1">
      <w:pPr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A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Шляхи зменшення продукування побутових відходів жителями великих міст (на прикладі Києва)</w:t>
      </w:r>
    </w:p>
    <w:p w14:paraId="07E8152B" w14:textId="628CDEA0" w:rsidR="00897512" w:rsidRPr="002C3AB1" w:rsidRDefault="00000000" w:rsidP="002C3AB1">
      <w:pPr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AB1">
        <w:rPr>
          <w:rFonts w:ascii="Times New Roman" w:hAnsi="Times New Roman" w:cs="Times New Roman"/>
          <w:color w:val="000000"/>
          <w:sz w:val="28"/>
          <w:szCs w:val="28"/>
        </w:rPr>
        <w:t xml:space="preserve">У 2020 році Україна увійшла в рейтинг країн з найвищим показником кількістю сміття на душу населення. 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>Київ – найбільше місто країни за кількістю населення, воно генерує  на своїй території близько 10% відходів України. На переробку потрапляє лише від 3 до 6% відходів міста.</w:t>
      </w:r>
    </w:p>
    <w:p w14:paraId="6D80BFBA" w14:textId="75EB3648" w:rsidR="00897512" w:rsidRPr="002C3AB1" w:rsidRDefault="00000000" w:rsidP="002C3AB1">
      <w:pPr>
        <w:pStyle w:val="a8"/>
        <w:numPr>
          <w:ilvl w:val="0"/>
          <w:numId w:val="0"/>
        </w:numPr>
        <w:spacing w:beforeAutospacing="0" w:afterAutospacing="0"/>
        <w:jc w:val="both"/>
        <w:rPr>
          <w:sz w:val="28"/>
          <w:szCs w:val="28"/>
        </w:rPr>
      </w:pPr>
      <w:r w:rsidRPr="002C3AB1">
        <w:rPr>
          <w:bCs/>
          <w:color w:val="000000"/>
          <w:sz w:val="28"/>
          <w:szCs w:val="28"/>
        </w:rPr>
        <w:t>Мета роботи:</w:t>
      </w:r>
      <w:r w:rsidRPr="002C3AB1">
        <w:rPr>
          <w:color w:val="000000"/>
          <w:sz w:val="28"/>
          <w:szCs w:val="28"/>
        </w:rPr>
        <w:t xml:space="preserve"> проаналізувати ситуацію з побутовими відходами у місті Києві та запропонувати сучасні шляхи зменшення продукування відходів.</w:t>
      </w:r>
    </w:p>
    <w:p w14:paraId="0E7662E0" w14:textId="5B8E5CBE" w:rsidR="00897512" w:rsidRPr="002C3AB1" w:rsidRDefault="00000000" w:rsidP="002C3AB1">
      <w:pPr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B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дослідження було </w:t>
      </w:r>
    </w:p>
    <w:p w14:paraId="6EBBE0CC" w14:textId="3FB24C0E" w:rsidR="00897512" w:rsidRPr="002C3AB1" w:rsidRDefault="002D7A1E" w:rsidP="002C3AB1">
      <w:pPr>
        <w:pStyle w:val="a9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C3AB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0000" w:rsidRPr="002C3A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0000" w:rsidRPr="002C3AB1">
        <w:rPr>
          <w:rFonts w:ascii="Times New Roman" w:hAnsi="Times New Roman" w:cs="Times New Roman"/>
          <w:sz w:val="28"/>
          <w:szCs w:val="28"/>
        </w:rPr>
        <w:t>оаналізовано ситуацію з відходами міста Києва, </w:t>
      </w:r>
    </w:p>
    <w:p w14:paraId="38ABDF81" w14:textId="77777777" w:rsidR="00897512" w:rsidRPr="002C3AB1" w:rsidRDefault="00000000" w:rsidP="002C3AB1">
      <w:pPr>
        <w:pStyle w:val="a9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C3AB1">
        <w:rPr>
          <w:rFonts w:ascii="Times New Roman" w:hAnsi="Times New Roman" w:cs="Times New Roman"/>
          <w:sz w:val="28"/>
          <w:szCs w:val="28"/>
        </w:rPr>
        <w:t>проведено опитування жителів Києва щодо проблеми утворення та утилізації відходів, </w:t>
      </w:r>
    </w:p>
    <w:p w14:paraId="34AA3932" w14:textId="77777777" w:rsidR="00897512" w:rsidRPr="002C3AB1" w:rsidRDefault="00000000" w:rsidP="002C3AB1">
      <w:pPr>
        <w:pStyle w:val="a9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C3AB1">
        <w:rPr>
          <w:rFonts w:ascii="Times New Roman" w:hAnsi="Times New Roman" w:cs="Times New Roman"/>
          <w:sz w:val="28"/>
          <w:szCs w:val="28"/>
        </w:rPr>
        <w:t xml:space="preserve">запропоновано шляхи зменшення кількості сміття на базі сучасних цифрових методів та методу </w:t>
      </w:r>
      <w:proofErr w:type="spellStart"/>
      <w:r w:rsidRPr="002C3AB1">
        <w:rPr>
          <w:rFonts w:ascii="Times New Roman" w:hAnsi="Times New Roman" w:cs="Times New Roman"/>
          <w:sz w:val="28"/>
          <w:szCs w:val="28"/>
        </w:rPr>
        <w:t>гейміфікації</w:t>
      </w:r>
      <w:proofErr w:type="spellEnd"/>
      <w:r w:rsidRPr="002C3AB1">
        <w:rPr>
          <w:rFonts w:ascii="Times New Roman" w:hAnsi="Times New Roman" w:cs="Times New Roman"/>
          <w:sz w:val="28"/>
          <w:szCs w:val="28"/>
        </w:rPr>
        <w:t> </w:t>
      </w:r>
    </w:p>
    <w:p w14:paraId="01610B22" w14:textId="77777777" w:rsidR="00897512" w:rsidRPr="002C3AB1" w:rsidRDefault="00000000" w:rsidP="002C3AB1">
      <w:pPr>
        <w:pStyle w:val="a9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C3AB1">
        <w:rPr>
          <w:rFonts w:ascii="Times New Roman" w:hAnsi="Times New Roman" w:cs="Times New Roman"/>
          <w:sz w:val="28"/>
          <w:szCs w:val="28"/>
        </w:rPr>
        <w:t>розроблено додаток «Сам собі еколог» </w:t>
      </w:r>
    </w:p>
    <w:p w14:paraId="05802866" w14:textId="6AA385B7" w:rsidR="00897512" w:rsidRPr="002C3AB1" w:rsidRDefault="00000000" w:rsidP="002C3AB1">
      <w:pPr>
        <w:pStyle w:val="a9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C3AB1">
        <w:rPr>
          <w:rFonts w:ascii="Times New Roman" w:hAnsi="Times New Roman" w:cs="Times New Roman"/>
          <w:sz w:val="28"/>
          <w:szCs w:val="28"/>
        </w:rPr>
        <w:t xml:space="preserve">створено настільну гру «Місто </w:t>
      </w:r>
      <w:proofErr w:type="spellStart"/>
      <w:r w:rsidRPr="002C3AB1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2C3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AB1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2C3AB1">
        <w:rPr>
          <w:rFonts w:ascii="Times New Roman" w:hAnsi="Times New Roman" w:cs="Times New Roman"/>
          <w:sz w:val="28"/>
          <w:szCs w:val="28"/>
        </w:rPr>
        <w:t>». </w:t>
      </w:r>
    </w:p>
    <w:p w14:paraId="45DCFA3E" w14:textId="5B8454F5" w:rsidR="00897512" w:rsidRPr="002C3AB1" w:rsidRDefault="00000000" w:rsidP="002C3AB1">
      <w:pPr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AB1">
        <w:rPr>
          <w:rFonts w:ascii="Times New Roman" w:eastAsia="Times New Roman" w:hAnsi="Times New Roman" w:cs="Times New Roman"/>
          <w:sz w:val="28"/>
          <w:szCs w:val="28"/>
        </w:rPr>
        <w:t>В основі системи управління відходами в містах країн ЄС – попередження утворення сміття. Основна мета - щоб до останньої сходинки надходило якомога менше відходів.</w:t>
      </w:r>
      <w:r w:rsidR="002D7A1E" w:rsidRPr="002C3AB1">
        <w:rPr>
          <w:rFonts w:ascii="Times New Roman" w:hAnsi="Times New Roman" w:cs="Times New Roman"/>
          <w:sz w:val="28"/>
          <w:szCs w:val="28"/>
        </w:rPr>
        <w:t xml:space="preserve"> 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В країнах ЄС відсортоване сміття спалюється для отримання енергії. </w:t>
      </w:r>
      <w:r w:rsidRPr="002C3AB1">
        <w:rPr>
          <w:rFonts w:ascii="Times New Roman" w:hAnsi="Times New Roman" w:cs="Times New Roman"/>
          <w:sz w:val="28"/>
          <w:szCs w:val="28"/>
        </w:rPr>
        <w:t>Досвід європейських міст доводить, що сміття може стати ресурсом.</w:t>
      </w:r>
      <w:r w:rsidR="002D7A1E" w:rsidRPr="002C3AB1">
        <w:rPr>
          <w:rFonts w:ascii="Times New Roman" w:hAnsi="Times New Roman" w:cs="Times New Roman"/>
          <w:sz w:val="28"/>
          <w:szCs w:val="28"/>
        </w:rPr>
        <w:t xml:space="preserve"> 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Держави світу прагнуть до економіки «нуль відходів». Ініціатива </w:t>
      </w:r>
      <w:proofErr w:type="spellStart"/>
      <w:r w:rsidRPr="002C3AB1">
        <w:rPr>
          <w:rFonts w:ascii="Times New Roman" w:eastAsia="Times New Roman" w:hAnsi="Times New Roman" w:cs="Times New Roman"/>
          <w:sz w:val="28"/>
          <w:szCs w:val="28"/>
        </w:rPr>
        <w:t>Zero</w:t>
      </w:r>
      <w:proofErr w:type="spellEnd"/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AB1">
        <w:rPr>
          <w:rFonts w:ascii="Times New Roman" w:eastAsia="Times New Roman" w:hAnsi="Times New Roman" w:cs="Times New Roman"/>
          <w:sz w:val="28"/>
          <w:szCs w:val="28"/>
        </w:rPr>
        <w:t>Waste</w:t>
      </w:r>
      <w:proofErr w:type="spellEnd"/>
      <w:r w:rsidR="002D7A1E" w:rsidRPr="002C3A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D7A1E" w:rsidRPr="002C3AB1">
        <w:rPr>
          <w:rFonts w:ascii="Times New Roman" w:eastAsia="Times New Roman" w:hAnsi="Times New Roman" w:cs="Times New Roman"/>
          <w:sz w:val="28"/>
          <w:szCs w:val="28"/>
        </w:rPr>
        <w:t>нуль відходів</w:t>
      </w:r>
      <w:r w:rsidR="002D7A1E" w:rsidRPr="002C3A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 передбачає п`ять основних принципів:</w:t>
      </w:r>
      <w:r w:rsidR="002D7A1E" w:rsidRPr="002C3AB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C3AB1">
        <w:rPr>
          <w:rFonts w:ascii="Times New Roman" w:eastAsia="Times New Roman" w:hAnsi="Times New Roman" w:cs="Times New Roman"/>
          <w:color w:val="000000"/>
          <w:sz w:val="28"/>
          <w:szCs w:val="28"/>
        </w:rPr>
        <w:t>ідмовся</w:t>
      </w:r>
      <w:r w:rsidR="002D7A1E" w:rsidRPr="002C3AB1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2C3AB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короти</w:t>
      </w:r>
      <w:r w:rsidR="002D7A1E" w:rsidRPr="002C3AB1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2C3AB1">
        <w:rPr>
          <w:rFonts w:ascii="Times New Roman" w:eastAsia="Times New Roman" w:hAnsi="Times New Roman" w:cs="Times New Roman"/>
          <w:color w:val="000000"/>
          <w:sz w:val="28"/>
          <w:szCs w:val="28"/>
        </w:rPr>
        <w:t>икористовуй повторно</w:t>
      </w:r>
      <w:r w:rsidR="002D7A1E" w:rsidRPr="002C3AB1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2C3AB1">
        <w:rPr>
          <w:rFonts w:ascii="Times New Roman" w:eastAsia="Times New Roman" w:hAnsi="Times New Roman" w:cs="Times New Roman"/>
          <w:color w:val="000000"/>
          <w:sz w:val="28"/>
          <w:szCs w:val="28"/>
        </w:rPr>
        <w:t>ереробляй</w:t>
      </w:r>
      <w:r w:rsidR="002D7A1E" w:rsidRPr="002C3AB1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2C3AB1">
        <w:rPr>
          <w:rFonts w:ascii="Times New Roman" w:eastAsia="Times New Roman" w:hAnsi="Times New Roman" w:cs="Times New Roman"/>
          <w:color w:val="000000"/>
          <w:sz w:val="28"/>
          <w:szCs w:val="28"/>
        </w:rPr>
        <w:t>ереосмисли</w:t>
      </w:r>
      <w:r w:rsidR="002D7A1E" w:rsidRPr="002C3A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9E27CA" w14:textId="77777777" w:rsidR="00897512" w:rsidRPr="002C3AB1" w:rsidRDefault="00000000" w:rsidP="002C3AB1">
      <w:pPr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AB1">
        <w:rPr>
          <w:rFonts w:ascii="Times New Roman" w:eastAsia="Times New Roman" w:hAnsi="Times New Roman" w:cs="Times New Roman"/>
          <w:sz w:val="28"/>
          <w:szCs w:val="28"/>
        </w:rPr>
        <w:t>В рамках роботи киянам було запропоновано пройти опитування, щоб визначити їх ставлення до екологічних проблем та визначити, чи готові вони діяти задля збереження довкілля.</w:t>
      </w:r>
    </w:p>
    <w:p w14:paraId="364ED027" w14:textId="6F3A90FC" w:rsidR="00897512" w:rsidRPr="002C3AB1" w:rsidRDefault="00000000" w:rsidP="002C3AB1">
      <w:pPr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AB1">
        <w:rPr>
          <w:rFonts w:ascii="Times New Roman" w:eastAsia="Times New Roman" w:hAnsi="Times New Roman" w:cs="Times New Roman"/>
          <w:sz w:val="28"/>
          <w:szCs w:val="28"/>
        </w:rPr>
        <w:t>Для покращення екологічної ситуації в місті кияни готові, в першу чергу, сортувати сміття, відмовитись від поліетилену та купувати товари в упаковці з переробленої сировини</w:t>
      </w:r>
      <w:r w:rsidR="002D7A1E" w:rsidRPr="002C3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Результати опитування дають підстави говорити, що значна частка киян готова підтримувати екологічний спосіб життя. Але не всі володіють інформацією про свій вплив на довкілля. </w:t>
      </w:r>
    </w:p>
    <w:p w14:paraId="36F50398" w14:textId="34D9054A" w:rsidR="00897512" w:rsidRPr="002C3AB1" w:rsidRDefault="00000000" w:rsidP="002C3AB1">
      <w:pPr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Наша країна втрачає ресурси через відсутність ефективної системи переробки відходів. В переважній більшості Київ </w:t>
      </w:r>
      <w:proofErr w:type="spellStart"/>
      <w:r w:rsidRPr="002C3AB1">
        <w:rPr>
          <w:rFonts w:ascii="Times New Roman" w:eastAsia="Times New Roman" w:hAnsi="Times New Roman" w:cs="Times New Roman"/>
          <w:sz w:val="28"/>
          <w:szCs w:val="28"/>
        </w:rPr>
        <w:t>захоронює</w:t>
      </w:r>
      <w:proofErr w:type="spellEnd"/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 відходи, а це не може бути основою управління відходами. Головний крок для зменшення кількості сміття – це запобігання його утворенню.</w:t>
      </w:r>
    </w:p>
    <w:p w14:paraId="7097B2F6" w14:textId="77777777" w:rsidR="00897512" w:rsidRPr="002C3AB1" w:rsidRDefault="00000000" w:rsidP="002C3AB1">
      <w:pPr>
        <w:pStyle w:val="a8"/>
        <w:numPr>
          <w:ilvl w:val="0"/>
          <w:numId w:val="0"/>
        </w:numPr>
        <w:spacing w:beforeAutospacing="0" w:afterAutospacing="0"/>
        <w:jc w:val="both"/>
        <w:rPr>
          <w:sz w:val="28"/>
          <w:szCs w:val="28"/>
        </w:rPr>
      </w:pPr>
      <w:r w:rsidRPr="002C3AB1">
        <w:rPr>
          <w:sz w:val="28"/>
          <w:szCs w:val="28"/>
        </w:rPr>
        <w:t>А для того, щоб розпочати діяти в цьому напрямку, необхідний високий рівень екологічної свідомості.</w:t>
      </w:r>
    </w:p>
    <w:p w14:paraId="1354033D" w14:textId="59805B6B" w:rsidR="00897512" w:rsidRPr="002C3AB1" w:rsidRDefault="00000000" w:rsidP="002C3AB1">
      <w:pPr>
        <w:pStyle w:val="a8"/>
        <w:numPr>
          <w:ilvl w:val="0"/>
          <w:numId w:val="0"/>
        </w:numPr>
        <w:spacing w:beforeAutospacing="0" w:afterAutospacing="0"/>
        <w:jc w:val="both"/>
        <w:rPr>
          <w:sz w:val="28"/>
          <w:szCs w:val="28"/>
        </w:rPr>
      </w:pPr>
      <w:r w:rsidRPr="002C3AB1">
        <w:rPr>
          <w:sz w:val="28"/>
          <w:szCs w:val="28"/>
        </w:rPr>
        <w:t>В рамках роботи було створено онлайн-додаток “Сам собі еколог”, який може допомогти у веденні екологічного способу життя.</w:t>
      </w:r>
      <w:r w:rsidR="002D7A1E" w:rsidRPr="002C3AB1">
        <w:rPr>
          <w:sz w:val="28"/>
          <w:szCs w:val="28"/>
        </w:rPr>
        <w:t xml:space="preserve"> </w:t>
      </w:r>
      <w:r w:rsidRPr="002C3AB1">
        <w:rPr>
          <w:sz w:val="28"/>
          <w:szCs w:val="28"/>
        </w:rPr>
        <w:t xml:space="preserve">В додатку за рівнями </w:t>
      </w:r>
      <w:r w:rsidRPr="002C3AB1">
        <w:rPr>
          <w:sz w:val="28"/>
          <w:szCs w:val="28"/>
        </w:rPr>
        <w:lastRenderedPageBreak/>
        <w:t xml:space="preserve">складності згруповані дії, які позитивним чином впливають на екологію. Крім того, за допомогою додатку можна створювати власний </w:t>
      </w:r>
      <w:proofErr w:type="spellStart"/>
      <w:r w:rsidRPr="002C3AB1">
        <w:rPr>
          <w:sz w:val="28"/>
          <w:szCs w:val="28"/>
        </w:rPr>
        <w:t>checklist</w:t>
      </w:r>
      <w:proofErr w:type="spellEnd"/>
      <w:r w:rsidRPr="002C3AB1">
        <w:rPr>
          <w:sz w:val="28"/>
          <w:szCs w:val="28"/>
        </w:rPr>
        <w:t xml:space="preserve">, встановлювати терміни виконання плану та відстежувати результативність. </w:t>
      </w:r>
    </w:p>
    <w:p w14:paraId="190CFDD9" w14:textId="3212DBF2" w:rsidR="00897512" w:rsidRPr="002C3AB1" w:rsidRDefault="00000000" w:rsidP="002C3AB1">
      <w:pPr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Для закладання фундаменту екологічної свідомості </w:t>
      </w:r>
      <w:r w:rsidR="002D7A1E" w:rsidRPr="002C3AB1">
        <w:rPr>
          <w:rFonts w:ascii="Times New Roman" w:eastAsia="Times New Roman" w:hAnsi="Times New Roman" w:cs="Times New Roman"/>
          <w:sz w:val="28"/>
          <w:szCs w:val="28"/>
        </w:rPr>
        <w:t xml:space="preserve">з дитячого віку 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було створено настільну гру «Місто </w:t>
      </w:r>
      <w:proofErr w:type="spellStart"/>
      <w:r w:rsidRPr="002C3AB1">
        <w:rPr>
          <w:rFonts w:ascii="Times New Roman" w:eastAsia="Times New Roman" w:hAnsi="Times New Roman" w:cs="Times New Roman"/>
          <w:sz w:val="28"/>
          <w:szCs w:val="28"/>
        </w:rPr>
        <w:t>Zero</w:t>
      </w:r>
      <w:proofErr w:type="spellEnd"/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AB1">
        <w:rPr>
          <w:rFonts w:ascii="Times New Roman" w:eastAsia="Times New Roman" w:hAnsi="Times New Roman" w:cs="Times New Roman"/>
          <w:sz w:val="28"/>
          <w:szCs w:val="28"/>
        </w:rPr>
        <w:t>Waste</w:t>
      </w:r>
      <w:proofErr w:type="spellEnd"/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». Учасникам гри за допомогою карток та правил уявного міста пропонується «пожити» в місті «Нуль Відходів» та замислитись над тим, як людина своїми щоденними діями може зменшити тиск на екологію міста. </w:t>
      </w:r>
    </w:p>
    <w:p w14:paraId="39CFC9C1" w14:textId="77777777" w:rsidR="002D7A1E" w:rsidRPr="002C3AB1" w:rsidRDefault="00000000" w:rsidP="002C3AB1">
      <w:pPr>
        <w:numPr>
          <w:ilvl w:val="0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AB1">
        <w:rPr>
          <w:rFonts w:ascii="Times New Roman" w:eastAsia="Times New Roman" w:hAnsi="Times New Roman" w:cs="Times New Roman"/>
          <w:bCs/>
          <w:sz w:val="28"/>
          <w:szCs w:val="28"/>
        </w:rPr>
        <w:t>Отже,</w:t>
      </w:r>
      <w:r w:rsidRPr="002C3A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проблема забруднення відходами набула глобального масштабу. І саме людина відповідальна за екологічну безпеку і може робити кроки для покращення ситуації та зменшення кількості сміття в своєму рідному місті. </w:t>
      </w:r>
    </w:p>
    <w:p w14:paraId="1ECBAC3E" w14:textId="54FCA828" w:rsidR="002D7A1E" w:rsidRPr="002C3AB1" w:rsidRDefault="002D7A1E" w:rsidP="002C3AB1">
      <w:pPr>
        <w:numPr>
          <w:ilvl w:val="0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Результати роботи мають практичне значення, вони дають розуміння ставлення киян до проблеми сміття та кроків, які вони готові робити для покращення навколишнього середовища. Розроблені в ході роботи мобільний додаток «Сам собі еколог» допоможе опанувати </w:t>
      </w:r>
      <w:r w:rsidR="002C3AB1" w:rsidRPr="002C3AB1">
        <w:rPr>
          <w:rFonts w:ascii="Times New Roman" w:eastAsia="Times New Roman" w:hAnsi="Times New Roman" w:cs="Times New Roman"/>
          <w:sz w:val="28"/>
          <w:szCs w:val="28"/>
        </w:rPr>
        <w:t xml:space="preserve">корисні 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>звички, а настільну гру «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Місто </w:t>
      </w:r>
      <w:proofErr w:type="spellStart"/>
      <w:r w:rsidRPr="002C3AB1">
        <w:rPr>
          <w:rFonts w:ascii="Times New Roman" w:eastAsia="Times New Roman" w:hAnsi="Times New Roman" w:cs="Times New Roman"/>
          <w:sz w:val="28"/>
          <w:szCs w:val="28"/>
        </w:rPr>
        <w:t>Zero</w:t>
      </w:r>
      <w:proofErr w:type="spellEnd"/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AB1">
        <w:rPr>
          <w:rFonts w:ascii="Times New Roman" w:eastAsia="Times New Roman" w:hAnsi="Times New Roman" w:cs="Times New Roman"/>
          <w:sz w:val="28"/>
          <w:szCs w:val="28"/>
        </w:rPr>
        <w:t>Waste</w:t>
      </w:r>
      <w:proofErr w:type="spellEnd"/>
      <w:r w:rsidRPr="002C3AB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 можна інте</w:t>
      </w:r>
      <w:r w:rsidR="002C3AB1" w:rsidRPr="002C3AB1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увати в освітній процес, щоб найбільш природнім </w:t>
      </w:r>
      <w:r w:rsidR="002C3AB1" w:rsidRPr="002C3AB1">
        <w:rPr>
          <w:rFonts w:ascii="Times New Roman" w:eastAsia="Times New Roman" w:hAnsi="Times New Roman" w:cs="Times New Roman"/>
          <w:sz w:val="28"/>
          <w:szCs w:val="28"/>
        </w:rPr>
        <w:t xml:space="preserve">для дітей 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 xml:space="preserve">шляхом опановувати </w:t>
      </w:r>
      <w:r w:rsidR="002C3AB1" w:rsidRPr="002C3AB1">
        <w:rPr>
          <w:rFonts w:ascii="Times New Roman" w:eastAsia="Times New Roman" w:hAnsi="Times New Roman" w:cs="Times New Roman"/>
          <w:sz w:val="28"/>
          <w:szCs w:val="28"/>
        </w:rPr>
        <w:t>знання про екологію</w:t>
      </w:r>
      <w:r w:rsidRPr="002C3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61A731" w14:textId="77777777" w:rsidR="002D7A1E" w:rsidRPr="002C3AB1" w:rsidRDefault="002D7A1E" w:rsidP="002C3AB1">
      <w:pPr>
        <w:numPr>
          <w:ilvl w:val="0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AB1">
        <w:rPr>
          <w:rFonts w:ascii="Times New Roman" w:eastAsia="Times New Roman" w:hAnsi="Times New Roman" w:cs="Times New Roman"/>
          <w:sz w:val="28"/>
          <w:szCs w:val="28"/>
        </w:rPr>
        <w:t>За тематикою роботи була підготовлена до друку стаття «Досвід поводження з відходами в європейських містах» в журналі “Паросток”.</w:t>
      </w:r>
    </w:p>
    <w:p w14:paraId="399D39A9" w14:textId="77777777" w:rsidR="00897512" w:rsidRDefault="00897512">
      <w:pPr>
        <w:numPr>
          <w:ilvl w:val="0"/>
          <w:numId w:val="0"/>
        </w:numPr>
      </w:pPr>
    </w:p>
    <w:sectPr w:rsidR="0089751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19EF"/>
    <w:multiLevelType w:val="multilevel"/>
    <w:tmpl w:val="301E5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723027"/>
    <w:multiLevelType w:val="multilevel"/>
    <w:tmpl w:val="0762737A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28798801">
    <w:abstractNumId w:val="0"/>
  </w:num>
  <w:num w:numId="2" w16cid:durableId="1697728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12"/>
    <w:rsid w:val="002C3AB1"/>
    <w:rsid w:val="002D7A1E"/>
    <w:rsid w:val="008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7EAD"/>
  <w15:docId w15:val="{A83C71C5-9D6D-4CAB-B581-3EC4767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numPr>
        <w:numId w:val="2"/>
      </w:num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863A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993DD3"/>
    <w:pPr>
      <w:ind w:firstLine="0"/>
      <w:contextualSpacing/>
    </w:pPr>
    <w:rPr>
      <w:rFonts w:ascii="Calibri" w:eastAsia="Calibri" w:hAnsi="Calibri" w:cs="Calibri"/>
      <w:lang w:eastAsia="uk-UA"/>
    </w:rPr>
  </w:style>
  <w:style w:type="paragraph" w:customStyle="1" w:styleId="aa">
    <w:name w:val="Обычный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ab">
    <w:name w:val="Объект без заливки"/>
    <w:basedOn w:val="aa"/>
    <w:qFormat/>
  </w:style>
  <w:style w:type="paragraph" w:customStyle="1" w:styleId="ac">
    <w:name w:val="Объект без заливки и линий"/>
    <w:basedOn w:val="aa"/>
    <w:qFormat/>
  </w:style>
  <w:style w:type="paragraph" w:customStyle="1" w:styleId="A40">
    <w:name w:val="A4"/>
    <w:basedOn w:val="ad"/>
    <w:qFormat/>
    <w:rPr>
      <w:rFonts w:ascii="Noto Sans" w:hAnsi="Noto Sans"/>
      <w:sz w:val="36"/>
    </w:rPr>
  </w:style>
  <w:style w:type="paragraph" w:styleId="ad">
    <w:name w:val="Plain Text"/>
    <w:basedOn w:val="a6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d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e">
    <w:name w:val="Графика"/>
    <w:qFormat/>
    <w:pPr>
      <w:spacing w:after="160" w:line="259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af">
    <w:name w:val="Фигуры"/>
    <w:basedOn w:val="ae"/>
    <w:qFormat/>
    <w:rPr>
      <w:b/>
      <w:sz w:val="28"/>
    </w:rPr>
  </w:style>
  <w:style w:type="paragraph" w:customStyle="1" w:styleId="af0">
    <w:name w:val="Заливка"/>
    <w:basedOn w:val="af"/>
    <w:qFormat/>
  </w:style>
  <w:style w:type="paragraph" w:customStyle="1" w:styleId="af1">
    <w:name w:val="Заливка синим"/>
    <w:basedOn w:val="af0"/>
    <w:qFormat/>
    <w:rPr>
      <w:color w:val="FFFFFF"/>
    </w:rPr>
  </w:style>
  <w:style w:type="paragraph" w:customStyle="1" w:styleId="af2">
    <w:name w:val="Заливка зелёным"/>
    <w:basedOn w:val="af0"/>
    <w:qFormat/>
    <w:rPr>
      <w:color w:val="FFFFFF"/>
    </w:rPr>
  </w:style>
  <w:style w:type="paragraph" w:customStyle="1" w:styleId="af3">
    <w:name w:val="Заливка красным"/>
    <w:basedOn w:val="af0"/>
    <w:qFormat/>
    <w:rPr>
      <w:color w:val="FFFFFF"/>
    </w:rPr>
  </w:style>
  <w:style w:type="paragraph" w:customStyle="1" w:styleId="af4">
    <w:name w:val="Заливка жёлтым"/>
    <w:basedOn w:val="af0"/>
    <w:qFormat/>
    <w:rPr>
      <w:color w:val="FFFFFF"/>
    </w:rPr>
  </w:style>
  <w:style w:type="paragraph" w:customStyle="1" w:styleId="af5">
    <w:name w:val="Контур"/>
    <w:basedOn w:val="af"/>
    <w:qFormat/>
  </w:style>
  <w:style w:type="paragraph" w:customStyle="1" w:styleId="af6">
    <w:name w:val="Контур синий"/>
    <w:basedOn w:val="af5"/>
    <w:qFormat/>
    <w:rPr>
      <w:color w:val="355269"/>
    </w:rPr>
  </w:style>
  <w:style w:type="paragraph" w:customStyle="1" w:styleId="af7">
    <w:name w:val="Контур зеленый"/>
    <w:basedOn w:val="af5"/>
    <w:qFormat/>
    <w:rPr>
      <w:color w:val="127622"/>
    </w:rPr>
  </w:style>
  <w:style w:type="paragraph" w:customStyle="1" w:styleId="af8">
    <w:name w:val="Контур красный"/>
    <w:basedOn w:val="af5"/>
    <w:qFormat/>
    <w:rPr>
      <w:color w:val="C9211E"/>
    </w:rPr>
  </w:style>
  <w:style w:type="paragraph" w:customStyle="1" w:styleId="af9">
    <w:name w:val="Контур жёлтый"/>
    <w:basedOn w:val="af5"/>
    <w:qFormat/>
    <w:rPr>
      <w:color w:val="B47804"/>
    </w:rPr>
  </w:style>
  <w:style w:type="paragraph" w:customStyle="1" w:styleId="afa">
    <w:name w:val="Линии"/>
    <w:basedOn w:val="ae"/>
    <w:qFormat/>
  </w:style>
  <w:style w:type="paragraph" w:customStyle="1" w:styleId="afb">
    <w:name w:val="Стрелки"/>
    <w:basedOn w:val="afa"/>
    <w:qFormat/>
  </w:style>
  <w:style w:type="paragraph" w:customStyle="1" w:styleId="afc">
    <w:name w:val="Штриховая линия"/>
    <w:basedOn w:val="afa"/>
    <w:qFormat/>
  </w:style>
  <w:style w:type="paragraph" w:customStyle="1" w:styleId="LTGliederung1">
    <w:name w:val="Титульный слайд~LT~Gliederung 1"/>
    <w:qFormat/>
    <w:pPr>
      <w:spacing w:before="283" w:line="216" w:lineRule="auto"/>
    </w:pPr>
    <w:rPr>
      <w:rFonts w:ascii="Arial" w:eastAsia="Tahoma" w:hAnsi="Arial" w:cs="Liberation Sans"/>
      <w:color w:val="000000"/>
      <w:kern w:val="2"/>
      <w:sz w:val="56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40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36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after="16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d">
    <w:name w:val="Объекты фона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e">
    <w:name w:val="Фон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">
    <w:name w:val="Примечания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pPr>
      <w:spacing w:before="283" w:line="216" w:lineRule="auto"/>
    </w:pPr>
    <w:rPr>
      <w:rFonts w:ascii="Arial" w:eastAsia="Tahoma" w:hAnsi="Arial" w:cs="Liberation Sans"/>
      <w:color w:val="000000"/>
      <w:kern w:val="2"/>
      <w:sz w:val="56"/>
      <w:szCs w:val="24"/>
    </w:rPr>
  </w:style>
  <w:style w:type="paragraph" w:customStyle="1" w:styleId="2">
    <w:name w:val="Структура 2"/>
    <w:basedOn w:val="1"/>
    <w:qFormat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2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0">
    <w:name w:val="Два объекта~LT~Gliederung 1"/>
    <w:qFormat/>
    <w:pPr>
      <w:spacing w:before="283" w:line="216" w:lineRule="auto"/>
    </w:pPr>
    <w:rPr>
      <w:rFonts w:ascii="Arial" w:eastAsia="Tahoma" w:hAnsi="Arial" w:cs="Liberation Sans"/>
      <w:color w:val="000000"/>
      <w:kern w:val="2"/>
      <w:sz w:val="56"/>
      <w:szCs w:val="24"/>
    </w:rPr>
  </w:style>
  <w:style w:type="paragraph" w:customStyle="1" w:styleId="LTGliederung20">
    <w:name w:val="Два объекта~LT~Gliederung 2"/>
    <w:basedOn w:val="LTGliederung10"/>
    <w:qFormat/>
    <w:pPr>
      <w:spacing w:before="227"/>
    </w:pPr>
    <w:rPr>
      <w:sz w:val="40"/>
    </w:rPr>
  </w:style>
  <w:style w:type="paragraph" w:customStyle="1" w:styleId="LTGliederung30">
    <w:name w:val="Два объекта~LT~Gliederung 3"/>
    <w:basedOn w:val="LTGliederung20"/>
    <w:qFormat/>
    <w:pPr>
      <w:spacing w:before="170"/>
    </w:pPr>
    <w:rPr>
      <w:sz w:val="36"/>
    </w:rPr>
  </w:style>
  <w:style w:type="paragraph" w:customStyle="1" w:styleId="LTGliederung40">
    <w:name w:val="Два объекта~LT~Gliederung 4"/>
    <w:basedOn w:val="LTGliederung30"/>
    <w:qFormat/>
    <w:pPr>
      <w:spacing w:before="113"/>
    </w:pPr>
  </w:style>
  <w:style w:type="paragraph" w:customStyle="1" w:styleId="LTGliederung50">
    <w:name w:val="Два объекта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Два объекта~LT~Gliederung 6"/>
    <w:basedOn w:val="LTGliederung50"/>
    <w:qFormat/>
  </w:style>
  <w:style w:type="paragraph" w:customStyle="1" w:styleId="LTGliederung70">
    <w:name w:val="Два объекта~LT~Gliederung 7"/>
    <w:basedOn w:val="LTGliederung60"/>
    <w:qFormat/>
  </w:style>
  <w:style w:type="paragraph" w:customStyle="1" w:styleId="LTGliederung80">
    <w:name w:val="Два объекта~LT~Gliederung 8"/>
    <w:basedOn w:val="LTGliederung70"/>
    <w:qFormat/>
  </w:style>
  <w:style w:type="paragraph" w:customStyle="1" w:styleId="LTGliederung90">
    <w:name w:val="Два объекта~LT~Gliederung 9"/>
    <w:basedOn w:val="LTGliederung80"/>
    <w:qFormat/>
  </w:style>
  <w:style w:type="paragraph" w:customStyle="1" w:styleId="LTTitel0">
    <w:name w:val="Два объекта~LT~Titel"/>
    <w:qFormat/>
    <w:pPr>
      <w:spacing w:after="16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0">
    <w:name w:val="Два объекта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Два объекта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Два объекта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Два объекта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Gliederung11">
    <w:name w:val="Заголовок раздела~LT~Gliederung 1"/>
    <w:qFormat/>
    <w:pPr>
      <w:spacing w:before="283" w:line="216" w:lineRule="auto"/>
    </w:pPr>
    <w:rPr>
      <w:rFonts w:ascii="Arial" w:eastAsia="Tahoma" w:hAnsi="Arial" w:cs="Liberation Sans"/>
      <w:color w:val="000000"/>
      <w:kern w:val="2"/>
      <w:sz w:val="56"/>
      <w:szCs w:val="24"/>
    </w:rPr>
  </w:style>
  <w:style w:type="paragraph" w:customStyle="1" w:styleId="LTGliederung21">
    <w:name w:val="Заголовок раздела~LT~Gliederung 2"/>
    <w:basedOn w:val="LTGliederung11"/>
    <w:qFormat/>
    <w:pPr>
      <w:spacing w:before="227"/>
    </w:pPr>
    <w:rPr>
      <w:sz w:val="40"/>
    </w:rPr>
  </w:style>
  <w:style w:type="paragraph" w:customStyle="1" w:styleId="LTGliederung31">
    <w:name w:val="Заголовок раздела~LT~Gliederung 3"/>
    <w:basedOn w:val="LTGliederung21"/>
    <w:qFormat/>
    <w:pPr>
      <w:spacing w:before="170"/>
    </w:pPr>
    <w:rPr>
      <w:sz w:val="36"/>
    </w:rPr>
  </w:style>
  <w:style w:type="paragraph" w:customStyle="1" w:styleId="LTGliederung41">
    <w:name w:val="Заголовок раздела~LT~Gliederung 4"/>
    <w:basedOn w:val="LTGliederung31"/>
    <w:qFormat/>
    <w:pPr>
      <w:spacing w:before="113"/>
    </w:pPr>
  </w:style>
  <w:style w:type="paragraph" w:customStyle="1" w:styleId="LTGliederung51">
    <w:name w:val="Заголовок раздела~LT~Gliederung 5"/>
    <w:basedOn w:val="LTGliederung41"/>
    <w:qFormat/>
    <w:pPr>
      <w:spacing w:before="57"/>
    </w:pPr>
    <w:rPr>
      <w:sz w:val="40"/>
    </w:rPr>
  </w:style>
  <w:style w:type="paragraph" w:customStyle="1" w:styleId="LTGliederung61">
    <w:name w:val="Заголовок раздела~LT~Gliederung 6"/>
    <w:basedOn w:val="LTGliederung51"/>
    <w:qFormat/>
  </w:style>
  <w:style w:type="paragraph" w:customStyle="1" w:styleId="LTGliederung71">
    <w:name w:val="Заголовок раздела~LT~Gliederung 7"/>
    <w:basedOn w:val="LTGliederung61"/>
    <w:qFormat/>
  </w:style>
  <w:style w:type="paragraph" w:customStyle="1" w:styleId="LTGliederung81">
    <w:name w:val="Заголовок раздела~LT~Gliederung 8"/>
    <w:basedOn w:val="LTGliederung71"/>
    <w:qFormat/>
  </w:style>
  <w:style w:type="paragraph" w:customStyle="1" w:styleId="LTGliederung91">
    <w:name w:val="Заголовок раздела~LT~Gliederung 9"/>
    <w:basedOn w:val="LTGliederung81"/>
    <w:qFormat/>
  </w:style>
  <w:style w:type="paragraph" w:customStyle="1" w:styleId="LTTitel1">
    <w:name w:val="Заголовок раздела~LT~Titel"/>
    <w:qFormat/>
    <w:pPr>
      <w:spacing w:after="16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1">
    <w:name w:val="Заголовок раздела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1">
    <w:name w:val="Заголовок раздела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1">
    <w:name w:val="Заголовок раздела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1">
    <w:name w:val="Заголовок раздела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Gliederung12">
    <w:name w:val="Пустой слайд~LT~Gliederung 1"/>
    <w:qFormat/>
    <w:pPr>
      <w:spacing w:before="283" w:line="216" w:lineRule="auto"/>
    </w:pPr>
    <w:rPr>
      <w:rFonts w:ascii="Arial" w:eastAsia="Tahoma" w:hAnsi="Arial" w:cs="Liberation Sans"/>
      <w:color w:val="000000"/>
      <w:kern w:val="2"/>
      <w:sz w:val="56"/>
      <w:szCs w:val="24"/>
    </w:rPr>
  </w:style>
  <w:style w:type="paragraph" w:customStyle="1" w:styleId="LTGliederung22">
    <w:name w:val="Пустой слайд~LT~Gliederung 2"/>
    <w:basedOn w:val="LTGliederung12"/>
    <w:qFormat/>
    <w:pPr>
      <w:spacing w:before="227"/>
    </w:pPr>
    <w:rPr>
      <w:sz w:val="40"/>
    </w:rPr>
  </w:style>
  <w:style w:type="paragraph" w:customStyle="1" w:styleId="LTGliederung32">
    <w:name w:val="Пустой слайд~LT~Gliederung 3"/>
    <w:basedOn w:val="LTGliederung22"/>
    <w:qFormat/>
    <w:pPr>
      <w:spacing w:before="170"/>
    </w:pPr>
    <w:rPr>
      <w:sz w:val="36"/>
    </w:rPr>
  </w:style>
  <w:style w:type="paragraph" w:customStyle="1" w:styleId="LTGliederung42">
    <w:name w:val="Пустой слайд~LT~Gliederung 4"/>
    <w:basedOn w:val="LTGliederung32"/>
    <w:qFormat/>
    <w:pPr>
      <w:spacing w:before="113"/>
    </w:pPr>
  </w:style>
  <w:style w:type="paragraph" w:customStyle="1" w:styleId="LTGliederung52">
    <w:name w:val="Пустой слайд~LT~Gliederung 5"/>
    <w:basedOn w:val="LTGliederung42"/>
    <w:qFormat/>
    <w:pPr>
      <w:spacing w:before="57"/>
    </w:pPr>
    <w:rPr>
      <w:sz w:val="40"/>
    </w:rPr>
  </w:style>
  <w:style w:type="paragraph" w:customStyle="1" w:styleId="LTGliederung62">
    <w:name w:val="Пустой слайд~LT~Gliederung 6"/>
    <w:basedOn w:val="LTGliederung52"/>
    <w:qFormat/>
  </w:style>
  <w:style w:type="paragraph" w:customStyle="1" w:styleId="LTGliederung72">
    <w:name w:val="Пустой слайд~LT~Gliederung 7"/>
    <w:basedOn w:val="LTGliederung62"/>
    <w:qFormat/>
  </w:style>
  <w:style w:type="paragraph" w:customStyle="1" w:styleId="LTGliederung82">
    <w:name w:val="Пустой слайд~LT~Gliederung 8"/>
    <w:basedOn w:val="LTGliederung72"/>
    <w:qFormat/>
  </w:style>
  <w:style w:type="paragraph" w:customStyle="1" w:styleId="LTGliederung92">
    <w:name w:val="Пустой слайд~LT~Gliederung 9"/>
    <w:basedOn w:val="LTGliederung82"/>
    <w:qFormat/>
  </w:style>
  <w:style w:type="paragraph" w:customStyle="1" w:styleId="LTTitel2">
    <w:name w:val="Пустой слайд~LT~Titel"/>
    <w:qFormat/>
    <w:pPr>
      <w:spacing w:after="16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2">
    <w:name w:val="Пустой слайд~LT~Untertitel"/>
    <w:qFormat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2">
    <w:name w:val="Пустой слайд~LT~Notizen"/>
    <w:qFormat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2">
    <w:name w:val="Пустой слайд~LT~Hintergrundobjekte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2">
    <w:name w:val="Пустой слайд~LT~Hintergrund"/>
    <w:qFormat/>
    <w:pPr>
      <w:spacing w:after="160" w:line="259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table" w:customStyle="1" w:styleId="TableNormal">
    <w:name w:val="Table Normal"/>
    <w:rsid w:val="00EB71E6"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Рибачик Наталія Олександрівна</cp:lastModifiedBy>
  <cp:revision>2</cp:revision>
  <dcterms:created xsi:type="dcterms:W3CDTF">2023-04-04T10:30:00Z</dcterms:created>
  <dcterms:modified xsi:type="dcterms:W3CDTF">2023-04-04T10:30:00Z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