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EC" w:rsidRDefault="00CE5255">
      <w:pPr>
        <w:shd w:val="clear" w:color="auto" w:fill="FFFFFF"/>
        <w:spacing w:line="360" w:lineRule="auto"/>
        <w:ind w:firstLine="720"/>
        <w:jc w:val="center"/>
      </w:pPr>
      <w:r>
        <w:rPr>
          <w:color w:val="000000"/>
          <w:sz w:val="28"/>
        </w:rPr>
        <w:t>ТЕЗИ</w:t>
      </w:r>
    </w:p>
    <w:p w:rsidR="00B159EC" w:rsidRDefault="00CE5255" w:rsidP="00C10F0E">
      <w:pPr>
        <w:shd w:val="clear" w:color="auto" w:fill="FFFFFF"/>
        <w:spacing w:after="0" w:line="360" w:lineRule="auto"/>
        <w:ind w:firstLine="720"/>
        <w:jc w:val="both"/>
      </w:pPr>
      <w:proofErr w:type="spellStart"/>
      <w:r>
        <w:rPr>
          <w:color w:val="000000"/>
          <w:sz w:val="28"/>
        </w:rPr>
        <w:t>науково-дослідницького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проєкту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b/>
          <w:color w:val="000000"/>
          <w:sz w:val="28"/>
        </w:rPr>
        <w:t>Денні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лускокрилі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міста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Сарни</w:t>
      </w:r>
      <w:proofErr w:type="spellEnd"/>
      <w:r>
        <w:rPr>
          <w:b/>
          <w:color w:val="000000"/>
          <w:sz w:val="28"/>
        </w:rPr>
        <w:t xml:space="preserve"> та </w:t>
      </w:r>
      <w:proofErr w:type="spellStart"/>
      <w:r>
        <w:rPr>
          <w:b/>
          <w:color w:val="000000"/>
          <w:sz w:val="28"/>
        </w:rPr>
        <w:t>його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околиць</w:t>
      </w:r>
      <w:proofErr w:type="spellEnd"/>
      <w:r>
        <w:rPr>
          <w:b/>
          <w:color w:val="000000"/>
          <w:sz w:val="28"/>
        </w:rPr>
        <w:t>"</w:t>
      </w:r>
    </w:p>
    <w:p w:rsidR="00B159EC" w:rsidRDefault="00CE5255" w:rsidP="00C10F0E">
      <w:pPr>
        <w:shd w:val="clear" w:color="auto" w:fill="FFFFFF"/>
        <w:spacing w:after="0" w:line="360" w:lineRule="auto"/>
        <w:ind w:firstLine="720"/>
        <w:jc w:val="both"/>
      </w:pPr>
      <w:r w:rsidRPr="00C10F0E">
        <w:rPr>
          <w:b/>
          <w:sz w:val="28"/>
          <w:szCs w:val="28"/>
        </w:rPr>
        <w:t>Автор:</w:t>
      </w:r>
      <w:r>
        <w:t xml:space="preserve"> </w:t>
      </w:r>
      <w:proofErr w:type="spellStart"/>
      <w:r>
        <w:rPr>
          <w:sz w:val="28"/>
        </w:rPr>
        <w:t>Прозапас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Дарина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Василівна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учениця</w:t>
      </w:r>
      <w:proofErr w:type="spellEnd"/>
      <w:r>
        <w:rPr>
          <w:sz w:val="28"/>
        </w:rPr>
        <w:t xml:space="preserve"> 7 </w:t>
      </w:r>
      <w:proofErr w:type="spellStart"/>
      <w:r>
        <w:rPr>
          <w:sz w:val="28"/>
        </w:rPr>
        <w:t>класу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Сарненського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ліцею</w:t>
      </w:r>
      <w:proofErr w:type="spellEnd"/>
      <w:r>
        <w:rPr>
          <w:sz w:val="28"/>
        </w:rPr>
        <w:t xml:space="preserve"> №4 </w:t>
      </w:r>
      <w:proofErr w:type="spellStart"/>
      <w:r>
        <w:rPr>
          <w:sz w:val="28"/>
        </w:rPr>
        <w:t>Сарненської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івненської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</w:p>
    <w:p w:rsidR="00B159EC" w:rsidRDefault="00CE5255" w:rsidP="00C10F0E">
      <w:pPr>
        <w:shd w:val="clear" w:color="auto" w:fill="FFFFFF"/>
        <w:spacing w:after="0" w:line="360" w:lineRule="auto"/>
        <w:ind w:firstLine="720"/>
        <w:jc w:val="both"/>
      </w:pPr>
      <w:r>
        <w:t xml:space="preserve"> </w:t>
      </w:r>
      <w:proofErr w:type="spellStart"/>
      <w:r>
        <w:rPr>
          <w:b/>
          <w:sz w:val="28"/>
        </w:rPr>
        <w:t>Науковий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керівник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Морозюк</w:t>
      </w:r>
      <w:proofErr w:type="spellEnd"/>
      <w:r>
        <w:rPr>
          <w:sz w:val="28"/>
        </w:rPr>
        <w:t xml:space="preserve"> Оксана </w:t>
      </w:r>
      <w:proofErr w:type="spellStart"/>
      <w:r>
        <w:rPr>
          <w:sz w:val="28"/>
        </w:rPr>
        <w:t>Євгеніївна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вчителька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біології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екології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Сарненського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ліцею</w:t>
      </w:r>
      <w:proofErr w:type="spellEnd"/>
      <w:r>
        <w:rPr>
          <w:sz w:val="28"/>
        </w:rPr>
        <w:t xml:space="preserve"> №4 </w:t>
      </w:r>
      <w:proofErr w:type="spellStart"/>
      <w:r>
        <w:rPr>
          <w:sz w:val="28"/>
        </w:rPr>
        <w:t>Сарненської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івненської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</w:p>
    <w:p w:rsidR="00B159EC" w:rsidRDefault="00CE5255" w:rsidP="00C10F0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лускокрилі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відіграють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значну</w:t>
      </w:r>
      <w:proofErr w:type="spellEnd"/>
      <w:r>
        <w:rPr>
          <w:sz w:val="28"/>
          <w:szCs w:val="28"/>
        </w:rPr>
        <w:t xml:space="preserve"> роль в </w:t>
      </w:r>
      <w:proofErr w:type="spellStart"/>
      <w:r>
        <w:rPr>
          <w:sz w:val="28"/>
          <w:szCs w:val="28"/>
        </w:rPr>
        <w:t>екосистемах</w:t>
      </w:r>
      <w:proofErr w:type="spellEnd"/>
      <w:r>
        <w:rPr>
          <w:sz w:val="28"/>
          <w:szCs w:val="28"/>
        </w:rPr>
        <w:t xml:space="preserve">, перш за все як </w:t>
      </w:r>
      <w:proofErr w:type="spellStart"/>
      <w:r>
        <w:rPr>
          <w:sz w:val="28"/>
          <w:szCs w:val="28"/>
        </w:rPr>
        <w:t>фітофаги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запилювачі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вони є </w:t>
      </w:r>
      <w:proofErr w:type="spellStart"/>
      <w:r>
        <w:rPr>
          <w:sz w:val="28"/>
          <w:szCs w:val="28"/>
        </w:rPr>
        <w:t>складовою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безл</w:t>
      </w:r>
      <w:proofErr w:type="gramEnd"/>
      <w:r>
        <w:rPr>
          <w:sz w:val="28"/>
          <w:szCs w:val="28"/>
        </w:rPr>
        <w:t>ічі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ланцюгів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приймають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активну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кругообігу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природі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науково-пізнавальне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естетичне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. </w:t>
      </w:r>
    </w:p>
    <w:p w:rsidR="00B159EC" w:rsidRDefault="00CE5255" w:rsidP="00C10F0E">
      <w:pPr>
        <w:spacing w:after="0" w:line="360" w:lineRule="auto"/>
        <w:ind w:firstLine="709"/>
        <w:jc w:val="both"/>
      </w:pP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угідь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забруднення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отрутохімікатів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колекціонування</w:t>
      </w:r>
      <w:proofErr w:type="spellEnd"/>
      <w:r>
        <w:rPr>
          <w:sz w:val="28"/>
          <w:szCs w:val="28"/>
        </w:rPr>
        <w:t xml:space="preserve"> – все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призводить</w:t>
      </w:r>
      <w:proofErr w:type="spellEnd"/>
      <w:r>
        <w:rPr>
          <w:sz w:val="28"/>
          <w:szCs w:val="28"/>
        </w:rPr>
        <w:t xml:space="preserve"> в наш час до </w:t>
      </w:r>
      <w:proofErr w:type="spellStart"/>
      <w:r>
        <w:rPr>
          <w:sz w:val="28"/>
          <w:szCs w:val="28"/>
        </w:rPr>
        <w:t>зменшення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кількісного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ентомофауни</w:t>
      </w:r>
      <w:proofErr w:type="spellEnd"/>
      <w:r>
        <w:rPr>
          <w:sz w:val="28"/>
          <w:szCs w:val="28"/>
        </w:rPr>
        <w:t xml:space="preserve">, в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лускокрилих</w:t>
      </w:r>
      <w:proofErr w:type="spellEnd"/>
      <w:r>
        <w:rPr>
          <w:sz w:val="28"/>
          <w:szCs w:val="28"/>
        </w:rPr>
        <w:t xml:space="preserve">, тому </w:t>
      </w:r>
      <w:proofErr w:type="spellStart"/>
      <w:r>
        <w:rPr>
          <w:sz w:val="28"/>
          <w:szCs w:val="28"/>
        </w:rPr>
        <w:t>актуальним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залишається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антропогенної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на комах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реакція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спричинені</w:t>
      </w:r>
      <w:proofErr w:type="spellEnd"/>
      <w:r>
        <w:rPr>
          <w:sz w:val="28"/>
          <w:szCs w:val="28"/>
        </w:rPr>
        <w:t xml:space="preserve"> такою </w:t>
      </w:r>
      <w:proofErr w:type="spellStart"/>
      <w:r>
        <w:rPr>
          <w:sz w:val="28"/>
          <w:szCs w:val="28"/>
        </w:rPr>
        <w:t>діяльністю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>.</w:t>
      </w:r>
    </w:p>
    <w:p w:rsidR="00B159EC" w:rsidRDefault="00CE5255" w:rsidP="00C10F0E">
      <w:pPr>
        <w:spacing w:after="0" w:line="360" w:lineRule="auto"/>
        <w:ind w:firstLine="709"/>
        <w:jc w:val="both"/>
      </w:pPr>
      <w:r>
        <w:rPr>
          <w:b/>
          <w:sz w:val="28"/>
          <w:szCs w:val="28"/>
        </w:rPr>
        <w:t xml:space="preserve">Метою </w:t>
      </w:r>
      <w:proofErr w:type="spellStart"/>
      <w:r>
        <w:rPr>
          <w:b/>
          <w:sz w:val="28"/>
          <w:szCs w:val="28"/>
        </w:rPr>
        <w:t>даної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видового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ізноманіття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околиць</w:t>
      </w:r>
      <w:proofErr w:type="spellEnd"/>
      <w:r>
        <w:rPr>
          <w:sz w:val="28"/>
          <w:szCs w:val="28"/>
        </w:rPr>
        <w:t>.</w:t>
      </w:r>
    </w:p>
    <w:p w:rsidR="00B159EC" w:rsidRDefault="00CE5255" w:rsidP="00C10F0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мети ми поставили</w:t>
      </w:r>
      <w:proofErr w:type="gramEnd"/>
      <w:r>
        <w:rPr>
          <w:sz w:val="28"/>
          <w:szCs w:val="28"/>
        </w:rPr>
        <w:t xml:space="preserve"> перед собою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>
        <w:rPr>
          <w:b/>
          <w:sz w:val="28"/>
          <w:szCs w:val="28"/>
        </w:rPr>
        <w:t>:</w:t>
      </w:r>
    </w:p>
    <w:p w:rsidR="00B159EC" w:rsidRDefault="00CE5255" w:rsidP="00C10F0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проаналізувати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літературні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ознайомитися</w:t>
      </w:r>
      <w:proofErr w:type="spellEnd"/>
      <w:r>
        <w:rPr>
          <w:sz w:val="28"/>
          <w:szCs w:val="28"/>
        </w:rPr>
        <w:t xml:space="preserve">  з </w:t>
      </w:r>
      <w:proofErr w:type="spellStart"/>
      <w:r>
        <w:rPr>
          <w:sz w:val="28"/>
          <w:szCs w:val="28"/>
        </w:rPr>
        <w:t>історією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фауністичними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регіоні</w:t>
      </w:r>
      <w:proofErr w:type="spellEnd"/>
      <w:r>
        <w:rPr>
          <w:sz w:val="28"/>
          <w:szCs w:val="28"/>
        </w:rPr>
        <w:t>;</w:t>
      </w:r>
    </w:p>
    <w:p w:rsidR="00B159EC" w:rsidRDefault="00CE5255" w:rsidP="00C10F0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ознайомитися</w:t>
      </w:r>
      <w:proofErr w:type="spellEnd"/>
      <w:r>
        <w:rPr>
          <w:sz w:val="28"/>
          <w:szCs w:val="28"/>
        </w:rPr>
        <w:t xml:space="preserve"> з методикою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лускокрилих</w:t>
      </w:r>
      <w:proofErr w:type="spellEnd"/>
      <w:r>
        <w:rPr>
          <w:sz w:val="28"/>
          <w:szCs w:val="28"/>
        </w:rPr>
        <w:t>;</w:t>
      </w:r>
    </w:p>
    <w:p w:rsidR="00B159EC" w:rsidRDefault="00CE5255" w:rsidP="00C10F0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видовий</w:t>
      </w:r>
      <w:proofErr w:type="spellEnd"/>
      <w:r>
        <w:rPr>
          <w:sz w:val="28"/>
          <w:szCs w:val="28"/>
        </w:rPr>
        <w:t xml:space="preserve"> складу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лускокрилих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околиць</w:t>
      </w:r>
      <w:proofErr w:type="spellEnd"/>
      <w:r>
        <w:rPr>
          <w:sz w:val="28"/>
          <w:szCs w:val="28"/>
        </w:rPr>
        <w:t>.</w:t>
      </w:r>
    </w:p>
    <w:p w:rsidR="00B159EC" w:rsidRDefault="00CE5255" w:rsidP="00C10F0E">
      <w:pPr>
        <w:spacing w:after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Предмет </w:t>
      </w:r>
      <w:proofErr w:type="spellStart"/>
      <w:proofErr w:type="gramStart"/>
      <w:r>
        <w:rPr>
          <w:b/>
          <w:sz w:val="28"/>
        </w:rPr>
        <w:t>досл</w:t>
      </w:r>
      <w:proofErr w:type="gramEnd"/>
      <w:r>
        <w:rPr>
          <w:b/>
          <w:sz w:val="28"/>
        </w:rPr>
        <w:t>ідження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різноманітність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денних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лускокрилих</w:t>
      </w:r>
      <w:proofErr w:type="spellEnd"/>
      <w:r>
        <w:rPr>
          <w:sz w:val="28"/>
        </w:rPr>
        <w:t xml:space="preserve"> у межах </w:t>
      </w:r>
      <w:proofErr w:type="spellStart"/>
      <w:r>
        <w:rPr>
          <w:sz w:val="28"/>
        </w:rPr>
        <w:t>міста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Сарни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околиць</w:t>
      </w:r>
      <w:proofErr w:type="spellEnd"/>
    </w:p>
    <w:p w:rsidR="00B159EC" w:rsidRDefault="00CE5255" w:rsidP="00C10F0E">
      <w:pPr>
        <w:spacing w:after="0" w:line="360" w:lineRule="auto"/>
        <w:ind w:firstLine="709"/>
        <w:jc w:val="both"/>
      </w:pPr>
      <w:proofErr w:type="spellStart"/>
      <w:r>
        <w:rPr>
          <w:b/>
          <w:sz w:val="28"/>
        </w:rPr>
        <w:t>Об'єкт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досл</w:t>
      </w:r>
      <w:proofErr w:type="gramEnd"/>
      <w:r>
        <w:rPr>
          <w:b/>
          <w:sz w:val="28"/>
        </w:rPr>
        <w:t>ідження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денні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лускокрилі</w:t>
      </w:r>
      <w:proofErr w:type="spellEnd"/>
    </w:p>
    <w:p w:rsidR="00B159EC" w:rsidRDefault="00CE5255" w:rsidP="00C10F0E">
      <w:pPr>
        <w:spacing w:after="0" w:line="360" w:lineRule="auto"/>
        <w:ind w:firstLine="709"/>
        <w:jc w:val="both"/>
      </w:pPr>
      <w:r>
        <w:rPr>
          <w:sz w:val="28"/>
        </w:rPr>
        <w:lastRenderedPageBreak/>
        <w:t xml:space="preserve">Фауна </w:t>
      </w:r>
      <w:proofErr w:type="spellStart"/>
      <w:r>
        <w:rPr>
          <w:sz w:val="28"/>
        </w:rPr>
        <w:t>денних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лускокрилих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Сарни</w:t>
      </w:r>
      <w:proofErr w:type="spellEnd"/>
      <w:r>
        <w:rPr>
          <w:sz w:val="28"/>
        </w:rPr>
        <w:t xml:space="preserve">, як і </w:t>
      </w:r>
      <w:proofErr w:type="spellStart"/>
      <w:r>
        <w:rPr>
          <w:sz w:val="28"/>
        </w:rPr>
        <w:t>Сарненського</w:t>
      </w:r>
      <w:proofErr w:type="spellEnd"/>
      <w:r>
        <w:rPr>
          <w:sz w:val="28"/>
        </w:rPr>
        <w:t xml:space="preserve"> району,  не </w:t>
      </w:r>
      <w:proofErr w:type="spellStart"/>
      <w:r>
        <w:rPr>
          <w:sz w:val="28"/>
        </w:rPr>
        <w:t>вивчалася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раніше</w:t>
      </w:r>
      <w:proofErr w:type="spellEnd"/>
      <w:r>
        <w:rPr>
          <w:sz w:val="28"/>
        </w:rPr>
        <w:t xml:space="preserve">, тому </w:t>
      </w:r>
      <w:proofErr w:type="spellStart"/>
      <w:r>
        <w:rPr>
          <w:sz w:val="28"/>
        </w:rPr>
        <w:t>всі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отримані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відомості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корисними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даної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території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та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цілому</w:t>
      </w:r>
      <w:proofErr w:type="spellEnd"/>
    </w:p>
    <w:p w:rsidR="00B159EC" w:rsidRDefault="00CE5255" w:rsidP="00C10F0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вивчали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теми, з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виокремлювали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тут бути (в </w:t>
      </w:r>
      <w:proofErr w:type="spellStart"/>
      <w:r>
        <w:rPr>
          <w:sz w:val="28"/>
          <w:szCs w:val="28"/>
        </w:rPr>
        <w:t>останньому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звертали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на ареал та </w:t>
      </w:r>
      <w:proofErr w:type="spellStart"/>
      <w:r>
        <w:rPr>
          <w:sz w:val="28"/>
          <w:szCs w:val="28"/>
        </w:rPr>
        <w:t>біотопічну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приуроченість</w:t>
      </w:r>
      <w:proofErr w:type="spellEnd"/>
      <w:r>
        <w:rPr>
          <w:sz w:val="28"/>
          <w:szCs w:val="28"/>
        </w:rPr>
        <w:t xml:space="preserve"> виду, </w:t>
      </w:r>
      <w:proofErr w:type="spellStart"/>
      <w:r>
        <w:rPr>
          <w:sz w:val="28"/>
          <w:szCs w:val="28"/>
        </w:rPr>
        <w:t>зіставляючи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географічним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ландшафтними</w:t>
      </w:r>
      <w:proofErr w:type="spellEnd"/>
      <w:r>
        <w:rPr>
          <w:sz w:val="28"/>
          <w:szCs w:val="28"/>
        </w:rPr>
        <w:t xml:space="preserve"> характеристиками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околиць</w:t>
      </w:r>
      <w:proofErr w:type="spellEnd"/>
      <w:r>
        <w:rPr>
          <w:sz w:val="28"/>
          <w:szCs w:val="28"/>
        </w:rPr>
        <w:t xml:space="preserve">). </w:t>
      </w:r>
      <w:proofErr w:type="gramEnd"/>
    </w:p>
    <w:p w:rsidR="00B159EC" w:rsidRDefault="00CE5255" w:rsidP="00C10F0E">
      <w:pPr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лускокрилих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околиць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зберігаються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музеї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івненського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заповідника</w:t>
      </w:r>
      <w:proofErr w:type="spellEnd"/>
      <w:r w:rsidR="00C10F0E">
        <w:rPr>
          <w:sz w:val="28"/>
          <w:szCs w:val="28"/>
        </w:rPr>
        <w:t xml:space="preserve">. </w:t>
      </w:r>
      <w:bookmarkStart w:id="0" w:name="_GoBack"/>
      <w:bookmarkEnd w:id="0"/>
      <w:r w:rsidR="00C10F0E">
        <w:rPr>
          <w:sz w:val="28"/>
          <w:szCs w:val="28"/>
        </w:rPr>
        <w:t>П</w:t>
      </w:r>
      <w:r>
        <w:rPr>
          <w:sz w:val="28"/>
          <w:szCs w:val="28"/>
        </w:rPr>
        <w:t xml:space="preserve">роводили </w:t>
      </w:r>
      <w:proofErr w:type="spellStart"/>
      <w:r>
        <w:rPr>
          <w:sz w:val="28"/>
          <w:szCs w:val="28"/>
        </w:rPr>
        <w:t>власні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метелики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реєструвалися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візуально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фотографічно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здебільшого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квітах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збирали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загиблих</w:t>
      </w:r>
      <w:proofErr w:type="spellEnd"/>
      <w:r>
        <w:rPr>
          <w:sz w:val="28"/>
          <w:szCs w:val="28"/>
        </w:rPr>
        <w:t xml:space="preserve"> комах </w:t>
      </w:r>
      <w:proofErr w:type="spellStart"/>
      <w:r>
        <w:rPr>
          <w:sz w:val="28"/>
          <w:szCs w:val="28"/>
        </w:rPr>
        <w:t>вздовж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проводили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>.</w:t>
      </w:r>
    </w:p>
    <w:p w:rsidR="00B159EC" w:rsidRDefault="00CE5255" w:rsidP="00C10F0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здійснювали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фотографічного</w:t>
      </w:r>
      <w:proofErr w:type="spellEnd"/>
      <w:r>
        <w:rPr>
          <w:sz w:val="28"/>
          <w:szCs w:val="28"/>
        </w:rPr>
        <w:t xml:space="preserve"> атласу-</w:t>
      </w:r>
      <w:proofErr w:type="spellStart"/>
      <w:r>
        <w:rPr>
          <w:sz w:val="28"/>
          <w:szCs w:val="28"/>
        </w:rPr>
        <w:t>визначника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звідки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взято 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випадках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використовували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Визначник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» </w:t>
      </w:r>
    </w:p>
    <w:p w:rsidR="00B159EC" w:rsidRDefault="00CE5255" w:rsidP="00C10F0E">
      <w:pPr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фауністичних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згадок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лускокрилих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регіоні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нами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виокремлено</w:t>
      </w:r>
      <w:proofErr w:type="spellEnd"/>
      <w:r>
        <w:rPr>
          <w:sz w:val="28"/>
          <w:szCs w:val="28"/>
        </w:rPr>
        <w:t xml:space="preserve"> 95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траплятися</w:t>
      </w:r>
      <w:proofErr w:type="spellEnd"/>
      <w:r>
        <w:rPr>
          <w:sz w:val="28"/>
          <w:szCs w:val="28"/>
        </w:rPr>
        <w:t xml:space="preserve"> у Сарнах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околицях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згаданих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джерелах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вказувалися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(як,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, нами не </w:t>
      </w:r>
      <w:proofErr w:type="spellStart"/>
      <w:r>
        <w:rPr>
          <w:sz w:val="28"/>
          <w:szCs w:val="28"/>
        </w:rPr>
        <w:t>виявлено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вказівки</w:t>
      </w:r>
      <w:proofErr w:type="spellEnd"/>
      <w:r>
        <w:rPr>
          <w:sz w:val="28"/>
          <w:szCs w:val="28"/>
        </w:rPr>
        <w:t xml:space="preserve"> про фауну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Сарни</w:t>
      </w:r>
      <w:proofErr w:type="spellEnd"/>
      <w:r>
        <w:rPr>
          <w:sz w:val="28"/>
          <w:szCs w:val="28"/>
        </w:rPr>
        <w:t xml:space="preserve">), то ми </w:t>
      </w:r>
      <w:proofErr w:type="spellStart"/>
      <w:r>
        <w:rPr>
          <w:sz w:val="28"/>
          <w:szCs w:val="28"/>
        </w:rPr>
        <w:t>керувались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наведеними</w:t>
      </w:r>
      <w:proofErr w:type="spellEnd"/>
      <w:r>
        <w:rPr>
          <w:sz w:val="28"/>
          <w:szCs w:val="28"/>
        </w:rPr>
        <w:t xml:space="preserve"> там ареалами та </w:t>
      </w:r>
      <w:proofErr w:type="spellStart"/>
      <w:r>
        <w:rPr>
          <w:sz w:val="28"/>
          <w:szCs w:val="28"/>
        </w:rPr>
        <w:t>біотопами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співставляли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ареали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географічного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розташування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порівнювали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біотопи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ландшафтними</w:t>
      </w:r>
      <w:proofErr w:type="spellEnd"/>
      <w:r>
        <w:rPr>
          <w:sz w:val="28"/>
          <w:szCs w:val="28"/>
        </w:rPr>
        <w:t xml:space="preserve"> характеристиками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околиць</w:t>
      </w:r>
      <w:proofErr w:type="spellEnd"/>
      <w:r>
        <w:rPr>
          <w:sz w:val="28"/>
          <w:szCs w:val="28"/>
        </w:rPr>
        <w:t xml:space="preserve">. Таким чином нам </w:t>
      </w:r>
      <w:proofErr w:type="spellStart"/>
      <w:r>
        <w:rPr>
          <w:sz w:val="28"/>
          <w:szCs w:val="28"/>
        </w:rPr>
        <w:t>вдалося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з 95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48%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фауни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B159EC" w:rsidRDefault="00CE5255" w:rsidP="00C10F0E">
      <w:pPr>
        <w:spacing w:after="0" w:line="360" w:lineRule="auto"/>
        <w:ind w:firstLine="709"/>
        <w:jc w:val="both"/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опрацювання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зборів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метеликів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зберігаються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музеї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Рівненського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заповідника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спостережень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lastRenderedPageBreak/>
        <w:t>фотографій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повідомлень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ми </w:t>
      </w:r>
      <w:proofErr w:type="spellStart"/>
      <w:r>
        <w:rPr>
          <w:sz w:val="28"/>
          <w:szCs w:val="28"/>
        </w:rPr>
        <w:t>склали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фактичний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лускокрилих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околиць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складається</w:t>
      </w:r>
      <w:proofErr w:type="spellEnd"/>
      <w:r>
        <w:rPr>
          <w:sz w:val="28"/>
          <w:szCs w:val="28"/>
        </w:rPr>
        <w:t xml:space="preserve"> з 53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становить 55,8%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ймовірної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>.</w:t>
      </w:r>
    </w:p>
    <w:p w:rsidR="00B159EC" w:rsidRDefault="00CE5255" w:rsidP="00C10F0E">
      <w:pPr>
        <w:spacing w:after="0" w:line="360" w:lineRule="auto"/>
        <w:ind w:firstLine="709"/>
        <w:jc w:val="both"/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детальнішому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знахідки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з’ясували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53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лускокрилих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16 (30,2%)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знайдено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безпосередньо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іністративних</w:t>
      </w:r>
      <w:proofErr w:type="spellEnd"/>
      <w:r>
        <w:rPr>
          <w:sz w:val="28"/>
          <w:szCs w:val="28"/>
        </w:rPr>
        <w:t xml:space="preserve"> межах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Сарни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Така</w:t>
      </w:r>
      <w:proofErr w:type="spellEnd"/>
      <w:r>
        <w:rPr>
          <w:sz w:val="28"/>
          <w:szCs w:val="28"/>
        </w:rPr>
        <w:t xml:space="preserve"> статистика говорить про </w:t>
      </w:r>
      <w:proofErr w:type="spellStart"/>
      <w:r>
        <w:rPr>
          <w:sz w:val="28"/>
          <w:szCs w:val="28"/>
        </w:rPr>
        <w:t>антропогенне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навантаження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істі</w:t>
      </w:r>
      <w:proofErr w:type="spellEnd"/>
      <w:r>
        <w:rPr>
          <w:sz w:val="28"/>
          <w:szCs w:val="28"/>
        </w:rPr>
        <w:t>.</w:t>
      </w:r>
    </w:p>
    <w:p w:rsidR="00B159EC" w:rsidRDefault="00CE5255" w:rsidP="00C10F0E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Найбільш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чисельними</w:t>
      </w:r>
      <w:proofErr w:type="spellEnd"/>
      <w:r>
        <w:rPr>
          <w:sz w:val="28"/>
          <w:szCs w:val="28"/>
        </w:rPr>
        <w:t xml:space="preserve"> видами,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виявилися</w:t>
      </w:r>
      <w:proofErr w:type="spellEnd"/>
      <w:r>
        <w:rPr>
          <w:sz w:val="28"/>
          <w:szCs w:val="28"/>
        </w:rPr>
        <w:t xml:space="preserve"> широко </w:t>
      </w:r>
      <w:proofErr w:type="spellStart"/>
      <w:r>
        <w:rPr>
          <w:sz w:val="28"/>
          <w:szCs w:val="28"/>
        </w:rPr>
        <w:t>поширеними</w:t>
      </w:r>
      <w:proofErr w:type="spellEnd"/>
      <w:r>
        <w:rPr>
          <w:sz w:val="28"/>
          <w:szCs w:val="28"/>
        </w:rPr>
        <w:t xml:space="preserve"> як в межах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, так і 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біотопах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околиць</w:t>
      </w:r>
      <w:proofErr w:type="spellEnd"/>
      <w:r>
        <w:rPr>
          <w:sz w:val="28"/>
          <w:szCs w:val="28"/>
        </w:rPr>
        <w:t xml:space="preserve">, є </w:t>
      </w:r>
      <w:proofErr w:type="spellStart"/>
      <w:r>
        <w:rPr>
          <w:sz w:val="28"/>
          <w:szCs w:val="28"/>
        </w:rPr>
        <w:t>білани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капустяний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ріп’яний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брукв’яний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цитринець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осадець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Егерія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сонцевики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адмірал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павиче</w:t>
      </w:r>
      <w:proofErr w:type="spellEnd"/>
      <w:r>
        <w:rPr>
          <w:sz w:val="28"/>
          <w:szCs w:val="28"/>
        </w:rPr>
        <w:t xml:space="preserve"> око, </w:t>
      </w:r>
      <w:proofErr w:type="spellStart"/>
      <w:r>
        <w:rPr>
          <w:sz w:val="28"/>
          <w:szCs w:val="28"/>
        </w:rPr>
        <w:t>щербатка</w:t>
      </w:r>
      <w:proofErr w:type="spellEnd"/>
      <w:r>
        <w:rPr>
          <w:sz w:val="28"/>
          <w:szCs w:val="28"/>
        </w:rPr>
        <w:t xml:space="preserve"> с-</w:t>
      </w:r>
      <w:proofErr w:type="spellStart"/>
      <w:r>
        <w:rPr>
          <w:sz w:val="28"/>
          <w:szCs w:val="28"/>
        </w:rPr>
        <w:t>біле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сонцевичок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змінний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підсрібник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латонія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виявлені</w:t>
      </w:r>
      <w:proofErr w:type="spellEnd"/>
      <w:r>
        <w:rPr>
          <w:sz w:val="28"/>
          <w:szCs w:val="28"/>
        </w:rPr>
        <w:t xml:space="preserve"> два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занесені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Червоної</w:t>
      </w:r>
      <w:proofErr w:type="spellEnd"/>
      <w:r>
        <w:rPr>
          <w:sz w:val="28"/>
          <w:szCs w:val="28"/>
        </w:rPr>
        <w:t xml:space="preserve"> книги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мнемозина</w:t>
      </w:r>
      <w:proofErr w:type="spellEnd"/>
      <w:r>
        <w:rPr>
          <w:sz w:val="28"/>
          <w:szCs w:val="28"/>
        </w:rPr>
        <w:t xml:space="preserve"> та махаон, </w:t>
      </w:r>
      <w:proofErr w:type="spellStart"/>
      <w:r>
        <w:rPr>
          <w:sz w:val="28"/>
          <w:szCs w:val="28"/>
        </w:rPr>
        <w:t>останній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одного разу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відмічений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навіть</w:t>
      </w:r>
      <w:proofErr w:type="spellEnd"/>
      <w:r>
        <w:rPr>
          <w:sz w:val="28"/>
          <w:szCs w:val="28"/>
        </w:rPr>
        <w:t xml:space="preserve"> в межах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Сарни</w:t>
      </w:r>
      <w:proofErr w:type="spellEnd"/>
      <w:r>
        <w:rPr>
          <w:sz w:val="28"/>
          <w:szCs w:val="28"/>
        </w:rPr>
        <w:t>.</w:t>
      </w:r>
    </w:p>
    <w:p w:rsidR="00B159EC" w:rsidRDefault="00CE5255" w:rsidP="00C10F0E">
      <w:pPr>
        <w:spacing w:after="0" w:line="360" w:lineRule="auto"/>
        <w:ind w:firstLine="709"/>
        <w:jc w:val="both"/>
      </w:pPr>
      <w:proofErr w:type="spellStart"/>
      <w:r>
        <w:rPr>
          <w:sz w:val="28"/>
          <w:szCs w:val="28"/>
        </w:rPr>
        <w:t>Лускокрилі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загалом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Сарненського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сьогоднішній</w:t>
      </w:r>
      <w:proofErr w:type="spellEnd"/>
      <w:r>
        <w:rPr>
          <w:sz w:val="28"/>
          <w:szCs w:val="28"/>
        </w:rPr>
        <w:t xml:space="preserve"> день </w:t>
      </w:r>
      <w:proofErr w:type="spellStart"/>
      <w:r>
        <w:rPr>
          <w:sz w:val="28"/>
          <w:szCs w:val="28"/>
        </w:rPr>
        <w:t>залишаються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маловивченими</w:t>
      </w:r>
      <w:proofErr w:type="spellEnd"/>
      <w:r>
        <w:rPr>
          <w:sz w:val="28"/>
          <w:szCs w:val="28"/>
        </w:rPr>
        <w:t xml:space="preserve">, і не </w:t>
      </w:r>
      <w:proofErr w:type="spellStart"/>
      <w:r>
        <w:rPr>
          <w:sz w:val="28"/>
          <w:szCs w:val="28"/>
        </w:rPr>
        <w:t>лише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екологічному</w:t>
      </w:r>
      <w:proofErr w:type="spellEnd"/>
      <w:r>
        <w:rPr>
          <w:sz w:val="28"/>
          <w:szCs w:val="28"/>
        </w:rPr>
        <w:t xml:space="preserve">, а й у </w:t>
      </w:r>
      <w:proofErr w:type="spellStart"/>
      <w:r>
        <w:rPr>
          <w:sz w:val="28"/>
          <w:szCs w:val="28"/>
        </w:rPr>
        <w:t>фауністичному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відношенні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Відсутні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повноцінні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зведення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переліки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вказує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актуальність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дозволить </w:t>
      </w:r>
      <w:proofErr w:type="spellStart"/>
      <w:r>
        <w:rPr>
          <w:sz w:val="28"/>
          <w:szCs w:val="28"/>
        </w:rPr>
        <w:t>поповнити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відомості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межах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B159EC" w:rsidRDefault="00CE5255" w:rsidP="00C10F0E">
      <w:pPr>
        <w:spacing w:after="0" w:line="360" w:lineRule="auto"/>
        <w:ind w:firstLine="709"/>
        <w:jc w:val="both"/>
      </w:pPr>
      <w:proofErr w:type="spellStart"/>
      <w:r>
        <w:rPr>
          <w:sz w:val="28"/>
          <w:szCs w:val="28"/>
        </w:rPr>
        <w:t>Надалі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плануємо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продовжувати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ході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лускокрилих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уточнення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відмічених</w:t>
      </w:r>
      <w:proofErr w:type="spellEnd"/>
      <w:r>
        <w:rPr>
          <w:sz w:val="28"/>
          <w:szCs w:val="28"/>
        </w:rPr>
        <w:t xml:space="preserve">. </w:t>
      </w:r>
    </w:p>
    <w:p w:rsidR="00B159EC" w:rsidRDefault="00B159EC" w:rsidP="00C10F0E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B159EC">
      <w:pgSz w:w="11906" w:h="16838"/>
      <w:pgMar w:top="851" w:right="85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69A6"/>
    <w:multiLevelType w:val="hybridMultilevel"/>
    <w:tmpl w:val="89725896"/>
    <w:lvl w:ilvl="0" w:tplc="CD0AAA54">
      <w:start w:val="1"/>
      <w:numFmt w:val="decimal"/>
      <w:lvlText w:val="%1."/>
      <w:lvlJc w:val="left"/>
      <w:pPr>
        <w:ind w:left="720" w:hanging="360"/>
      </w:pPr>
    </w:lvl>
    <w:lvl w:ilvl="1" w:tplc="F372DD36">
      <w:start w:val="1"/>
      <w:numFmt w:val="decimal"/>
      <w:lvlText w:val="%2."/>
      <w:lvlJc w:val="left"/>
      <w:pPr>
        <w:ind w:left="1440" w:hanging="1080"/>
      </w:pPr>
    </w:lvl>
    <w:lvl w:ilvl="2" w:tplc="F59AD9F0">
      <w:start w:val="1"/>
      <w:numFmt w:val="decimal"/>
      <w:lvlText w:val="%3."/>
      <w:lvlJc w:val="left"/>
      <w:pPr>
        <w:ind w:left="2160" w:hanging="1980"/>
      </w:pPr>
    </w:lvl>
    <w:lvl w:ilvl="3" w:tplc="8398F436">
      <w:start w:val="1"/>
      <w:numFmt w:val="decimal"/>
      <w:lvlText w:val="%4."/>
      <w:lvlJc w:val="left"/>
      <w:pPr>
        <w:ind w:left="2880" w:hanging="2520"/>
      </w:pPr>
    </w:lvl>
    <w:lvl w:ilvl="4" w:tplc="3F02B320">
      <w:start w:val="1"/>
      <w:numFmt w:val="decimal"/>
      <w:lvlText w:val="%5."/>
      <w:lvlJc w:val="left"/>
      <w:pPr>
        <w:ind w:left="3600" w:hanging="3240"/>
      </w:pPr>
    </w:lvl>
    <w:lvl w:ilvl="5" w:tplc="66ECEE40">
      <w:start w:val="1"/>
      <w:numFmt w:val="decimal"/>
      <w:lvlText w:val="%6."/>
      <w:lvlJc w:val="left"/>
      <w:pPr>
        <w:ind w:left="4320" w:hanging="4140"/>
      </w:pPr>
    </w:lvl>
    <w:lvl w:ilvl="6" w:tplc="C540A992">
      <w:start w:val="1"/>
      <w:numFmt w:val="decimal"/>
      <w:lvlText w:val="%7."/>
      <w:lvlJc w:val="left"/>
      <w:pPr>
        <w:ind w:left="5040" w:hanging="4680"/>
      </w:pPr>
    </w:lvl>
    <w:lvl w:ilvl="7" w:tplc="AFA86EA6">
      <w:start w:val="1"/>
      <w:numFmt w:val="decimal"/>
      <w:lvlText w:val="%8."/>
      <w:lvlJc w:val="left"/>
      <w:pPr>
        <w:ind w:left="5760" w:hanging="5400"/>
      </w:pPr>
    </w:lvl>
    <w:lvl w:ilvl="8" w:tplc="712E6C40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328F51B9"/>
    <w:multiLevelType w:val="hybridMultilevel"/>
    <w:tmpl w:val="E3745A58"/>
    <w:lvl w:ilvl="0" w:tplc="5CFE17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9B4E0B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530785C">
      <w:numFmt w:val="bullet"/>
      <w:lvlText w:val=""/>
      <w:lvlJc w:val="left"/>
      <w:pPr>
        <w:ind w:left="2160" w:hanging="1800"/>
      </w:pPr>
    </w:lvl>
    <w:lvl w:ilvl="3" w:tplc="EF38BE9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F885E5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874DD54">
      <w:numFmt w:val="bullet"/>
      <w:lvlText w:val=""/>
      <w:lvlJc w:val="left"/>
      <w:pPr>
        <w:ind w:left="4320" w:hanging="3960"/>
      </w:pPr>
    </w:lvl>
    <w:lvl w:ilvl="6" w:tplc="8AF2FDE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006A71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C6CCC3A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C"/>
    <w:rsid w:val="00B159EC"/>
    <w:rsid w:val="00C10F0E"/>
    <w:rsid w:val="00C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qFormat/>
    <w:rPr>
      <w:rFonts w:ascii="Verdana" w:hAnsi="Verdana"/>
    </w:r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styleId="a5">
    <w:name w:val="Subtitle"/>
    <w:basedOn w:val="a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qFormat/>
    <w:rPr>
      <w:rFonts w:ascii="Verdana" w:hAnsi="Verdana"/>
    </w:rPr>
  </w:style>
  <w:style w:type="paragraph" w:styleId="a4">
    <w:name w:val="Title"/>
    <w:basedOn w:val="a"/>
    <w:pPr>
      <w:spacing w:after="300"/>
    </w:pPr>
    <w:rPr>
      <w:color w:val="17365D"/>
      <w:sz w:val="52"/>
    </w:rPr>
  </w:style>
  <w:style w:type="paragraph" w:styleId="a5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2023-04-21T16:20:00Z</dcterms:created>
  <dcterms:modified xsi:type="dcterms:W3CDTF">2023-04-21T16:22:00Z</dcterms:modified>
</cp:coreProperties>
</file>