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8E3" w:rsidRPr="0049759D" w:rsidRDefault="00E5147B" w:rsidP="00E5147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59D">
        <w:rPr>
          <w:rFonts w:ascii="Times New Roman" w:eastAsia="Times New Roman" w:hAnsi="Times New Roman" w:cs="Times New Roman"/>
          <w:b/>
          <w:sz w:val="28"/>
          <w:szCs w:val="28"/>
        </w:rPr>
        <w:t xml:space="preserve">Підвищення ефективності передачі енергії за допомогою </w:t>
      </w:r>
      <w:proofErr w:type="spellStart"/>
      <w:r w:rsidRPr="0049759D">
        <w:rPr>
          <w:rFonts w:ascii="Times New Roman" w:eastAsia="Times New Roman" w:hAnsi="Times New Roman" w:cs="Times New Roman"/>
          <w:b/>
          <w:sz w:val="28"/>
          <w:szCs w:val="28"/>
        </w:rPr>
        <w:t>елекромагнітної</w:t>
      </w:r>
      <w:proofErr w:type="spellEnd"/>
      <w:r w:rsidRPr="0049759D">
        <w:rPr>
          <w:rFonts w:ascii="Times New Roman" w:eastAsia="Times New Roman" w:hAnsi="Times New Roman" w:cs="Times New Roman"/>
          <w:b/>
          <w:sz w:val="28"/>
          <w:szCs w:val="28"/>
        </w:rPr>
        <w:t xml:space="preserve"> індукції</w:t>
      </w:r>
    </w:p>
    <w:p w:rsidR="00E5147B" w:rsidRPr="0049759D" w:rsidRDefault="00E5147B" w:rsidP="00E5147B">
      <w:pPr>
        <w:pStyle w:val="1"/>
        <w:tabs>
          <w:tab w:val="left" w:pos="6837"/>
        </w:tabs>
        <w:ind w:righ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59D">
        <w:rPr>
          <w:rFonts w:ascii="Times New Roman" w:eastAsia="Times New Roman" w:hAnsi="Times New Roman" w:cs="Times New Roman"/>
          <w:b/>
          <w:sz w:val="28"/>
          <w:szCs w:val="28"/>
        </w:rPr>
        <w:t>Актуальність:</w:t>
      </w:r>
      <w:r w:rsidRPr="0049759D">
        <w:rPr>
          <w:rFonts w:ascii="Times New Roman" w:eastAsia="Times New Roman" w:hAnsi="Times New Roman" w:cs="Times New Roman"/>
          <w:sz w:val="28"/>
          <w:szCs w:val="28"/>
        </w:rPr>
        <w:t xml:space="preserve"> Це дозволить більш ефективно передавати енергію. Наприклад використання на фронті для зарядки пристроїв без дротів, що більш комфортно та дозволить одночасно заряджати більше пристроїв;</w:t>
      </w:r>
    </w:p>
    <w:p w:rsidR="00E5147B" w:rsidRPr="0049759D" w:rsidRDefault="00E5147B" w:rsidP="00E5147B">
      <w:pPr>
        <w:pStyle w:val="1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59D">
        <w:rPr>
          <w:rFonts w:ascii="Times New Roman" w:eastAsia="Times New Roman" w:hAnsi="Times New Roman" w:cs="Times New Roman"/>
          <w:b/>
          <w:sz w:val="28"/>
          <w:szCs w:val="28"/>
        </w:rPr>
        <w:t>Мета:</w:t>
      </w:r>
      <w:r w:rsidRPr="0049759D">
        <w:rPr>
          <w:rFonts w:ascii="Times New Roman" w:eastAsia="Times New Roman" w:hAnsi="Times New Roman" w:cs="Times New Roman"/>
          <w:sz w:val="28"/>
          <w:szCs w:val="28"/>
        </w:rPr>
        <w:t xml:space="preserve"> Збільшити ефективність бездротової зарядки для більш ефективної передачі енергії до пристрою.;</w:t>
      </w:r>
    </w:p>
    <w:p w:rsidR="00E5147B" w:rsidRPr="0049759D" w:rsidRDefault="00E5147B" w:rsidP="00E5147B">
      <w:pPr>
        <w:pStyle w:val="1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759D">
        <w:rPr>
          <w:rFonts w:ascii="Times New Roman" w:eastAsia="Times New Roman" w:hAnsi="Times New Roman" w:cs="Times New Roman"/>
          <w:b/>
          <w:sz w:val="28"/>
          <w:szCs w:val="28"/>
        </w:rPr>
        <w:t xml:space="preserve">Об’єкт дослідження: </w:t>
      </w:r>
      <w:r w:rsidRPr="0049759D">
        <w:rPr>
          <w:rFonts w:ascii="Times New Roman" w:eastAsia="Times New Roman" w:hAnsi="Times New Roman" w:cs="Times New Roman"/>
          <w:sz w:val="28"/>
          <w:szCs w:val="28"/>
        </w:rPr>
        <w:t>Відбивання високочастотних хвиль від стінок феритової чаші для концентрації на приймаючій котушці.</w:t>
      </w:r>
    </w:p>
    <w:p w:rsidR="007F62A8" w:rsidRPr="0049759D" w:rsidRDefault="007F62A8" w:rsidP="007F62A8">
      <w:pPr>
        <w:pStyle w:val="1"/>
        <w:pBdr>
          <w:top w:val="nil"/>
          <w:left w:val="nil"/>
          <w:bottom w:val="nil"/>
          <w:right w:val="nil"/>
          <w:between w:val="nil"/>
        </w:pBdr>
        <w:spacing w:before="840" w:after="0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759D">
        <w:rPr>
          <w:rFonts w:ascii="Times New Roman" w:eastAsia="Times New Roman" w:hAnsi="Times New Roman" w:cs="Times New Roman"/>
          <w:sz w:val="28"/>
          <w:szCs w:val="28"/>
        </w:rPr>
        <w:t>Дослід 1 (Без екрану)</w:t>
      </w:r>
    </w:p>
    <w:tbl>
      <w:tblPr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7479"/>
      </w:tblGrid>
      <w:tr w:rsidR="007F62A8" w:rsidRPr="0049759D" w:rsidTr="00BB01BF">
        <w:trPr>
          <w:trHeight w:val="467"/>
        </w:trPr>
        <w:tc>
          <w:tcPr>
            <w:tcW w:w="2376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Частота</w:t>
            </w:r>
          </w:p>
        </w:tc>
        <w:tc>
          <w:tcPr>
            <w:tcW w:w="7479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2,8 </w:t>
            </w:r>
            <w:proofErr w:type="spellStart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МГц</w:t>
            </w:r>
            <w:proofErr w:type="spellEnd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 ( Резонансна частота)</w:t>
            </w:r>
          </w:p>
        </w:tc>
      </w:tr>
      <w:tr w:rsidR="007F62A8" w:rsidRPr="0049759D" w:rsidTr="00BB01BF">
        <w:trPr>
          <w:trHeight w:val="429"/>
        </w:trPr>
        <w:tc>
          <w:tcPr>
            <w:tcW w:w="2376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Напруга вхідна (</w:t>
            </w:r>
            <w:proofErr w:type="spellStart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вх</w:t>
            </w:r>
            <w:proofErr w:type="spellEnd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</w:tc>
        <w:tc>
          <w:tcPr>
            <w:tcW w:w="7479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10 В</w:t>
            </w:r>
          </w:p>
        </w:tc>
      </w:tr>
      <w:tr w:rsidR="007F62A8" w:rsidRPr="0049759D" w:rsidTr="00BB01BF">
        <w:trPr>
          <w:trHeight w:val="393"/>
        </w:trPr>
        <w:tc>
          <w:tcPr>
            <w:tcW w:w="2376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Напруга вихідна ( </w:t>
            </w:r>
            <w:proofErr w:type="spellStart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</w:tc>
        <w:tc>
          <w:tcPr>
            <w:tcW w:w="7479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35 В</w:t>
            </w:r>
          </w:p>
        </w:tc>
      </w:tr>
      <w:tr w:rsidR="007F62A8" w:rsidRPr="0049759D" w:rsidTr="00BB01BF">
        <w:trPr>
          <w:trHeight w:val="428"/>
        </w:trPr>
        <w:tc>
          <w:tcPr>
            <w:tcW w:w="2376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 на відстані 5 мм</w:t>
            </w:r>
          </w:p>
        </w:tc>
        <w:tc>
          <w:tcPr>
            <w:tcW w:w="7479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17 В</w:t>
            </w:r>
          </w:p>
        </w:tc>
      </w:tr>
      <w:tr w:rsidR="007F62A8" w:rsidRPr="0049759D" w:rsidTr="00BB01BF">
        <w:trPr>
          <w:trHeight w:val="406"/>
        </w:trPr>
        <w:tc>
          <w:tcPr>
            <w:tcW w:w="2376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 на відстані 10 мм</w:t>
            </w:r>
          </w:p>
        </w:tc>
        <w:tc>
          <w:tcPr>
            <w:tcW w:w="7479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10 В</w:t>
            </w:r>
          </w:p>
        </w:tc>
      </w:tr>
      <w:tr w:rsidR="007F62A8" w:rsidRPr="0049759D" w:rsidTr="00BB01BF">
        <w:trPr>
          <w:trHeight w:val="425"/>
        </w:trPr>
        <w:tc>
          <w:tcPr>
            <w:tcW w:w="2376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 на відстані 15 мм</w:t>
            </w:r>
          </w:p>
        </w:tc>
        <w:tc>
          <w:tcPr>
            <w:tcW w:w="7479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6 В</w:t>
            </w:r>
          </w:p>
        </w:tc>
      </w:tr>
      <w:tr w:rsidR="007F62A8" w:rsidRPr="0049759D" w:rsidTr="00BB01BF">
        <w:trPr>
          <w:trHeight w:val="403"/>
        </w:trPr>
        <w:tc>
          <w:tcPr>
            <w:tcW w:w="2376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 на відстані 20 мм</w:t>
            </w:r>
          </w:p>
        </w:tc>
        <w:tc>
          <w:tcPr>
            <w:tcW w:w="7479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5 В</w:t>
            </w:r>
          </w:p>
        </w:tc>
      </w:tr>
      <w:tr w:rsidR="007F62A8" w:rsidRPr="0049759D" w:rsidTr="00BB01BF">
        <w:trPr>
          <w:trHeight w:val="424"/>
        </w:trPr>
        <w:tc>
          <w:tcPr>
            <w:tcW w:w="2376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hAnsi="Times New Roman" w:cs="Times New Roman"/>
                <w:sz w:val="28"/>
                <w:szCs w:val="28"/>
              </w:rPr>
              <w:t xml:space="preserve"> на відстані 30 мм</w:t>
            </w:r>
          </w:p>
        </w:tc>
        <w:tc>
          <w:tcPr>
            <w:tcW w:w="7479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hAnsi="Times New Roman" w:cs="Times New Roman"/>
                <w:sz w:val="28"/>
                <w:szCs w:val="28"/>
              </w:rPr>
              <w:t>3 В</w:t>
            </w:r>
          </w:p>
        </w:tc>
      </w:tr>
    </w:tbl>
    <w:p w:rsidR="007F62A8" w:rsidRPr="0049759D" w:rsidRDefault="007F62A8" w:rsidP="007F62A8">
      <w:pPr>
        <w:pStyle w:val="1"/>
        <w:rPr>
          <w:rFonts w:ascii="Times New Roman" w:hAnsi="Times New Roman" w:cs="Times New Roman"/>
          <w:sz w:val="28"/>
          <w:szCs w:val="28"/>
        </w:rPr>
      </w:pPr>
      <w:r w:rsidRPr="0049759D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70E0060" wp14:editId="5F31348C">
            <wp:extent cx="5947576" cy="3474720"/>
            <wp:effectExtent l="0" t="0" r="1524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F62A8" w:rsidRPr="0049759D" w:rsidRDefault="007F62A8" w:rsidP="007F6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759D">
        <w:rPr>
          <w:rFonts w:ascii="Times New Roman" w:eastAsia="Times New Roman" w:hAnsi="Times New Roman" w:cs="Times New Roman"/>
          <w:sz w:val="28"/>
          <w:szCs w:val="28"/>
        </w:rPr>
        <w:t>Дослід 2</w:t>
      </w:r>
    </w:p>
    <w:tbl>
      <w:tblPr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5"/>
        <w:gridCol w:w="3285"/>
        <w:gridCol w:w="3285"/>
      </w:tblGrid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Частота (</w:t>
            </w:r>
            <w:proofErr w:type="spellStart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МГц</w:t>
            </w:r>
            <w:proofErr w:type="spellEnd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( без екрана )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(з екраном )</w:t>
            </w:r>
          </w:p>
        </w:tc>
      </w:tr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7,3</w:t>
            </w:r>
          </w:p>
        </w:tc>
      </w:tr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5,3</w:t>
            </w:r>
          </w:p>
        </w:tc>
      </w:tr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62A8" w:rsidRPr="0049759D" w:rsidTr="00BB01BF"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3285" w:type="dxa"/>
          </w:tcPr>
          <w:p w:rsidR="007F62A8" w:rsidRPr="0049759D" w:rsidRDefault="007F62A8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1,28</w:t>
            </w:r>
          </w:p>
        </w:tc>
      </w:tr>
      <w:tr w:rsidR="0049759D" w:rsidRPr="0049759D" w:rsidTr="00BB01BF">
        <w:tc>
          <w:tcPr>
            <w:tcW w:w="3285" w:type="dxa"/>
          </w:tcPr>
          <w:p w:rsidR="0049759D" w:rsidRPr="0049759D" w:rsidRDefault="0049759D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3285" w:type="dxa"/>
          </w:tcPr>
          <w:p w:rsidR="0049759D" w:rsidRPr="0049759D" w:rsidRDefault="0049759D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49759D" w:rsidRPr="0049759D" w:rsidRDefault="0049759D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62A8" w:rsidRPr="0049759D" w:rsidTr="00BB01BF">
        <w:tc>
          <w:tcPr>
            <w:tcW w:w="3285" w:type="dxa"/>
          </w:tcPr>
          <w:p w:rsidR="0049759D" w:rsidRPr="0049759D" w:rsidRDefault="0049759D" w:rsidP="0049759D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&gt;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3285" w:type="dxa"/>
          </w:tcPr>
          <w:p w:rsidR="007F62A8" w:rsidRPr="0049759D" w:rsidRDefault="0049759D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&lt; </w:t>
            </w:r>
            <w:r w:rsidR="007F62A8"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7F62A8" w:rsidRPr="0049759D" w:rsidRDefault="0049759D" w:rsidP="00BB01BF">
            <w:pPr>
              <w:pStyle w:val="1"/>
              <w:ind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&lt; </w:t>
            </w:r>
            <w:r w:rsidR="007F62A8"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F62A8" w:rsidRPr="0049759D" w:rsidRDefault="007F62A8" w:rsidP="007F6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7F62A8" w:rsidRPr="0049759D" w:rsidSect="007F62A8">
          <w:pgSz w:w="11906" w:h="16838"/>
          <w:pgMar w:top="850" w:right="850" w:bottom="850" w:left="1417" w:header="708" w:footer="708" w:gutter="0"/>
          <w:cols w:space="720"/>
          <w:titlePg/>
        </w:sectPr>
      </w:pPr>
      <w:r w:rsidRPr="0049759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DB9B83F" wp14:editId="58DE3D79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F62A8" w:rsidRPr="0049759D" w:rsidRDefault="007F62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59D"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:rsidR="007F62A8" w:rsidRPr="0049759D" w:rsidRDefault="007F62A8" w:rsidP="007F6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/>
        <w:ind w:right="-284"/>
        <w:rPr>
          <w:rFonts w:ascii="Times New Roman" w:eastAsia="Times New Roman" w:hAnsi="Times New Roman" w:cs="Times New Roman"/>
          <w:sz w:val="28"/>
          <w:szCs w:val="28"/>
        </w:rPr>
        <w:sectPr w:rsidR="007F62A8" w:rsidRPr="0049759D">
          <w:type w:val="continuous"/>
          <w:pgSz w:w="11906" w:h="16838"/>
          <w:pgMar w:top="850" w:right="850" w:bottom="850" w:left="1417" w:header="708" w:footer="708" w:gutter="0"/>
          <w:cols w:space="720"/>
          <w:titlePg/>
        </w:sectPr>
      </w:pPr>
    </w:p>
    <w:p w:rsidR="007F62A8" w:rsidRPr="0049759D" w:rsidRDefault="007F62A8" w:rsidP="007F62A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49759D">
        <w:rPr>
          <w:rFonts w:ascii="Times New Roman" w:hAnsi="Times New Roman" w:cs="Times New Roman"/>
          <w:sz w:val="28"/>
          <w:szCs w:val="28"/>
        </w:rPr>
        <w:lastRenderedPageBreak/>
        <w:t>Дослід 3</w:t>
      </w:r>
    </w:p>
    <w:tbl>
      <w:tblPr>
        <w:tblW w:w="988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3544"/>
        <w:gridCol w:w="3368"/>
      </w:tblGrid>
      <w:tr w:rsidR="007F62A8" w:rsidRPr="0049759D" w:rsidTr="00BB01BF">
        <w:tc>
          <w:tcPr>
            <w:tcW w:w="9889" w:type="dxa"/>
            <w:gridSpan w:val="3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Частота 2,5 </w:t>
            </w:r>
            <w:proofErr w:type="spellStart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МГц</w:t>
            </w:r>
            <w:proofErr w:type="spellEnd"/>
          </w:p>
        </w:tc>
      </w:tr>
      <w:tr w:rsidR="007F62A8" w:rsidRPr="0049759D" w:rsidTr="00BB01BF"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Висота, h  мм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(з екраном )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вих</w:t>
            </w:r>
            <w:proofErr w:type="spellEnd"/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( без екрана )</w:t>
            </w:r>
          </w:p>
        </w:tc>
      </w:tr>
      <w:tr w:rsidR="007F62A8" w:rsidRPr="0049759D" w:rsidTr="00BB01BF">
        <w:trPr>
          <w:trHeight w:val="403"/>
        </w:trPr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F62A8" w:rsidRPr="0049759D" w:rsidTr="00BB01BF">
        <w:trPr>
          <w:trHeight w:val="424"/>
        </w:trPr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F62A8" w:rsidRPr="0049759D" w:rsidTr="00BB01BF">
        <w:trPr>
          <w:trHeight w:val="416"/>
        </w:trPr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F62A8" w:rsidRPr="0049759D" w:rsidTr="00BB01BF">
        <w:trPr>
          <w:trHeight w:val="408"/>
        </w:trPr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7F62A8" w:rsidRPr="0049759D" w:rsidTr="00BB01BF">
        <w:trPr>
          <w:trHeight w:val="428"/>
        </w:trPr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F62A8" w:rsidRPr="0049759D" w:rsidTr="00BB01BF">
        <w:trPr>
          <w:trHeight w:val="406"/>
        </w:trPr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5,2</w:t>
            </w:r>
          </w:p>
        </w:tc>
      </w:tr>
      <w:tr w:rsidR="007F62A8" w:rsidRPr="0049759D" w:rsidTr="00BB01BF">
        <w:trPr>
          <w:trHeight w:val="426"/>
        </w:trPr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F62A8" w:rsidRPr="0049759D" w:rsidTr="00BB01BF">
        <w:trPr>
          <w:trHeight w:val="404"/>
        </w:trPr>
        <w:tc>
          <w:tcPr>
            <w:tcW w:w="2977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44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3368" w:type="dxa"/>
          </w:tcPr>
          <w:p w:rsidR="007F62A8" w:rsidRPr="0049759D" w:rsidRDefault="007F62A8" w:rsidP="00BB01BF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59D"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</w:tr>
    </w:tbl>
    <w:p w:rsidR="007F62A8" w:rsidRPr="0049759D" w:rsidRDefault="007F62A8" w:rsidP="007F62A8">
      <w:pPr>
        <w:pStyle w:val="1"/>
        <w:rPr>
          <w:rFonts w:ascii="Times New Roman" w:hAnsi="Times New Roman" w:cs="Times New Roman"/>
          <w:sz w:val="28"/>
          <w:szCs w:val="28"/>
        </w:rPr>
      </w:pPr>
      <w:r w:rsidRPr="0049759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0E93D12" wp14:editId="6ED8CDE1">
            <wp:extent cx="6257677" cy="3673502"/>
            <wp:effectExtent l="0" t="0" r="10160" b="222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F62A8" w:rsidRPr="0049759D" w:rsidRDefault="007F62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9759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49759D" w:rsidRPr="0049759D" w:rsidRDefault="0049759D" w:rsidP="0049759D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49759D">
        <w:rPr>
          <w:rFonts w:ascii="Times New Roman" w:hAnsi="Times New Roman" w:cs="Times New Roman"/>
          <w:sz w:val="28"/>
          <w:szCs w:val="28"/>
        </w:rPr>
        <w:lastRenderedPageBreak/>
        <w:t xml:space="preserve">Висновок </w:t>
      </w:r>
    </w:p>
    <w:p w:rsidR="0049759D" w:rsidRPr="0049759D" w:rsidRDefault="0049759D" w:rsidP="0049759D">
      <w:pPr>
        <w:pStyle w:val="1"/>
        <w:rPr>
          <w:rFonts w:ascii="Times New Roman" w:hAnsi="Times New Roman" w:cs="Times New Roman"/>
          <w:sz w:val="28"/>
          <w:szCs w:val="28"/>
        </w:rPr>
      </w:pPr>
      <w:r w:rsidRPr="0049759D">
        <w:rPr>
          <w:rFonts w:ascii="Times New Roman" w:hAnsi="Times New Roman" w:cs="Times New Roman"/>
          <w:sz w:val="28"/>
          <w:szCs w:val="28"/>
        </w:rPr>
        <w:t xml:space="preserve">Для ефективної роботи фериту використовувалася частота 2.5 </w:t>
      </w:r>
      <w:proofErr w:type="spellStart"/>
      <w:r w:rsidRPr="0049759D">
        <w:rPr>
          <w:rFonts w:ascii="Times New Roman" w:hAnsi="Times New Roman" w:cs="Times New Roman"/>
          <w:sz w:val="28"/>
          <w:szCs w:val="28"/>
        </w:rPr>
        <w:t>МГц</w:t>
      </w:r>
      <w:proofErr w:type="spellEnd"/>
      <w:r w:rsidRPr="0049759D">
        <w:rPr>
          <w:rFonts w:ascii="Times New Roman" w:hAnsi="Times New Roman" w:cs="Times New Roman"/>
          <w:sz w:val="28"/>
          <w:szCs w:val="28"/>
        </w:rPr>
        <w:t xml:space="preserve">. Ця частота дозволить передавати енергію на більшу дистанцію, ніж при стандартній 100 – 357 </w:t>
      </w:r>
      <w:proofErr w:type="spellStart"/>
      <w:r w:rsidRPr="0049759D">
        <w:rPr>
          <w:rFonts w:ascii="Times New Roman" w:hAnsi="Times New Roman" w:cs="Times New Roman"/>
          <w:sz w:val="28"/>
          <w:szCs w:val="28"/>
        </w:rPr>
        <w:t>КГц</w:t>
      </w:r>
      <w:proofErr w:type="spellEnd"/>
      <w:r w:rsidRPr="0049759D">
        <w:rPr>
          <w:rFonts w:ascii="Times New Roman" w:hAnsi="Times New Roman" w:cs="Times New Roman"/>
          <w:sz w:val="28"/>
          <w:szCs w:val="28"/>
        </w:rPr>
        <w:t xml:space="preserve"> передача на якій максимум 10 мм. А додаткове використання феритового екрану підвищить ефективність передачі, за рахунок зменшення розсіяння енергії та концентрації магнітного поля в певній точці.</w:t>
      </w:r>
    </w:p>
    <w:p w:rsidR="0049759D" w:rsidRPr="0049759D" w:rsidRDefault="004975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59D" w:rsidRPr="0049759D" w:rsidRDefault="0049759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9759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49759D" w:rsidRPr="0049759D" w:rsidRDefault="004975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F62A8" w:rsidRPr="0049759D" w:rsidRDefault="007F62A8" w:rsidP="007F62A8">
      <w:pPr>
        <w:tabs>
          <w:tab w:val="left" w:pos="3581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9759D">
        <w:rPr>
          <w:rFonts w:ascii="Times New Roman" w:hAnsi="Times New Roman" w:cs="Times New Roman"/>
          <w:b/>
          <w:sz w:val="28"/>
          <w:szCs w:val="28"/>
          <w:lang w:eastAsia="ru-RU"/>
        </w:rPr>
        <w:t>Дотаток</w:t>
      </w:r>
      <w:proofErr w:type="spellEnd"/>
    </w:p>
    <w:p w:rsidR="00E5147B" w:rsidRDefault="007F62A8" w:rsidP="00E5147B">
      <w:r>
        <w:rPr>
          <w:noProof/>
          <w:sz w:val="28"/>
          <w:szCs w:val="28"/>
          <w:lang w:eastAsia="uk-UA"/>
        </w:rPr>
        <w:drawing>
          <wp:inline distT="0" distB="0" distL="0" distR="0" wp14:anchorId="7593F3E8" wp14:editId="480102CB">
            <wp:extent cx="6120765" cy="816102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62A8" w:rsidRPr="007F62A8" w:rsidRDefault="007F62A8" w:rsidP="00E514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установки</w:t>
      </w:r>
    </w:p>
    <w:sectPr w:rsidR="007F62A8" w:rsidRPr="007F62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D45" w:rsidRDefault="00D57D45" w:rsidP="007F62A8">
      <w:pPr>
        <w:spacing w:after="0" w:line="240" w:lineRule="auto"/>
      </w:pPr>
      <w:r>
        <w:separator/>
      </w:r>
    </w:p>
  </w:endnote>
  <w:endnote w:type="continuationSeparator" w:id="0">
    <w:p w:rsidR="00D57D45" w:rsidRDefault="00D57D45" w:rsidP="007F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D45" w:rsidRDefault="00D57D45" w:rsidP="007F62A8">
      <w:pPr>
        <w:spacing w:after="0" w:line="240" w:lineRule="auto"/>
      </w:pPr>
      <w:r>
        <w:separator/>
      </w:r>
    </w:p>
  </w:footnote>
  <w:footnote w:type="continuationSeparator" w:id="0">
    <w:p w:rsidR="00D57D45" w:rsidRDefault="00D57D45" w:rsidP="007F62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47B"/>
    <w:rsid w:val="0049759D"/>
    <w:rsid w:val="006C1597"/>
    <w:rsid w:val="007F62A8"/>
    <w:rsid w:val="00C62828"/>
    <w:rsid w:val="00D57D45"/>
    <w:rsid w:val="00E5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5147B"/>
    <w:rPr>
      <w:rFonts w:ascii="Calibri" w:eastAsia="Calibri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F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2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62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62A8"/>
  </w:style>
  <w:style w:type="paragraph" w:styleId="a7">
    <w:name w:val="footer"/>
    <w:basedOn w:val="a"/>
    <w:link w:val="a8"/>
    <w:uiPriority w:val="99"/>
    <w:unhideWhenUsed/>
    <w:rsid w:val="007F62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62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5147B"/>
    <w:rPr>
      <w:rFonts w:ascii="Calibri" w:eastAsia="Calibri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F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2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62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62A8"/>
  </w:style>
  <w:style w:type="paragraph" w:styleId="a7">
    <w:name w:val="footer"/>
    <w:basedOn w:val="a"/>
    <w:link w:val="a8"/>
    <w:uiPriority w:val="99"/>
    <w:unhideWhenUsed/>
    <w:rsid w:val="007F62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6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990339749198041E-2"/>
          <c:y val="4.4057617797775304E-2"/>
          <c:w val="0.66614391951006158"/>
          <c:h val="0.8567090306221968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Напруга вихідна 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30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</c:v>
                </c:pt>
                <c:pt idx="1">
                  <c:v>17</c:v>
                </c:pt>
                <c:pt idx="2">
                  <c:v>10</c:v>
                </c:pt>
                <c:pt idx="3">
                  <c:v>6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30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30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521664"/>
        <c:axId val="205523200"/>
      </c:lineChart>
      <c:catAx>
        <c:axId val="205521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523200"/>
        <c:crosses val="autoZero"/>
        <c:auto val="1"/>
        <c:lblAlgn val="ctr"/>
        <c:lblOffset val="100"/>
        <c:noMultiLvlLbl val="0"/>
      </c:catAx>
      <c:valAx>
        <c:axId val="20552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521664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 екраном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Лист1!$A$2:$A$10</c:f>
              <c:numCache>
                <c:formatCode>General</c:formatCode>
                <c:ptCount val="9"/>
                <c:pt idx="0">
                  <c:v>2.5</c:v>
                </c:pt>
                <c:pt idx="1">
                  <c:v>2</c:v>
                </c:pt>
                <c:pt idx="2">
                  <c:v>1.5</c:v>
                </c:pt>
                <c:pt idx="3">
                  <c:v>1</c:v>
                </c:pt>
                <c:pt idx="4">
                  <c:v>0.5</c:v>
                </c:pt>
                <c:pt idx="5">
                  <c:v>0.4</c:v>
                </c:pt>
                <c:pt idx="6">
                  <c:v>0.3000000000000001</c:v>
                </c:pt>
                <c:pt idx="7">
                  <c:v>0.2</c:v>
                </c:pt>
                <c:pt idx="8">
                  <c:v>0.15000000000000005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31</c:v>
                </c:pt>
                <c:pt idx="1">
                  <c:v>13</c:v>
                </c:pt>
                <c:pt idx="2">
                  <c:v>7.3</c:v>
                </c:pt>
                <c:pt idx="3" formatCode="0.00">
                  <c:v>5.3</c:v>
                </c:pt>
                <c:pt idx="4">
                  <c:v>3</c:v>
                </c:pt>
                <c:pt idx="5">
                  <c:v>2.5</c:v>
                </c:pt>
                <c:pt idx="6">
                  <c:v>2</c:v>
                </c:pt>
                <c:pt idx="7">
                  <c:v>1.28</c:v>
                </c:pt>
                <c:pt idx="8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 екрана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Лист1!$A$2:$A$10</c:f>
              <c:numCache>
                <c:formatCode>General</c:formatCode>
                <c:ptCount val="9"/>
                <c:pt idx="0">
                  <c:v>2.5</c:v>
                </c:pt>
                <c:pt idx="1">
                  <c:v>2</c:v>
                </c:pt>
                <c:pt idx="2">
                  <c:v>1.5</c:v>
                </c:pt>
                <c:pt idx="3">
                  <c:v>1</c:v>
                </c:pt>
                <c:pt idx="4">
                  <c:v>0.5</c:v>
                </c:pt>
                <c:pt idx="5">
                  <c:v>0.4</c:v>
                </c:pt>
                <c:pt idx="6">
                  <c:v>0.3000000000000001</c:v>
                </c:pt>
                <c:pt idx="7">
                  <c:v>0.2</c:v>
                </c:pt>
                <c:pt idx="8">
                  <c:v>0.15000000000000005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30</c:v>
                </c:pt>
                <c:pt idx="1">
                  <c:v>12.5</c:v>
                </c:pt>
                <c:pt idx="2">
                  <c:v>7.5</c:v>
                </c:pt>
                <c:pt idx="3">
                  <c:v>5</c:v>
                </c:pt>
                <c:pt idx="4">
                  <c:v>3</c:v>
                </c:pt>
                <c:pt idx="5">
                  <c:v>2.5</c:v>
                </c:pt>
                <c:pt idx="6">
                  <c:v>2</c:v>
                </c:pt>
                <c:pt idx="7">
                  <c:v>1.25</c:v>
                </c:pt>
                <c:pt idx="8">
                  <c:v>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Лист1!$A$2:$A$10</c:f>
              <c:numCache>
                <c:formatCode>General</c:formatCode>
                <c:ptCount val="9"/>
                <c:pt idx="0">
                  <c:v>2.5</c:v>
                </c:pt>
                <c:pt idx="1">
                  <c:v>2</c:v>
                </c:pt>
                <c:pt idx="2">
                  <c:v>1.5</c:v>
                </c:pt>
                <c:pt idx="3">
                  <c:v>1</c:v>
                </c:pt>
                <c:pt idx="4">
                  <c:v>0.5</c:v>
                </c:pt>
                <c:pt idx="5">
                  <c:v>0.4</c:v>
                </c:pt>
                <c:pt idx="6">
                  <c:v>0.3000000000000001</c:v>
                </c:pt>
                <c:pt idx="7">
                  <c:v>0.2</c:v>
                </c:pt>
                <c:pt idx="8">
                  <c:v>0.15000000000000005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541760"/>
        <c:axId val="205543296"/>
      </c:lineChart>
      <c:catAx>
        <c:axId val="205541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543296"/>
        <c:crosses val="autoZero"/>
        <c:auto val="1"/>
        <c:lblAlgn val="ctr"/>
        <c:lblOffset val="100"/>
        <c:noMultiLvlLbl val="0"/>
      </c:catAx>
      <c:valAx>
        <c:axId val="20554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541760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Uвих В (з екраном )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</c:v>
                </c:pt>
                <c:pt idx="1">
                  <c:v>37</c:v>
                </c:pt>
                <c:pt idx="2">
                  <c:v>30</c:v>
                </c:pt>
                <c:pt idx="3">
                  <c:v>15</c:v>
                </c:pt>
                <c:pt idx="4">
                  <c:v>13</c:v>
                </c:pt>
                <c:pt idx="5">
                  <c:v>6.2</c:v>
                </c:pt>
                <c:pt idx="6">
                  <c:v>5</c:v>
                </c:pt>
                <c:pt idx="7">
                  <c:v>3.5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Uвих В ( без екрана 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36</c:v>
                </c:pt>
                <c:pt idx="1">
                  <c:v>30</c:v>
                </c:pt>
                <c:pt idx="2">
                  <c:v>26</c:v>
                </c:pt>
                <c:pt idx="3">
                  <c:v>12.5</c:v>
                </c:pt>
                <c:pt idx="4">
                  <c:v>8</c:v>
                </c:pt>
                <c:pt idx="5">
                  <c:v>5.2</c:v>
                </c:pt>
                <c:pt idx="6">
                  <c:v>4.2</c:v>
                </c:pt>
                <c:pt idx="7">
                  <c:v>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50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674176"/>
        <c:axId val="208680064"/>
      </c:lineChart>
      <c:catAx>
        <c:axId val="20867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8680064"/>
        <c:crosses val="autoZero"/>
        <c:auto val="1"/>
        <c:lblAlgn val="ctr"/>
        <c:lblOffset val="100"/>
        <c:noMultiLvlLbl val="0"/>
      </c:catAx>
      <c:valAx>
        <c:axId val="20868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674176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964</Words>
  <Characters>550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2023-04-06T17:05:00Z</dcterms:created>
  <dcterms:modified xsi:type="dcterms:W3CDTF">2023-04-06T17:33:00Z</dcterms:modified>
</cp:coreProperties>
</file>