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ІВНЕНСЬКА МАЛА АКАДЕМІЯ НАУК УЧНІВСЬКОЇ МОЛОДІ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Всеукраїнський інтерактивний конкурс «</w:t>
      </w:r>
      <w:proofErr w:type="spellStart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МАН-Юніор</w:t>
      </w:r>
      <w:proofErr w:type="spellEnd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Дослідник»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Відділення Історії</w:t>
      </w:r>
    </w:p>
    <w:p w:rsid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Дмитро Васильович, учень 7</w:t>
      </w:r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 ліцею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Сарненського району Рівненської області.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2FB7" w:rsidRDefault="00AF2FB7" w:rsidP="00AF2FB7">
      <w:pPr>
        <w:widowControl w:val="0"/>
        <w:autoSpaceDE w:val="0"/>
        <w:autoSpaceDN w:val="0"/>
        <w:spacing w:line="360" w:lineRule="auto"/>
        <w:ind w:right="112"/>
        <w:jc w:val="both"/>
        <w:rPr>
          <w:rFonts w:eastAsiaTheme="minorEastAsia" w:hAnsi="Calibri"/>
          <w:b/>
          <w:bCs/>
          <w:shadow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</w:t>
      </w:r>
      <w:r w:rsidRPr="00AF2FB7">
        <w:rPr>
          <w:rFonts w:ascii="Times New Roman" w:eastAsia="Times New Roman" w:hAnsi="Times New Roman" w:cs="Times New Roman"/>
          <w:sz w:val="28"/>
          <w:szCs w:val="28"/>
        </w:rPr>
        <w:t>: Коханевич Світлана Григорівна, вчитель історії</w:t>
      </w:r>
      <w:r w:rsidRPr="00AF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ліцею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 Сарненськ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району  Рівненської області.</w:t>
      </w:r>
      <w:r w:rsidRPr="00AF2FB7">
        <w:rPr>
          <w:rFonts w:eastAsiaTheme="minorEastAsia" w:hAnsi="Calibri"/>
          <w:b/>
          <w:bCs/>
          <w:shadow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</w:p>
    <w:p w:rsidR="00AF2FB7" w:rsidRDefault="00AF2FB7" w:rsidP="00AF2FB7">
      <w:pPr>
        <w:widowControl w:val="0"/>
        <w:autoSpaceDE w:val="0"/>
        <w:autoSpaceDN w:val="0"/>
        <w:spacing w:line="360" w:lineRule="auto"/>
        <w:ind w:right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Солід </w:t>
      </w:r>
      <w:r w:rsid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Яна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ІІ</w:t>
      </w: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Казиміра</w:t>
      </w:r>
      <w:proofErr w:type="spellEnd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1664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з с. Кам’яне Сарненського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району Рівненської області</w:t>
      </w:r>
    </w:p>
    <w:p w:rsidR="00BF1FFA" w:rsidRDefault="00AF2FB7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присвячено соліду, який було виготовлено за часів правління в Речі Посполитій  Яна І</w:t>
      </w:r>
      <w:r w:rsid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І </w:t>
      </w:r>
      <w:proofErr w:type="spellStart"/>
      <w:r w:rsidR="00BF1FFA">
        <w:rPr>
          <w:rFonts w:ascii="Times New Roman" w:eastAsia="Times New Roman" w:hAnsi="Times New Roman" w:cs="Times New Roman"/>
          <w:bCs/>
          <w:sz w:val="28"/>
          <w:szCs w:val="28"/>
        </w:rPr>
        <w:t>Казиміра</w:t>
      </w:r>
      <w:proofErr w:type="spellEnd"/>
      <w:r w:rsid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.  Дата карбування – 1664 рік.  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зробити опис соліда, з’ясувати його цінність в нумізматиці, дослідити особливості виготовлення та ознайомитись з історичним періодом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виготовлення монети.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охарактеризувати стан соліда, показати результати дослідження та ознайомитись з літературою про нумізматику Речі Посполитої  Х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дослідження є гроші Речі Посполитої в період правління Яна ІІ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Казиміра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Предметом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дослідження є солід 1664 року виробництва.</w:t>
      </w:r>
    </w:p>
    <w:p w:rsidR="00BF1FFA" w:rsidRPr="0052031A" w:rsidRDefault="00BF1FFA" w:rsidP="00BF1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Актуальність</w:t>
      </w:r>
      <w:r>
        <w:rPr>
          <w:rFonts w:ascii="Times New Roman" w:hAnsi="Times New Roman"/>
          <w:sz w:val="28"/>
          <w:szCs w:val="28"/>
        </w:rPr>
        <w:t xml:space="preserve"> дослідження   </w:t>
      </w:r>
      <w:r>
        <w:rPr>
          <w:rFonts w:ascii="Times New Roman" w:hAnsi="Times New Roman"/>
          <w:sz w:val="28"/>
          <w:szCs w:val="28"/>
        </w:rPr>
        <w:t xml:space="preserve">полягає в </w:t>
      </w:r>
      <w:r w:rsidR="00520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тому, що</w:t>
      </w:r>
      <w:r>
        <w:rPr>
          <w:rFonts w:ascii="Times New Roman" w:hAnsi="Times New Roman"/>
          <w:sz w:val="28"/>
          <w:szCs w:val="28"/>
        </w:rPr>
        <w:t xml:space="preserve"> грошова одиниця – солід - </w:t>
      </w:r>
      <w:r>
        <w:rPr>
          <w:rFonts w:ascii="Times New Roman" w:hAnsi="Times New Roman"/>
          <w:sz w:val="28"/>
          <w:szCs w:val="28"/>
        </w:rPr>
        <w:t>є цінним джерелом для  в</w:t>
      </w:r>
      <w:r>
        <w:rPr>
          <w:rFonts w:ascii="Times New Roman" w:hAnsi="Times New Roman"/>
          <w:sz w:val="28"/>
          <w:szCs w:val="28"/>
        </w:rPr>
        <w:t xml:space="preserve">ивчення особливостей розвитку грошового обігу </w:t>
      </w:r>
      <w:r w:rsidR="0052031A">
        <w:rPr>
          <w:rFonts w:ascii="Times New Roman" w:hAnsi="Times New Roman"/>
          <w:sz w:val="28"/>
          <w:szCs w:val="28"/>
        </w:rPr>
        <w:t>території Полісся, яка була в складі Речі Посполитої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FFA" w:rsidRDefault="00BF1FFA" w:rsidP="00BF1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Хронологічні рамки</w:t>
      </w:r>
      <w:r w:rsidR="0052031A">
        <w:rPr>
          <w:rFonts w:ascii="Times New Roman" w:hAnsi="Times New Roman"/>
          <w:sz w:val="28"/>
          <w:szCs w:val="28"/>
        </w:rPr>
        <w:t xml:space="preserve"> роботи охоплюють</w:t>
      </w:r>
      <w:r w:rsidR="0052031A" w:rsidRPr="0052031A">
        <w:rPr>
          <w:rFonts w:eastAsiaTheme="minorEastAsia" w:hAnsi="Calibri"/>
          <w:b/>
          <w:bCs/>
          <w:color w:val="002060"/>
          <w:kern w:val="24"/>
          <w:sz w:val="54"/>
          <w:szCs w:val="54"/>
        </w:rPr>
        <w:t xml:space="preserve"> </w:t>
      </w:r>
      <w:r w:rsidR="0052031A" w:rsidRPr="0052031A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</w:rPr>
        <w:t>1</w:t>
      </w:r>
      <w:r w:rsidR="0052031A" w:rsidRPr="0052031A">
        <w:rPr>
          <w:rFonts w:ascii="Times New Roman" w:hAnsi="Times New Roman" w:cs="Times New Roman"/>
          <w:bCs/>
          <w:sz w:val="28"/>
          <w:szCs w:val="28"/>
        </w:rPr>
        <w:t>648-1668</w:t>
      </w:r>
      <w:r w:rsidR="0052031A">
        <w:rPr>
          <w:rFonts w:ascii="Times New Roman" w:hAnsi="Times New Roman"/>
          <w:sz w:val="28"/>
          <w:szCs w:val="28"/>
        </w:rPr>
        <w:t xml:space="preserve"> роки, тобто час перебування при владі Яна ІІ </w:t>
      </w:r>
      <w:proofErr w:type="spellStart"/>
      <w:r w:rsidR="0052031A">
        <w:rPr>
          <w:rFonts w:ascii="Times New Roman" w:hAnsi="Times New Roman"/>
          <w:sz w:val="28"/>
          <w:szCs w:val="28"/>
        </w:rPr>
        <w:t>Казиміра</w:t>
      </w:r>
      <w:proofErr w:type="spellEnd"/>
      <w:r w:rsidR="0052031A">
        <w:rPr>
          <w:rFonts w:ascii="Times New Roman" w:hAnsi="Times New Roman"/>
          <w:sz w:val="28"/>
          <w:szCs w:val="28"/>
        </w:rPr>
        <w:t>.</w:t>
      </w:r>
    </w:p>
    <w:p w:rsidR="0052031A" w:rsidRDefault="0052031A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2031A">
        <w:rPr>
          <w:rFonts w:ascii="Times New Roman" w:hAnsi="Times New Roman"/>
          <w:bCs/>
          <w:sz w:val="28"/>
          <w:szCs w:val="28"/>
        </w:rPr>
        <w:t>Солід</w:t>
      </w:r>
      <w:r>
        <w:rPr>
          <w:rFonts w:ascii="Times New Roman" w:hAnsi="Times New Roman"/>
          <w:bCs/>
          <w:sz w:val="28"/>
          <w:szCs w:val="28"/>
        </w:rPr>
        <w:t xml:space="preserve"> з с. </w:t>
      </w:r>
      <w:proofErr w:type="spellStart"/>
      <w:r>
        <w:rPr>
          <w:rFonts w:ascii="Times New Roman" w:hAnsi="Times New Roman"/>
          <w:bCs/>
          <w:sz w:val="28"/>
          <w:szCs w:val="28"/>
        </w:rPr>
        <w:t>Кам</w:t>
      </w:r>
      <w:proofErr w:type="spellEnd"/>
      <w:r w:rsidRPr="0052031A"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</w:rPr>
        <w:t>яне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031A">
        <w:rPr>
          <w:rFonts w:ascii="Times New Roman" w:hAnsi="Times New Roman"/>
          <w:bCs/>
          <w:sz w:val="28"/>
          <w:szCs w:val="28"/>
        </w:rPr>
        <w:t xml:space="preserve"> являється грошовою </w:t>
      </w:r>
      <w:r>
        <w:rPr>
          <w:rFonts w:ascii="Times New Roman" w:hAnsi="Times New Roman"/>
          <w:bCs/>
          <w:sz w:val="28"/>
          <w:szCs w:val="28"/>
        </w:rPr>
        <w:t>одиницею Речі Посполитої. На ньому</w:t>
      </w:r>
      <w:r w:rsidRPr="0052031A">
        <w:rPr>
          <w:rFonts w:ascii="Times New Roman" w:hAnsi="Times New Roman"/>
          <w:bCs/>
          <w:sz w:val="28"/>
          <w:szCs w:val="28"/>
        </w:rPr>
        <w:t xml:space="preserve"> видно профіль Яна</w:t>
      </w:r>
      <w:r>
        <w:rPr>
          <w:rFonts w:ascii="Times New Roman" w:hAnsi="Times New Roman"/>
          <w:bCs/>
          <w:sz w:val="28"/>
          <w:szCs w:val="28"/>
        </w:rPr>
        <w:t xml:space="preserve"> ІІ</w:t>
      </w:r>
      <w:r w:rsidRPr="005203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031A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аземіра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вершника на коні . Його</w:t>
      </w:r>
      <w:r w:rsidRPr="0052031A">
        <w:rPr>
          <w:rFonts w:ascii="Times New Roman" w:hAnsi="Times New Roman"/>
          <w:bCs/>
          <w:sz w:val="28"/>
          <w:szCs w:val="28"/>
        </w:rPr>
        <w:t xml:space="preserve"> маса 1г. Зображення не чітке, оскільки минуло багато часу і монета пошкодилась. Дата виготовлення 1664 рік. Її виготовили з міді. З часом монета втратила свій колір, реставрацію монети не було проведено.</w:t>
      </w:r>
      <w:r w:rsidRPr="0052031A">
        <w:rPr>
          <w:rFonts w:eastAsiaTheme="minorEastAsia" w:hAnsi="Calibri"/>
          <w:b/>
          <w:bCs/>
          <w:color w:val="7030A0"/>
          <w:kern w:val="24"/>
          <w:sz w:val="50"/>
          <w:szCs w:val="50"/>
          <w:lang w:eastAsia="ru-RU"/>
        </w:rPr>
        <w:t xml:space="preserve"> </w:t>
      </w:r>
      <w:r>
        <w:rPr>
          <w:rFonts w:eastAsiaTheme="minorEastAsia" w:hAnsi="Calibri"/>
          <w:b/>
          <w:bCs/>
          <w:color w:val="7030A0"/>
          <w:kern w:val="24"/>
          <w:sz w:val="50"/>
          <w:szCs w:val="50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</w:p>
    <w:p w:rsidR="0052031A" w:rsidRDefault="0052031A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Боратинка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 (пол. </w:t>
      </w:r>
      <w:proofErr w:type="spellStart"/>
      <w:r w:rsidR="00111F76" w:rsidRPr="0052031A">
        <w:rPr>
          <w:rFonts w:ascii="Times New Roman" w:hAnsi="Times New Roman"/>
          <w:bCs/>
          <w:i/>
          <w:iCs/>
          <w:sz w:val="28"/>
          <w:szCs w:val="28"/>
          <w:lang w:val="en-US"/>
        </w:rPr>
        <w:t>Boratinka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)</w:t>
      </w:r>
      <w:r w:rsidR="00111F76" w:rsidRPr="0052031A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- 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назва</w:t>
      </w:r>
      <w:proofErr w:type="gramEnd"/>
      <w:r w:rsidR="00111F76" w:rsidRPr="0052031A">
        <w:rPr>
          <w:rFonts w:ascii="Times New Roman" w:hAnsi="Times New Roman"/>
          <w:bCs/>
          <w:sz w:val="28"/>
          <w:szCs w:val="28"/>
        </w:rPr>
        <w:t> мідних розмінних монет ш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елягів</w:t>
      </w:r>
    </w:p>
    <w:p w:rsidR="0052031A" w:rsidRDefault="00111F76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2031A">
        <w:rPr>
          <w:rFonts w:ascii="Times New Roman" w:hAnsi="Times New Roman"/>
          <w:bCs/>
          <w:sz w:val="28"/>
          <w:szCs w:val="28"/>
        </w:rPr>
        <w:lastRenderedPageBreak/>
        <w:t> (чи солідів) Речі</w:t>
      </w:r>
      <w:r w:rsidRPr="0052031A">
        <w:rPr>
          <w:rFonts w:ascii="Times New Roman" w:hAnsi="Times New Roman"/>
          <w:bCs/>
          <w:sz w:val="28"/>
          <w:szCs w:val="28"/>
        </w:rPr>
        <w:t xml:space="preserve"> Посполитої. Карбували в 1659—1668 роках в монетних </w:t>
      </w:r>
      <w:proofErr w:type="spellStart"/>
      <w:r w:rsidRPr="0052031A">
        <w:rPr>
          <w:rFonts w:ascii="Times New Roman" w:hAnsi="Times New Roman"/>
          <w:bCs/>
          <w:sz w:val="28"/>
          <w:szCs w:val="28"/>
        </w:rPr>
        <w:t>дворах Польщі </w:t>
      </w:r>
      <w:proofErr w:type="spellEnd"/>
      <w:r w:rsidRPr="0052031A">
        <w:rPr>
          <w:rFonts w:ascii="Times New Roman" w:hAnsi="Times New Roman"/>
          <w:bCs/>
          <w:sz w:val="28"/>
          <w:szCs w:val="28"/>
        </w:rPr>
        <w:t>і Великого князівства Литовського.</w:t>
      </w:r>
    </w:p>
    <w:p w:rsidR="0052031A" w:rsidRDefault="0052031A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11F76" w:rsidRPr="0052031A">
        <w:rPr>
          <w:rFonts w:ascii="Times New Roman" w:hAnsi="Times New Roman"/>
          <w:bCs/>
          <w:sz w:val="28"/>
          <w:szCs w:val="28"/>
        </w:rPr>
        <w:t xml:space="preserve">Це кредитна монета Речі Посполитої, реальна вартість якої становила лише близько 15 % номінальної. Її випуск був обумовлений важким становищем, в яке потрапила країна в роки війни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зі Швецією</w:t>
      </w:r>
      <w:r w:rsidR="00111F76" w:rsidRPr="0052031A">
        <w:rPr>
          <w:rFonts w:ascii="Times New Roman" w:hAnsi="Times New Roman"/>
          <w:bCs/>
          <w:sz w:val="28"/>
          <w:szCs w:val="28"/>
        </w:rPr>
        <w:t> і Рос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ією, і нагальною потребою розплатитися з найманими військами.</w:t>
      </w:r>
    </w:p>
    <w:p w:rsidR="0052031A" w:rsidRDefault="0052031A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Назва походить автора </w:t>
      </w:r>
      <w:proofErr w:type="spellStart"/>
      <w:r>
        <w:rPr>
          <w:rFonts w:ascii="Times New Roman" w:hAnsi="Times New Roman"/>
          <w:bCs/>
          <w:sz w:val="28"/>
          <w:szCs w:val="28"/>
        </w:rPr>
        <w:t>проє</w:t>
      </w:r>
      <w:r w:rsidR="00111F76" w:rsidRPr="0052031A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 xml:space="preserve"> з випуску легких мідних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шелягі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в 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— Ті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 xml:space="preserve">то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Лівіо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Бураттіні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.</w:t>
      </w:r>
    </w:p>
    <w:p w:rsidR="00000000" w:rsidRDefault="0052031A" w:rsidP="005203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Вага —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близько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1,35 г,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Номінальна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вартість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: 3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боратинки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= 1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срібний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 грош,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або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90 шт. = 1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злотий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польський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D2B4B" w:rsidRDefault="0052031A" w:rsidP="003D2B4B">
      <w:pPr>
        <w:spacing w:after="0" w:line="360" w:lineRule="auto"/>
        <w:jc w:val="both"/>
        <w:rPr>
          <w:rFonts w:eastAsiaTheme="minorEastAsia" w:hAnsi="Calibri"/>
          <w:b/>
          <w:bCs/>
          <w:shadow/>
          <w:color w:val="009999"/>
          <w:kern w:val="24"/>
          <w:sz w:val="56"/>
          <w:szCs w:val="56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111F76" w:rsidRPr="0052031A">
        <w:rPr>
          <w:rFonts w:ascii="Times New Roman" w:hAnsi="Times New Roman"/>
          <w:bCs/>
          <w:sz w:val="28"/>
          <w:szCs w:val="28"/>
        </w:rPr>
        <w:t xml:space="preserve">В 1659 р. королівський уряд Яна </w:t>
      </w:r>
      <w:r w:rsidR="00111F76" w:rsidRPr="0052031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1F76" w:rsidRPr="0052031A">
        <w:rPr>
          <w:rFonts w:ascii="Times New Roman" w:hAnsi="Times New Roman"/>
          <w:bCs/>
          <w:sz w:val="28"/>
          <w:szCs w:val="28"/>
        </w:rPr>
        <w:t xml:space="preserve">Казимира (1648-1668) підтримав пропозицію італійського фінансиста Т.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Б</w:t>
      </w:r>
      <w:r w:rsidR="00111F76" w:rsidRPr="0052031A">
        <w:rPr>
          <w:rFonts w:ascii="Times New Roman" w:hAnsi="Times New Roman"/>
          <w:bCs/>
          <w:sz w:val="28"/>
          <w:szCs w:val="28"/>
        </w:rPr>
        <w:t>оратіні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 xml:space="preserve"> карбувати мідні соліди, щоб Річ Посполита вийшла з економічної кризи. Таким чином, за період 1659-1666 рр. було випущено в обіг 10 мільйонів так званих "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боратинок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". Ці монети дуже часто зустрічаються і в скарбових комплексах Хмельницької та Вінниць</w:t>
      </w:r>
      <w:r w:rsidR="00111F76" w:rsidRPr="0052031A">
        <w:rPr>
          <w:rFonts w:ascii="Times New Roman" w:hAnsi="Times New Roman"/>
          <w:bCs/>
          <w:sz w:val="28"/>
          <w:szCs w:val="28"/>
        </w:rPr>
        <w:t xml:space="preserve">кої областей. З грошового обігу починають зникати талери, орти,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шестигрошовики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 xml:space="preserve">. На грошовому ринку посіли панівне становище мідні коронні та литовські соліди та низькопробні 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тимфи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. За даними Є.</w:t>
      </w:r>
      <w:proofErr w:type="spellStart"/>
      <w:r w:rsidR="00111F76" w:rsidRPr="0052031A">
        <w:rPr>
          <w:rFonts w:ascii="Times New Roman" w:hAnsi="Times New Roman"/>
          <w:bCs/>
          <w:sz w:val="28"/>
          <w:szCs w:val="28"/>
        </w:rPr>
        <w:t>Сицинського</w:t>
      </w:r>
      <w:proofErr w:type="spellEnd"/>
      <w:r w:rsidR="00111F76" w:rsidRPr="0052031A">
        <w:rPr>
          <w:rFonts w:ascii="Times New Roman" w:hAnsi="Times New Roman"/>
          <w:bCs/>
          <w:sz w:val="28"/>
          <w:szCs w:val="28"/>
        </w:rPr>
        <w:t>, на археографічній карті Подільської губернії із 18</w:t>
      </w:r>
      <w:r w:rsidR="00111F76" w:rsidRPr="0052031A">
        <w:rPr>
          <w:rFonts w:ascii="Times New Roman" w:hAnsi="Times New Roman"/>
          <w:bCs/>
          <w:sz w:val="28"/>
          <w:szCs w:val="28"/>
        </w:rPr>
        <w:t xml:space="preserve">44 до 1898 рр. було зафіксовано 78 скарбових комплексів іноземних монет </w:t>
      </w:r>
      <w:r w:rsidR="00111F76" w:rsidRPr="0052031A">
        <w:rPr>
          <w:rFonts w:ascii="Times New Roman" w:hAnsi="Times New Roman"/>
          <w:bCs/>
          <w:sz w:val="28"/>
          <w:szCs w:val="28"/>
          <w:lang w:val="en-US"/>
        </w:rPr>
        <w:t>XVII</w:t>
      </w:r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111F76" w:rsidRPr="0052031A">
        <w:rPr>
          <w:rFonts w:ascii="Times New Roman" w:hAnsi="Times New Roman"/>
          <w:bCs/>
          <w:sz w:val="28"/>
          <w:szCs w:val="28"/>
          <w:lang w:val="en-US"/>
        </w:rPr>
        <w:t>XVIII</w:t>
      </w:r>
      <w:r w:rsidR="00111F76" w:rsidRPr="005203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1F76" w:rsidRPr="0052031A">
        <w:rPr>
          <w:rFonts w:ascii="Times New Roman" w:hAnsi="Times New Roman"/>
          <w:bCs/>
          <w:sz w:val="28"/>
          <w:szCs w:val="28"/>
        </w:rPr>
        <w:t>ст.</w:t>
      </w:r>
      <w:r w:rsidRPr="0052031A">
        <w:rPr>
          <w:rFonts w:eastAsiaTheme="minorEastAsia" w:hAnsi="Calibri"/>
          <w:b/>
          <w:bCs/>
          <w:shadow/>
          <w:color w:val="009999"/>
          <w:kern w:val="24"/>
          <w:sz w:val="56"/>
          <w:szCs w:val="56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</w:p>
    <w:p w:rsidR="0052031A" w:rsidRPr="00D60724" w:rsidRDefault="00D60724" w:rsidP="003D2B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D2B4B">
        <w:rPr>
          <w:rFonts w:ascii="Times New Roman" w:hAnsi="Times New Roman" w:cs="Times New Roman"/>
          <w:bCs/>
          <w:sz w:val="28"/>
          <w:szCs w:val="28"/>
        </w:rPr>
        <w:t>Отже, п</w:t>
      </w:r>
      <w:r w:rsidR="0052031A" w:rsidRPr="003D2B4B">
        <w:rPr>
          <w:rFonts w:ascii="Times New Roman" w:hAnsi="Times New Roman" w:cs="Times New Roman"/>
          <w:bCs/>
          <w:sz w:val="28"/>
          <w:szCs w:val="28"/>
        </w:rPr>
        <w:t>ід час роботи над солідом було з</w:t>
      </w:r>
      <w:r w:rsidR="0052031A" w:rsidRPr="003D2B4B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="0052031A" w:rsidRPr="003D2B4B">
        <w:rPr>
          <w:rFonts w:ascii="Times New Roman" w:hAnsi="Times New Roman" w:cs="Times New Roman"/>
          <w:bCs/>
          <w:sz w:val="28"/>
          <w:szCs w:val="28"/>
        </w:rPr>
        <w:t>ясовано</w:t>
      </w:r>
      <w:proofErr w:type="spellEnd"/>
      <w:r w:rsidR="0052031A" w:rsidRPr="003D2B4B">
        <w:rPr>
          <w:rFonts w:ascii="Times New Roman" w:hAnsi="Times New Roman" w:cs="Times New Roman"/>
          <w:bCs/>
          <w:sz w:val="28"/>
          <w:szCs w:val="28"/>
        </w:rPr>
        <w:t xml:space="preserve">, що ця монета </w:t>
      </w:r>
      <w:r w:rsidR="003D2B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52031A" w:rsidRPr="003D2B4B">
        <w:rPr>
          <w:rFonts w:ascii="Times New Roman" w:hAnsi="Times New Roman" w:cs="Times New Roman"/>
          <w:bCs/>
          <w:sz w:val="28"/>
          <w:szCs w:val="28"/>
        </w:rPr>
        <w:t xml:space="preserve">виготовлена  в Речі Посполитій. За часів правління Яна ІІ </w:t>
      </w:r>
      <w:proofErr w:type="spellStart"/>
      <w:r w:rsidR="0052031A" w:rsidRPr="003D2B4B">
        <w:rPr>
          <w:rFonts w:ascii="Times New Roman" w:hAnsi="Times New Roman" w:cs="Times New Roman"/>
          <w:bCs/>
          <w:sz w:val="28"/>
          <w:szCs w:val="28"/>
        </w:rPr>
        <w:t>Казиміра</w:t>
      </w:r>
      <w:proofErr w:type="spellEnd"/>
      <w:r w:rsidR="0052031A" w:rsidRPr="003D2B4B">
        <w:rPr>
          <w:rFonts w:ascii="Times New Roman" w:hAnsi="Times New Roman" w:cs="Times New Roman"/>
          <w:bCs/>
          <w:sz w:val="28"/>
          <w:szCs w:val="28"/>
        </w:rPr>
        <w:t>,</w:t>
      </w:r>
      <w:r w:rsidR="003D2B4B" w:rsidRPr="003D2B4B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52031A" w:rsidRPr="003D2B4B">
        <w:rPr>
          <w:rFonts w:ascii="Times New Roman" w:hAnsi="Times New Roman" w:cs="Times New Roman"/>
          <w:bCs/>
          <w:sz w:val="28"/>
          <w:szCs w:val="28"/>
        </w:rPr>
        <w:t xml:space="preserve">кий    підтримав     пропозицію    італійського     фінансиста Т. </w:t>
      </w:r>
      <w:proofErr w:type="spellStart"/>
      <w:r w:rsidR="0052031A" w:rsidRPr="003D2B4B">
        <w:rPr>
          <w:rFonts w:ascii="Times New Roman" w:hAnsi="Times New Roman" w:cs="Times New Roman"/>
          <w:bCs/>
          <w:sz w:val="28"/>
          <w:szCs w:val="28"/>
        </w:rPr>
        <w:t>Боратіні</w:t>
      </w:r>
      <w:proofErr w:type="spellEnd"/>
      <w:r w:rsidR="0052031A" w:rsidRPr="003D2B4B">
        <w:rPr>
          <w:rFonts w:ascii="Times New Roman" w:hAnsi="Times New Roman" w:cs="Times New Roman"/>
          <w:bCs/>
          <w:sz w:val="28"/>
          <w:szCs w:val="28"/>
        </w:rPr>
        <w:t xml:space="preserve">    карбувати    мідні    соліди,    щоб    Річ Посполита</w:t>
      </w:r>
      <w:r w:rsidR="003D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31A" w:rsidRPr="003D2B4B">
        <w:rPr>
          <w:rFonts w:ascii="Times New Roman" w:hAnsi="Times New Roman" w:cs="Times New Roman"/>
          <w:bCs/>
          <w:sz w:val="28"/>
          <w:szCs w:val="28"/>
        </w:rPr>
        <w:t>вийшла з економічної кризи. Тому такі соліді ще часто називають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52031A" w:rsidRPr="003D2B4B">
        <w:rPr>
          <w:rFonts w:ascii="Times New Roman" w:hAnsi="Times New Roman" w:cs="Times New Roman"/>
          <w:bCs/>
          <w:sz w:val="28"/>
          <w:szCs w:val="28"/>
        </w:rPr>
        <w:t>боратинками</w:t>
      </w:r>
      <w:proofErr w:type="spellEnd"/>
      <w:r w:rsidR="0052031A" w:rsidRPr="003D2B4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31A" w:rsidRPr="003D2B4B" w:rsidRDefault="0052031A" w:rsidP="003D2B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2B4B">
        <w:rPr>
          <w:rFonts w:ascii="Times New Roman" w:hAnsi="Times New Roman" w:cs="Times New Roman"/>
          <w:bCs/>
          <w:sz w:val="28"/>
          <w:szCs w:val="28"/>
        </w:rPr>
        <w:t xml:space="preserve">       Стан збереження соліда на даний час задовільний.   Було зроблено опис монети. </w:t>
      </w:r>
    </w:p>
    <w:p w:rsidR="0052031A" w:rsidRPr="003D2B4B" w:rsidRDefault="0052031A" w:rsidP="003D2B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2B4B">
        <w:rPr>
          <w:rFonts w:ascii="Times New Roman" w:hAnsi="Times New Roman" w:cs="Times New Roman"/>
          <w:bCs/>
          <w:sz w:val="28"/>
          <w:szCs w:val="28"/>
        </w:rPr>
        <w:t xml:space="preserve">       Місце монети в нумізматиці досить вагоме, дуже цікаво читати </w:t>
      </w:r>
      <w:r w:rsidR="003D2B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D2B4B">
        <w:rPr>
          <w:rFonts w:ascii="Times New Roman" w:hAnsi="Times New Roman" w:cs="Times New Roman"/>
          <w:bCs/>
          <w:sz w:val="28"/>
          <w:szCs w:val="28"/>
        </w:rPr>
        <w:t xml:space="preserve">про історичну епоху в якій випускали такі монети. </w:t>
      </w:r>
    </w:p>
    <w:p w:rsidR="0052031A" w:rsidRPr="003D2B4B" w:rsidRDefault="0052031A" w:rsidP="003D2B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2B4B">
        <w:rPr>
          <w:rFonts w:ascii="Times New Roman" w:hAnsi="Times New Roman" w:cs="Times New Roman"/>
          <w:bCs/>
          <w:sz w:val="28"/>
          <w:szCs w:val="28"/>
        </w:rPr>
        <w:t xml:space="preserve">        Планую ознайомити з да</w:t>
      </w:r>
      <w:r w:rsidR="003D2B4B">
        <w:rPr>
          <w:rFonts w:ascii="Times New Roman" w:hAnsi="Times New Roman" w:cs="Times New Roman"/>
          <w:bCs/>
          <w:sz w:val="28"/>
          <w:szCs w:val="28"/>
        </w:rPr>
        <w:t xml:space="preserve">ним </w:t>
      </w:r>
      <w:proofErr w:type="spellStart"/>
      <w:r w:rsidR="003D2B4B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="003D2B4B">
        <w:rPr>
          <w:rFonts w:ascii="Times New Roman" w:hAnsi="Times New Roman" w:cs="Times New Roman"/>
          <w:bCs/>
          <w:sz w:val="28"/>
          <w:szCs w:val="28"/>
        </w:rPr>
        <w:t xml:space="preserve"> своїх </w:t>
      </w:r>
      <w:proofErr w:type="spellStart"/>
      <w:r w:rsidR="003D2B4B">
        <w:rPr>
          <w:rFonts w:ascii="Times New Roman" w:hAnsi="Times New Roman" w:cs="Times New Roman"/>
          <w:bCs/>
          <w:sz w:val="28"/>
          <w:szCs w:val="28"/>
        </w:rPr>
        <w:t>однокласникі</w:t>
      </w:r>
      <w:proofErr w:type="spellEnd"/>
      <w:r w:rsidRPr="003D2B4B">
        <w:rPr>
          <w:rFonts w:ascii="Times New Roman" w:hAnsi="Times New Roman" w:cs="Times New Roman"/>
          <w:bCs/>
          <w:sz w:val="28"/>
          <w:szCs w:val="28"/>
        </w:rPr>
        <w:t xml:space="preserve"> та членів історичного гуртка.</w:t>
      </w:r>
    </w:p>
    <w:p w:rsidR="00BF1FFA" w:rsidRPr="003D2B4B" w:rsidRDefault="00BF1FFA" w:rsidP="003D2B4B">
      <w:pPr>
        <w:widowControl w:val="0"/>
        <w:autoSpaceDE w:val="0"/>
        <w:autoSpaceDN w:val="0"/>
        <w:spacing w:after="0" w:line="36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EA9" w:rsidRPr="003D2B4B" w:rsidRDefault="005E0EA9" w:rsidP="003D2B4B">
      <w:pPr>
        <w:rPr>
          <w:sz w:val="28"/>
          <w:szCs w:val="28"/>
        </w:rPr>
      </w:pPr>
    </w:p>
    <w:sectPr w:rsidR="005E0EA9" w:rsidRPr="003D2B4B" w:rsidSect="003D2B4B">
      <w:pgSz w:w="11906" w:h="16838"/>
      <w:pgMar w:top="193" w:right="907" w:bottom="45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6" w:rsidRDefault="00111F76" w:rsidP="00AF2FB7">
      <w:pPr>
        <w:spacing w:after="0" w:line="240" w:lineRule="auto"/>
      </w:pPr>
      <w:r>
        <w:separator/>
      </w:r>
    </w:p>
  </w:endnote>
  <w:endnote w:type="continuationSeparator" w:id="0">
    <w:p w:rsidR="00111F76" w:rsidRDefault="00111F76" w:rsidP="00AF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6" w:rsidRDefault="00111F76" w:rsidP="00AF2FB7">
      <w:pPr>
        <w:spacing w:after="0" w:line="240" w:lineRule="auto"/>
      </w:pPr>
      <w:r>
        <w:separator/>
      </w:r>
    </w:p>
  </w:footnote>
  <w:footnote w:type="continuationSeparator" w:id="0">
    <w:p w:rsidR="00111F76" w:rsidRDefault="00111F76" w:rsidP="00AF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C6"/>
    <w:multiLevelType w:val="hybridMultilevel"/>
    <w:tmpl w:val="33824D6E"/>
    <w:lvl w:ilvl="0" w:tplc="CBAA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6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C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0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C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8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4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2958E8"/>
    <w:multiLevelType w:val="hybridMultilevel"/>
    <w:tmpl w:val="2FC02EF0"/>
    <w:lvl w:ilvl="0" w:tplc="3192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C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0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8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7"/>
    <w:rsid w:val="00111F76"/>
    <w:rsid w:val="003D2B4B"/>
    <w:rsid w:val="0052031A"/>
    <w:rsid w:val="005E0EA9"/>
    <w:rsid w:val="0075320C"/>
    <w:rsid w:val="00AF2FB7"/>
    <w:rsid w:val="00BF1FFA"/>
    <w:rsid w:val="00D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7"/>
    <w:rPr>
      <w:lang w:val="uk-UA"/>
    </w:rPr>
  </w:style>
  <w:style w:type="paragraph" w:styleId="a5">
    <w:name w:val="footer"/>
    <w:basedOn w:val="a"/>
    <w:link w:val="a6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FB7"/>
    <w:rPr>
      <w:lang w:val="uk-UA"/>
    </w:rPr>
  </w:style>
  <w:style w:type="paragraph" w:styleId="a7">
    <w:name w:val="Normal (Web)"/>
    <w:basedOn w:val="a"/>
    <w:uiPriority w:val="99"/>
    <w:semiHidden/>
    <w:unhideWhenUsed/>
    <w:rsid w:val="00AF2FB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7"/>
    <w:rPr>
      <w:lang w:val="uk-UA"/>
    </w:rPr>
  </w:style>
  <w:style w:type="paragraph" w:styleId="a5">
    <w:name w:val="footer"/>
    <w:basedOn w:val="a"/>
    <w:link w:val="a6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FB7"/>
    <w:rPr>
      <w:lang w:val="uk-UA"/>
    </w:rPr>
  </w:style>
  <w:style w:type="paragraph" w:styleId="a7">
    <w:name w:val="Normal (Web)"/>
    <w:basedOn w:val="a"/>
    <w:uiPriority w:val="99"/>
    <w:semiHidden/>
    <w:unhideWhenUsed/>
    <w:rsid w:val="00AF2FB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2023-04-24T11:14:00Z</dcterms:created>
  <dcterms:modified xsi:type="dcterms:W3CDTF">2023-04-24T11:14:00Z</dcterms:modified>
</cp:coreProperties>
</file>