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08" w:rsidRPr="00DB60E3" w:rsidRDefault="00D07E08" w:rsidP="00D07E08">
      <w:pPr>
        <w:spacing w:line="276" w:lineRule="auto"/>
        <w:jc w:val="center"/>
        <w:rPr>
          <w:b/>
          <w:sz w:val="28"/>
          <w:szCs w:val="28"/>
        </w:rPr>
      </w:pPr>
      <w:r w:rsidRPr="00DB60E3">
        <w:rPr>
          <w:b/>
          <w:sz w:val="28"/>
          <w:szCs w:val="28"/>
        </w:rPr>
        <w:t>Тези</w:t>
      </w:r>
    </w:p>
    <w:p w:rsidR="00DB60E3" w:rsidRDefault="00D07E08" w:rsidP="00D07E08">
      <w:pPr>
        <w:pStyle w:val="1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 w:val="0"/>
          <w:bCs w:val="0"/>
          <w:color w:val="383838"/>
          <w:sz w:val="28"/>
          <w:szCs w:val="28"/>
        </w:rPr>
      </w:pPr>
      <w:r w:rsidRPr="00C239E1">
        <w:rPr>
          <w:b w:val="0"/>
          <w:bCs w:val="0"/>
          <w:color w:val="383838"/>
          <w:sz w:val="28"/>
          <w:szCs w:val="28"/>
        </w:rPr>
        <w:t>Всеукраїнськ</w:t>
      </w:r>
      <w:r>
        <w:rPr>
          <w:b w:val="0"/>
          <w:bCs w:val="0"/>
          <w:color w:val="383838"/>
          <w:sz w:val="28"/>
          <w:szCs w:val="28"/>
        </w:rPr>
        <w:t>ого</w:t>
      </w:r>
      <w:r w:rsidRPr="00C239E1">
        <w:rPr>
          <w:b w:val="0"/>
          <w:bCs w:val="0"/>
          <w:color w:val="383838"/>
          <w:sz w:val="28"/>
          <w:szCs w:val="28"/>
        </w:rPr>
        <w:t xml:space="preserve"> інтерактивн</w:t>
      </w:r>
      <w:r>
        <w:rPr>
          <w:b w:val="0"/>
          <w:bCs w:val="0"/>
          <w:color w:val="383838"/>
          <w:sz w:val="28"/>
          <w:szCs w:val="28"/>
        </w:rPr>
        <w:t xml:space="preserve">ого конкурсу «МАН-Юніор Дослідник», </w:t>
      </w:r>
    </w:p>
    <w:p w:rsidR="00D07E08" w:rsidRPr="00C239E1" w:rsidRDefault="00D07E08" w:rsidP="00D07E08">
      <w:pPr>
        <w:pStyle w:val="1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 w:val="0"/>
          <w:bCs w:val="0"/>
          <w:color w:val="383838"/>
          <w:sz w:val="28"/>
          <w:szCs w:val="28"/>
        </w:rPr>
      </w:pPr>
      <w:r>
        <w:rPr>
          <w:b w:val="0"/>
          <w:bCs w:val="0"/>
          <w:color w:val="383838"/>
          <w:sz w:val="28"/>
          <w:szCs w:val="28"/>
        </w:rPr>
        <w:t>номінація «Історія»</w:t>
      </w:r>
    </w:p>
    <w:p w:rsidR="00D07E08" w:rsidRPr="00C239E1" w:rsidRDefault="00D07E08" w:rsidP="00D07E08">
      <w:pPr>
        <w:spacing w:line="276" w:lineRule="auto"/>
        <w:jc w:val="center"/>
        <w:rPr>
          <w:color w:val="383838"/>
          <w:sz w:val="28"/>
          <w:szCs w:val="28"/>
          <w:shd w:val="clear" w:color="auto" w:fill="FFFFFF"/>
        </w:rPr>
      </w:pPr>
      <w:r w:rsidRPr="00C239E1">
        <w:rPr>
          <w:color w:val="383838"/>
          <w:sz w:val="28"/>
          <w:szCs w:val="28"/>
          <w:shd w:val="clear" w:color="auto" w:fill="FFFFFF"/>
        </w:rPr>
        <w:t>Тема: «</w:t>
      </w:r>
      <w:r w:rsidRPr="00D07E08">
        <w:rPr>
          <w:color w:val="383838"/>
          <w:sz w:val="28"/>
          <w:szCs w:val="28"/>
          <w:shd w:val="clear" w:color="auto" w:fill="FFFFFF"/>
        </w:rPr>
        <w:t>Дослідити історію найстарішого об’єкту у вашому місті, селищі тощо</w:t>
      </w:r>
      <w:r w:rsidRPr="00C239E1">
        <w:rPr>
          <w:color w:val="383838"/>
          <w:sz w:val="28"/>
          <w:szCs w:val="28"/>
          <w:shd w:val="clear" w:color="auto" w:fill="FFFFFF"/>
        </w:rPr>
        <w:t>»</w:t>
      </w:r>
    </w:p>
    <w:p w:rsidR="00D07E08" w:rsidRDefault="00D07E08" w:rsidP="00D07E08">
      <w:pPr>
        <w:spacing w:line="276" w:lineRule="auto"/>
        <w:jc w:val="center"/>
        <w:rPr>
          <w:sz w:val="28"/>
          <w:szCs w:val="28"/>
        </w:rPr>
      </w:pPr>
    </w:p>
    <w:p w:rsidR="00DB60E3" w:rsidRDefault="00D07E08" w:rsidP="00D07E08">
      <w:pPr>
        <w:spacing w:line="276" w:lineRule="auto"/>
        <w:jc w:val="center"/>
        <w:rPr>
          <w:b/>
          <w:sz w:val="28"/>
          <w:szCs w:val="28"/>
        </w:rPr>
      </w:pPr>
      <w:r w:rsidRPr="00D07E08">
        <w:rPr>
          <w:b/>
          <w:sz w:val="28"/>
          <w:szCs w:val="28"/>
        </w:rPr>
        <w:t xml:space="preserve">Церква Святого пророка Іллі -  фортеця   духовності   століть          </w:t>
      </w:r>
    </w:p>
    <w:p w:rsidR="00DB60E3" w:rsidRDefault="00DB60E3" w:rsidP="00D07E08">
      <w:pPr>
        <w:spacing w:line="276" w:lineRule="auto"/>
        <w:jc w:val="center"/>
        <w:rPr>
          <w:b/>
          <w:sz w:val="28"/>
          <w:szCs w:val="28"/>
        </w:rPr>
      </w:pPr>
    </w:p>
    <w:p w:rsidR="00D07E08" w:rsidRPr="00524DAC" w:rsidRDefault="00D07E08" w:rsidP="00BE0CB9">
      <w:pPr>
        <w:spacing w:line="276" w:lineRule="auto"/>
        <w:jc w:val="both"/>
        <w:rPr>
          <w:sz w:val="28"/>
          <w:szCs w:val="28"/>
        </w:rPr>
      </w:pPr>
      <w:r w:rsidRPr="00BD40BF">
        <w:rPr>
          <w:b/>
          <w:i/>
          <w:sz w:val="28"/>
          <w:szCs w:val="28"/>
        </w:rPr>
        <w:t>Виконавець:</w:t>
      </w:r>
      <w:r>
        <w:rPr>
          <w:sz w:val="28"/>
          <w:szCs w:val="28"/>
        </w:rPr>
        <w:t xml:space="preserve"> Чекан Нікол</w:t>
      </w:r>
      <w:r w:rsidR="00DB60E3">
        <w:rPr>
          <w:sz w:val="28"/>
          <w:szCs w:val="28"/>
        </w:rPr>
        <w:t>ь</w:t>
      </w:r>
      <w:r>
        <w:rPr>
          <w:sz w:val="28"/>
          <w:szCs w:val="28"/>
        </w:rPr>
        <w:t xml:space="preserve"> Миколаївна, </w:t>
      </w:r>
      <w:r w:rsidRPr="00524DAC">
        <w:rPr>
          <w:sz w:val="28"/>
          <w:szCs w:val="28"/>
        </w:rPr>
        <w:t>уче</w:t>
      </w:r>
      <w:r>
        <w:rPr>
          <w:sz w:val="28"/>
          <w:szCs w:val="28"/>
        </w:rPr>
        <w:t>ниця</w:t>
      </w:r>
      <w:r w:rsidRPr="00524DAC">
        <w:rPr>
          <w:sz w:val="28"/>
          <w:szCs w:val="28"/>
        </w:rPr>
        <w:t xml:space="preserve"> </w:t>
      </w:r>
      <w:r>
        <w:rPr>
          <w:sz w:val="28"/>
          <w:szCs w:val="28"/>
        </w:rPr>
        <w:t>8-В</w:t>
      </w:r>
      <w:r w:rsidRPr="00524DAC">
        <w:rPr>
          <w:sz w:val="28"/>
          <w:szCs w:val="28"/>
        </w:rPr>
        <w:t xml:space="preserve"> класу </w:t>
      </w:r>
    </w:p>
    <w:p w:rsidR="00D07E08" w:rsidRDefault="00D07E08" w:rsidP="00BE0CB9">
      <w:pPr>
        <w:tabs>
          <w:tab w:val="left" w:pos="2044"/>
        </w:tabs>
        <w:spacing w:after="20" w:line="27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Чернівецьке територіальне відділення МАН</w:t>
      </w:r>
    </w:p>
    <w:p w:rsidR="00D07E08" w:rsidRDefault="00D07E08" w:rsidP="00BE0CB9">
      <w:pPr>
        <w:tabs>
          <w:tab w:val="left" w:pos="2044"/>
        </w:tabs>
        <w:spacing w:after="20" w:line="27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КОПНЗ «Буковинська Мала академія наук учнівської молоді»</w:t>
      </w:r>
    </w:p>
    <w:p w:rsidR="00D07E08" w:rsidRPr="006B327D" w:rsidRDefault="00D07E08" w:rsidP="00BE0CB9">
      <w:pPr>
        <w:tabs>
          <w:tab w:val="left" w:pos="2044"/>
        </w:tabs>
        <w:spacing w:after="20" w:line="276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«Опорний заклад освіти – </w:t>
      </w:r>
      <w:proofErr w:type="spellStart"/>
      <w:r>
        <w:rPr>
          <w:sz w:val="28"/>
          <w:szCs w:val="28"/>
        </w:rPr>
        <w:t>Колінковецький</w:t>
      </w:r>
      <w:proofErr w:type="spellEnd"/>
      <w:r>
        <w:rPr>
          <w:sz w:val="28"/>
          <w:szCs w:val="28"/>
        </w:rPr>
        <w:t xml:space="preserve"> ліцей </w:t>
      </w:r>
      <w:proofErr w:type="spellStart"/>
      <w:r>
        <w:rPr>
          <w:sz w:val="28"/>
          <w:szCs w:val="28"/>
        </w:rPr>
        <w:t>Топорівської</w:t>
      </w:r>
      <w:proofErr w:type="spellEnd"/>
      <w:r>
        <w:rPr>
          <w:sz w:val="28"/>
          <w:szCs w:val="28"/>
        </w:rPr>
        <w:t xml:space="preserve"> сільської ради Чернівецького району Чернівецької області»</w:t>
      </w:r>
    </w:p>
    <w:p w:rsidR="00D07E08" w:rsidRPr="00BE0CB9" w:rsidRDefault="00DB60E3" w:rsidP="00BE0CB9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D07E08" w:rsidRPr="00C239E1">
        <w:rPr>
          <w:b/>
          <w:i/>
          <w:sz w:val="28"/>
          <w:szCs w:val="28"/>
        </w:rPr>
        <w:t>ерівник:</w:t>
      </w:r>
      <w:r w:rsidR="00D07E08" w:rsidRPr="00524DAC">
        <w:rPr>
          <w:sz w:val="28"/>
          <w:szCs w:val="28"/>
        </w:rPr>
        <w:t xml:space="preserve"> </w:t>
      </w:r>
      <w:r w:rsidR="00D07E08">
        <w:rPr>
          <w:sz w:val="28"/>
          <w:szCs w:val="28"/>
        </w:rPr>
        <w:t>Ілащук Ольга Григорівна, заступник директора з навчально-виховної роботи</w:t>
      </w:r>
      <w:r w:rsidR="00D07E08" w:rsidRPr="00C239E1">
        <w:rPr>
          <w:sz w:val="28"/>
          <w:szCs w:val="28"/>
        </w:rPr>
        <w:t xml:space="preserve"> </w:t>
      </w:r>
      <w:r w:rsidR="00D07E08">
        <w:rPr>
          <w:sz w:val="28"/>
          <w:szCs w:val="28"/>
        </w:rPr>
        <w:t xml:space="preserve"> </w:t>
      </w:r>
    </w:p>
    <w:p w:rsidR="00D07E08" w:rsidRDefault="00D07E08" w:rsidP="00BE0CB9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EF1521">
        <w:t xml:space="preserve"> </w:t>
      </w:r>
      <w:r>
        <w:t xml:space="preserve">       </w:t>
      </w:r>
      <w:r w:rsidRPr="00EF1521">
        <w:rPr>
          <w:sz w:val="28"/>
          <w:szCs w:val="28"/>
          <w:lang w:eastAsia="ru-RU"/>
        </w:rPr>
        <w:t xml:space="preserve">Спадщина нашого народу – то бездонна криниця, з якої нам черпати і черпати знання для майбутніх поколінь. Наші предки залишили нам </w:t>
      </w:r>
      <w:r>
        <w:rPr>
          <w:sz w:val="28"/>
          <w:szCs w:val="28"/>
          <w:lang w:eastAsia="ru-RU"/>
        </w:rPr>
        <w:t xml:space="preserve"> </w:t>
      </w:r>
      <w:r w:rsidRPr="00EF1521">
        <w:rPr>
          <w:sz w:val="28"/>
          <w:szCs w:val="28"/>
          <w:lang w:eastAsia="ru-RU"/>
        </w:rPr>
        <w:t>духовні святині</w:t>
      </w:r>
      <w:r>
        <w:rPr>
          <w:sz w:val="28"/>
          <w:szCs w:val="28"/>
          <w:lang w:eastAsia="ru-RU"/>
        </w:rPr>
        <w:t>. І</w:t>
      </w:r>
      <w:r w:rsidRPr="0071315C">
        <w:rPr>
          <w:sz w:val="28"/>
          <w:szCs w:val="28"/>
          <w:lang w:eastAsia="ru-RU"/>
        </w:rPr>
        <w:t xml:space="preserve">сторія </w:t>
      </w:r>
      <w:r>
        <w:rPr>
          <w:sz w:val="28"/>
          <w:szCs w:val="28"/>
          <w:lang w:eastAsia="ru-RU"/>
        </w:rPr>
        <w:t>ц</w:t>
      </w:r>
      <w:r w:rsidRPr="0071315C">
        <w:rPr>
          <w:sz w:val="28"/>
          <w:szCs w:val="28"/>
          <w:lang w:eastAsia="ru-RU"/>
        </w:rPr>
        <w:t>еркви</w:t>
      </w:r>
      <w:r>
        <w:rPr>
          <w:sz w:val="28"/>
          <w:szCs w:val="28"/>
          <w:lang w:eastAsia="ru-RU"/>
        </w:rPr>
        <w:t xml:space="preserve"> Святого пророка Іллі </w:t>
      </w:r>
      <w:r w:rsidRPr="0071315C">
        <w:rPr>
          <w:sz w:val="28"/>
          <w:szCs w:val="28"/>
          <w:lang w:eastAsia="ru-RU"/>
        </w:rPr>
        <w:t xml:space="preserve"> є частиною історії </w:t>
      </w:r>
      <w:r>
        <w:rPr>
          <w:sz w:val="28"/>
          <w:szCs w:val="28"/>
          <w:lang w:eastAsia="ru-RU"/>
        </w:rPr>
        <w:t>рідного краю.</w:t>
      </w:r>
    </w:p>
    <w:p w:rsidR="00DB60E3" w:rsidRDefault="00DB60E3" w:rsidP="00BE0CB9">
      <w:pPr>
        <w:spacing w:line="360" w:lineRule="auto"/>
        <w:jc w:val="both"/>
        <w:rPr>
          <w:sz w:val="28"/>
          <w:szCs w:val="28"/>
          <w:lang w:eastAsia="ru-RU"/>
        </w:rPr>
      </w:pPr>
      <w:r w:rsidRPr="00446308">
        <w:rPr>
          <w:b/>
          <w:i/>
          <w:sz w:val="28"/>
          <w:szCs w:val="28"/>
          <w:lang w:eastAsia="ru-RU"/>
        </w:rPr>
        <w:t>Тема роботи</w:t>
      </w:r>
      <w:r>
        <w:rPr>
          <w:b/>
          <w:i/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 «Церква Святого пророка Іллі – </w:t>
      </w:r>
      <w:r w:rsidRPr="00FE1199">
        <w:rPr>
          <w:sz w:val="28"/>
          <w:szCs w:val="28"/>
          <w:lang w:eastAsia="ru-RU"/>
        </w:rPr>
        <w:t>фортеця   духовності   століть</w:t>
      </w:r>
      <w:r>
        <w:rPr>
          <w:sz w:val="28"/>
          <w:szCs w:val="28"/>
          <w:lang w:eastAsia="ru-RU"/>
        </w:rPr>
        <w:t xml:space="preserve">». </w:t>
      </w:r>
    </w:p>
    <w:p w:rsidR="00DB60E3" w:rsidRDefault="00DB60E3" w:rsidP="00BE0CB9">
      <w:pPr>
        <w:spacing w:line="360" w:lineRule="auto"/>
        <w:jc w:val="both"/>
        <w:rPr>
          <w:bCs/>
          <w:sz w:val="28"/>
          <w:szCs w:val="28"/>
        </w:rPr>
      </w:pPr>
      <w:r w:rsidRPr="00446308">
        <w:rPr>
          <w:b/>
          <w:i/>
          <w:sz w:val="28"/>
          <w:szCs w:val="28"/>
          <w:lang w:eastAsia="ru-RU"/>
        </w:rPr>
        <w:t>Мет</w:t>
      </w:r>
      <w:r>
        <w:rPr>
          <w:b/>
          <w:i/>
          <w:sz w:val="28"/>
          <w:szCs w:val="28"/>
          <w:lang w:eastAsia="ru-RU"/>
        </w:rPr>
        <w:t xml:space="preserve">ою </w:t>
      </w:r>
      <w:r w:rsidRPr="00446308">
        <w:rPr>
          <w:b/>
          <w:i/>
          <w:sz w:val="28"/>
          <w:szCs w:val="28"/>
          <w:lang w:eastAsia="ru-RU"/>
        </w:rPr>
        <w:t>роботи</w:t>
      </w:r>
      <w:r>
        <w:rPr>
          <w:sz w:val="28"/>
          <w:szCs w:val="28"/>
          <w:lang w:eastAsia="ru-RU"/>
        </w:rPr>
        <w:t xml:space="preserve"> є  детальне ознайомлення з історією будівництва та діяльності </w:t>
      </w:r>
      <w:proofErr w:type="spellStart"/>
      <w:r>
        <w:rPr>
          <w:sz w:val="28"/>
          <w:szCs w:val="28"/>
          <w:lang w:eastAsia="ru-RU"/>
        </w:rPr>
        <w:t>Іллінської</w:t>
      </w:r>
      <w:proofErr w:type="spellEnd"/>
      <w:r>
        <w:rPr>
          <w:sz w:val="28"/>
          <w:szCs w:val="28"/>
          <w:lang w:eastAsia="ru-RU"/>
        </w:rPr>
        <w:t xml:space="preserve"> церкви в </w:t>
      </w:r>
      <w:proofErr w:type="spellStart"/>
      <w:r>
        <w:rPr>
          <w:sz w:val="28"/>
          <w:szCs w:val="28"/>
          <w:lang w:eastAsia="ru-RU"/>
        </w:rPr>
        <w:t>Топорівцях</w:t>
      </w:r>
      <w:proofErr w:type="spellEnd"/>
      <w:r>
        <w:rPr>
          <w:sz w:val="28"/>
          <w:szCs w:val="28"/>
          <w:lang w:eastAsia="ru-RU"/>
        </w:rPr>
        <w:t xml:space="preserve">.  </w:t>
      </w:r>
      <w:r w:rsidRPr="008E4B50">
        <w:rPr>
          <w:bCs/>
          <w:sz w:val="28"/>
          <w:szCs w:val="28"/>
        </w:rPr>
        <w:t xml:space="preserve"> </w:t>
      </w:r>
    </w:p>
    <w:p w:rsidR="00DB60E3" w:rsidRDefault="00DB60E3" w:rsidP="00BE0CB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216928">
        <w:rPr>
          <w:sz w:val="28"/>
          <w:szCs w:val="28"/>
        </w:rPr>
        <w:t>Відповідно до зазначеної мети необхідно розглянути такі </w:t>
      </w:r>
      <w:r w:rsidRPr="00216928">
        <w:rPr>
          <w:b/>
          <w:bCs/>
          <w:i/>
          <w:sz w:val="28"/>
          <w:szCs w:val="28"/>
        </w:rPr>
        <w:t>завдання</w:t>
      </w:r>
      <w:r w:rsidRPr="00216928">
        <w:rPr>
          <w:b/>
          <w:bCs/>
          <w:sz w:val="28"/>
          <w:szCs w:val="28"/>
        </w:rPr>
        <w:t>:</w:t>
      </w:r>
    </w:p>
    <w:p w:rsidR="00DB60E3" w:rsidRDefault="00DB60E3" w:rsidP="00BE0C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08">
        <w:rPr>
          <w:rFonts w:ascii="Times New Roman" w:eastAsia="Times New Roman" w:hAnsi="Times New Roman" w:cs="Times New Roman"/>
          <w:sz w:val="28"/>
          <w:szCs w:val="28"/>
          <w:lang w:eastAsia="uk-UA"/>
        </w:rPr>
        <w:t>зібра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446308">
        <w:rPr>
          <w:rFonts w:ascii="Times New Roman" w:eastAsia="Times New Roman" w:hAnsi="Times New Roman" w:cs="Times New Roman"/>
          <w:sz w:val="28"/>
          <w:szCs w:val="28"/>
          <w:lang w:eastAsia="uk-UA"/>
        </w:rPr>
        <w:t>и та систематизува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446308">
        <w:rPr>
          <w:rFonts w:ascii="Times New Roman" w:eastAsia="Times New Roman" w:hAnsi="Times New Roman" w:cs="Times New Roman"/>
          <w:sz w:val="28"/>
          <w:szCs w:val="28"/>
          <w:lang w:eastAsia="uk-UA"/>
        </w:rPr>
        <w:t>и краєзнавчий матеріал;</w:t>
      </w:r>
    </w:p>
    <w:p w:rsidR="00DB60E3" w:rsidRDefault="00DB60E3" w:rsidP="00BE0C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досліди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446308">
        <w:rPr>
          <w:rFonts w:ascii="Times New Roman" w:eastAsia="Times New Roman" w:hAnsi="Times New Roman" w:cs="Times New Roman"/>
          <w:sz w:val="28"/>
          <w:szCs w:val="28"/>
          <w:lang w:eastAsia="uk-UA"/>
        </w:rPr>
        <w:t>и і поглиблено вивчи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4463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історію духовної святині села; </w:t>
      </w:r>
    </w:p>
    <w:p w:rsidR="00DB60E3" w:rsidRPr="00DB60E3" w:rsidRDefault="00DB60E3" w:rsidP="00BE0C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0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вивчити  специфіку метричних книг; </w:t>
      </w:r>
    </w:p>
    <w:p w:rsidR="00DB60E3" w:rsidRPr="00DB60E3" w:rsidRDefault="00DB60E3" w:rsidP="00BE0C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B60E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авчитися  читати метричні книги.</w:t>
      </w:r>
    </w:p>
    <w:p w:rsidR="00DB60E3" w:rsidRPr="00DB60E3" w:rsidRDefault="00DB60E3" w:rsidP="00BE0CB9">
      <w:pPr>
        <w:spacing w:line="360" w:lineRule="auto"/>
        <w:jc w:val="both"/>
        <w:rPr>
          <w:sz w:val="28"/>
          <w:szCs w:val="28"/>
          <w:lang w:eastAsia="ru-RU"/>
        </w:rPr>
      </w:pPr>
      <w:r w:rsidRPr="00DB60E3">
        <w:rPr>
          <w:b/>
          <w:sz w:val="28"/>
          <w:szCs w:val="28"/>
          <w:lang w:eastAsia="ru-RU"/>
        </w:rPr>
        <w:t>Об’єкт дослідження</w:t>
      </w:r>
      <w:r w:rsidRPr="00DB60E3">
        <w:rPr>
          <w:sz w:val="28"/>
          <w:szCs w:val="28"/>
          <w:lang w:eastAsia="ru-RU"/>
        </w:rPr>
        <w:t xml:space="preserve"> – </w:t>
      </w:r>
      <w:proofErr w:type="spellStart"/>
      <w:r w:rsidRPr="00DB60E3">
        <w:rPr>
          <w:sz w:val="28"/>
          <w:szCs w:val="28"/>
          <w:lang w:eastAsia="ru-RU"/>
        </w:rPr>
        <w:t>Іллінська</w:t>
      </w:r>
      <w:proofErr w:type="spellEnd"/>
      <w:r w:rsidRPr="00DB60E3">
        <w:rPr>
          <w:sz w:val="28"/>
          <w:szCs w:val="28"/>
          <w:lang w:eastAsia="ru-RU"/>
        </w:rPr>
        <w:t xml:space="preserve"> церква в селі </w:t>
      </w:r>
      <w:proofErr w:type="spellStart"/>
      <w:r w:rsidRPr="00DB60E3">
        <w:rPr>
          <w:sz w:val="28"/>
          <w:szCs w:val="28"/>
          <w:lang w:eastAsia="ru-RU"/>
        </w:rPr>
        <w:t>Топорівці</w:t>
      </w:r>
      <w:proofErr w:type="spellEnd"/>
    </w:p>
    <w:p w:rsidR="00DB60E3" w:rsidRDefault="00DB60E3" w:rsidP="00BE0CB9">
      <w:pPr>
        <w:spacing w:line="360" w:lineRule="auto"/>
        <w:jc w:val="both"/>
        <w:rPr>
          <w:sz w:val="28"/>
          <w:szCs w:val="28"/>
          <w:lang w:eastAsia="ru-RU"/>
        </w:rPr>
      </w:pPr>
      <w:r w:rsidRPr="00DB60E3">
        <w:rPr>
          <w:b/>
          <w:sz w:val="28"/>
          <w:szCs w:val="28"/>
          <w:lang w:eastAsia="ru-RU"/>
        </w:rPr>
        <w:t>Предмет дослідження</w:t>
      </w:r>
      <w:r w:rsidRPr="00DB60E3">
        <w:rPr>
          <w:sz w:val="28"/>
          <w:szCs w:val="28"/>
          <w:lang w:eastAsia="ru-RU"/>
        </w:rPr>
        <w:t xml:space="preserve"> – метричні книги, як</w:t>
      </w:r>
      <w:r w:rsidR="008F271B">
        <w:rPr>
          <w:sz w:val="28"/>
          <w:szCs w:val="28"/>
          <w:lang w:eastAsia="ru-RU"/>
        </w:rPr>
        <w:t xml:space="preserve">і були написані та  збереженні </w:t>
      </w:r>
      <w:r w:rsidRPr="00DB60E3">
        <w:rPr>
          <w:sz w:val="28"/>
          <w:szCs w:val="28"/>
          <w:lang w:eastAsia="ru-RU"/>
        </w:rPr>
        <w:t xml:space="preserve">як спадок для </w:t>
      </w:r>
      <w:proofErr w:type="spellStart"/>
      <w:r w:rsidRPr="00DB60E3">
        <w:rPr>
          <w:sz w:val="28"/>
          <w:szCs w:val="28"/>
          <w:lang w:eastAsia="ru-RU"/>
        </w:rPr>
        <w:t>топорівчан</w:t>
      </w:r>
      <w:proofErr w:type="spellEnd"/>
      <w:r w:rsidRPr="00DB60E3">
        <w:rPr>
          <w:sz w:val="28"/>
          <w:szCs w:val="28"/>
          <w:lang w:eastAsia="ru-RU"/>
        </w:rPr>
        <w:t xml:space="preserve"> </w:t>
      </w:r>
    </w:p>
    <w:p w:rsidR="00DB60E3" w:rsidRDefault="00DB60E3" w:rsidP="00BE0CB9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DB60E3">
        <w:rPr>
          <w:b/>
          <w:sz w:val="28"/>
          <w:szCs w:val="28"/>
          <w:lang w:eastAsia="ru-RU"/>
        </w:rPr>
        <w:t>Актуальність</w:t>
      </w:r>
      <w:r w:rsidRPr="00DB60E3">
        <w:rPr>
          <w:sz w:val="28"/>
          <w:szCs w:val="28"/>
          <w:lang w:eastAsia="ru-RU"/>
        </w:rPr>
        <w:t xml:space="preserve"> дослідження полягає в тому, що </w:t>
      </w:r>
      <w:r w:rsidR="008F271B" w:rsidRPr="008F271B">
        <w:rPr>
          <w:sz w:val="28"/>
          <w:szCs w:val="28"/>
          <w:lang w:eastAsia="ru-RU"/>
        </w:rPr>
        <w:t xml:space="preserve">Церква Святого пророка Іллі </w:t>
      </w:r>
      <w:r w:rsidRPr="00DB60E3">
        <w:rPr>
          <w:sz w:val="28"/>
          <w:szCs w:val="28"/>
          <w:lang w:eastAsia="ru-RU"/>
        </w:rPr>
        <w:t>ніколи не були об'єктом уваги науковців</w:t>
      </w:r>
      <w:r w:rsidR="008F271B">
        <w:rPr>
          <w:sz w:val="28"/>
          <w:szCs w:val="28"/>
          <w:lang w:eastAsia="ru-RU"/>
        </w:rPr>
        <w:t xml:space="preserve">. </w:t>
      </w:r>
      <w:r w:rsidRPr="00DB60E3">
        <w:rPr>
          <w:sz w:val="28"/>
          <w:szCs w:val="28"/>
          <w:lang w:eastAsia="ru-RU"/>
        </w:rPr>
        <w:t xml:space="preserve">До того ж </w:t>
      </w:r>
      <w:r w:rsidR="008F271B" w:rsidRPr="00DB60E3">
        <w:rPr>
          <w:sz w:val="28"/>
          <w:szCs w:val="28"/>
          <w:lang w:eastAsia="ru-RU"/>
        </w:rPr>
        <w:t>метричні книги</w:t>
      </w:r>
      <w:r w:rsidR="008F271B">
        <w:rPr>
          <w:sz w:val="28"/>
          <w:szCs w:val="28"/>
          <w:lang w:eastAsia="ru-RU"/>
        </w:rPr>
        <w:t xml:space="preserve">, які знаходяться у церкві, </w:t>
      </w:r>
      <w:r w:rsidR="008F271B" w:rsidRPr="00DB60E3">
        <w:rPr>
          <w:sz w:val="28"/>
          <w:szCs w:val="28"/>
          <w:lang w:eastAsia="ru-RU"/>
        </w:rPr>
        <w:t xml:space="preserve"> </w:t>
      </w:r>
      <w:r w:rsidRPr="00DB60E3">
        <w:rPr>
          <w:sz w:val="28"/>
          <w:szCs w:val="28"/>
          <w:lang w:eastAsia="ru-RU"/>
        </w:rPr>
        <w:t xml:space="preserve">є цінним історичним джерелом, що висвітлює історію населеного пункту, окремих особистостей, їх сімей, поколінь, а також є життєдайним джерелом відродження народу та мають  величезну значущість </w:t>
      </w:r>
      <w:r w:rsidRPr="00DB60E3">
        <w:rPr>
          <w:sz w:val="28"/>
          <w:szCs w:val="28"/>
          <w:lang w:eastAsia="ru-RU"/>
        </w:rPr>
        <w:lastRenderedPageBreak/>
        <w:t xml:space="preserve">для наших нащадків.  Як історичне джерело метричні книги містять </w:t>
      </w:r>
      <w:proofErr w:type="spellStart"/>
      <w:r w:rsidRPr="00DB60E3">
        <w:rPr>
          <w:sz w:val="28"/>
          <w:szCs w:val="28"/>
          <w:lang w:eastAsia="ru-RU"/>
        </w:rPr>
        <w:t>багатющий</w:t>
      </w:r>
      <w:proofErr w:type="spellEnd"/>
      <w:r w:rsidRPr="00DB60E3">
        <w:rPr>
          <w:sz w:val="28"/>
          <w:szCs w:val="28"/>
          <w:lang w:eastAsia="ru-RU"/>
        </w:rPr>
        <w:t xml:space="preserve"> інформаційний матеріал.</w:t>
      </w:r>
    </w:p>
    <w:p w:rsidR="00D07E08" w:rsidRPr="00446308" w:rsidRDefault="00D07E08" w:rsidP="00BE0CB9">
      <w:pPr>
        <w:shd w:val="clear" w:color="auto" w:fill="FFFFFF"/>
        <w:spacing w:line="360" w:lineRule="auto"/>
        <w:jc w:val="both"/>
        <w:rPr>
          <w:sz w:val="30"/>
          <w:szCs w:val="30"/>
        </w:rPr>
      </w:pPr>
      <w:r w:rsidRPr="00446308">
        <w:rPr>
          <w:b/>
          <w:bCs/>
          <w:i/>
          <w:sz w:val="28"/>
          <w:szCs w:val="28"/>
        </w:rPr>
        <w:t>Використані методи дослідження</w:t>
      </w:r>
      <w:r>
        <w:rPr>
          <w:b/>
          <w:bCs/>
          <w:sz w:val="28"/>
          <w:szCs w:val="28"/>
        </w:rPr>
        <w:t xml:space="preserve">: </w:t>
      </w:r>
      <w:r w:rsidRPr="00446308">
        <w:rPr>
          <w:sz w:val="28"/>
          <w:szCs w:val="28"/>
        </w:rPr>
        <w:t xml:space="preserve">метод систематизації аналізу та синтезу архівних даних і літературних джерел, </w:t>
      </w:r>
      <w:r>
        <w:rPr>
          <w:sz w:val="28"/>
          <w:szCs w:val="28"/>
        </w:rPr>
        <w:t xml:space="preserve">метричних книг; </w:t>
      </w:r>
      <w:r w:rsidRPr="00446308">
        <w:rPr>
          <w:sz w:val="28"/>
          <w:szCs w:val="28"/>
        </w:rPr>
        <w:t>збір усних свідчень жителів села</w:t>
      </w:r>
      <w:r>
        <w:rPr>
          <w:sz w:val="28"/>
          <w:szCs w:val="28"/>
        </w:rPr>
        <w:t>;</w:t>
      </w:r>
      <w:r w:rsidRPr="00446308">
        <w:rPr>
          <w:sz w:val="28"/>
          <w:szCs w:val="28"/>
        </w:rPr>
        <w:t xml:space="preserve"> простеження даної проблематики в </w:t>
      </w:r>
      <w:r w:rsidRPr="00446308">
        <w:rPr>
          <w:sz w:val="28"/>
          <w:szCs w:val="28"/>
          <w:lang w:val="en-US"/>
        </w:rPr>
        <w:t>internet</w:t>
      </w:r>
      <w:r w:rsidRPr="00446308">
        <w:rPr>
          <w:sz w:val="28"/>
          <w:szCs w:val="28"/>
        </w:rPr>
        <w:t> ресурсах.</w:t>
      </w:r>
    </w:p>
    <w:p w:rsidR="00DB60E3" w:rsidRPr="00DB60E3" w:rsidRDefault="00D07E08" w:rsidP="00BE0CB9">
      <w:pPr>
        <w:spacing w:line="360" w:lineRule="auto"/>
        <w:jc w:val="both"/>
        <w:rPr>
          <w:sz w:val="28"/>
          <w:szCs w:val="28"/>
        </w:rPr>
      </w:pPr>
      <w:r w:rsidRPr="00446308">
        <w:rPr>
          <w:b/>
          <w:bCs/>
          <w:i/>
          <w:sz w:val="28"/>
          <w:szCs w:val="28"/>
        </w:rPr>
        <w:t>Характеристика роботи</w:t>
      </w:r>
      <w:r>
        <w:rPr>
          <w:b/>
          <w:bCs/>
          <w:i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446308">
        <w:rPr>
          <w:sz w:val="28"/>
          <w:szCs w:val="28"/>
        </w:rPr>
        <w:t xml:space="preserve"> результаті проведеної роботи було зібрано архівні дані, свідчення дослідника історії церкви </w:t>
      </w:r>
      <w:proofErr w:type="spellStart"/>
      <w:r w:rsidRPr="00446308">
        <w:rPr>
          <w:sz w:val="28"/>
          <w:szCs w:val="28"/>
        </w:rPr>
        <w:t>Гелича</w:t>
      </w:r>
      <w:proofErr w:type="spellEnd"/>
      <w:r w:rsidRPr="00446308">
        <w:rPr>
          <w:sz w:val="28"/>
          <w:szCs w:val="28"/>
        </w:rPr>
        <w:t xml:space="preserve"> Петра Афанасійовича та опрацьовані літературні джерела, метричні книги</w:t>
      </w:r>
      <w:r>
        <w:rPr>
          <w:sz w:val="28"/>
          <w:szCs w:val="28"/>
        </w:rPr>
        <w:t>,</w:t>
      </w:r>
      <w:r w:rsidRPr="00446308">
        <w:rPr>
          <w:sz w:val="28"/>
          <w:szCs w:val="28"/>
        </w:rPr>
        <w:t xml:space="preserve"> що дозволили глибше пізнати історію діяльності церкви. </w:t>
      </w:r>
      <w:r w:rsidR="00DB60E3" w:rsidRPr="00DB60E3">
        <w:rPr>
          <w:sz w:val="28"/>
          <w:szCs w:val="28"/>
        </w:rPr>
        <w:t xml:space="preserve">Храм мав не лише культове, але й оборонне призначення. </w:t>
      </w:r>
    </w:p>
    <w:p w:rsidR="00DB60E3" w:rsidRPr="00DB60E3" w:rsidRDefault="00DB60E3" w:rsidP="00BE0CB9">
      <w:pPr>
        <w:spacing w:line="360" w:lineRule="auto"/>
        <w:jc w:val="both"/>
        <w:rPr>
          <w:sz w:val="28"/>
          <w:szCs w:val="28"/>
        </w:rPr>
      </w:pPr>
      <w:r w:rsidRPr="00DB60E3">
        <w:rPr>
          <w:sz w:val="28"/>
          <w:szCs w:val="28"/>
        </w:rPr>
        <w:t>Церква знаменна такими подіями:</w:t>
      </w:r>
    </w:p>
    <w:p w:rsidR="00DB60E3" w:rsidRPr="00DB60E3" w:rsidRDefault="00DB60E3" w:rsidP="00BE0CB9">
      <w:pPr>
        <w:spacing w:line="360" w:lineRule="auto"/>
        <w:jc w:val="both"/>
        <w:rPr>
          <w:sz w:val="28"/>
          <w:szCs w:val="28"/>
        </w:rPr>
      </w:pPr>
      <w:r w:rsidRPr="00DB60E3">
        <w:rPr>
          <w:sz w:val="28"/>
          <w:szCs w:val="28"/>
        </w:rPr>
        <w:t>-</w:t>
      </w:r>
      <w:r w:rsidRPr="00DB60E3">
        <w:rPr>
          <w:sz w:val="28"/>
          <w:szCs w:val="28"/>
        </w:rPr>
        <w:tab/>
        <w:t xml:space="preserve"> гетьман-вигнанець Пилип Орлик, </w:t>
      </w:r>
      <w:proofErr w:type="spellStart"/>
      <w:r w:rsidRPr="00DB60E3">
        <w:rPr>
          <w:sz w:val="28"/>
          <w:szCs w:val="28"/>
        </w:rPr>
        <w:t>їдучи</w:t>
      </w:r>
      <w:proofErr w:type="spellEnd"/>
      <w:r w:rsidRPr="00DB60E3">
        <w:rPr>
          <w:sz w:val="28"/>
          <w:szCs w:val="28"/>
        </w:rPr>
        <w:t xml:space="preserve"> з Галичини до Хотина, у вівторок 13 (24) березня 1722 року побував у </w:t>
      </w:r>
      <w:proofErr w:type="spellStart"/>
      <w:r w:rsidRPr="00DB60E3">
        <w:rPr>
          <w:sz w:val="28"/>
          <w:szCs w:val="28"/>
        </w:rPr>
        <w:t>Топорівцях</w:t>
      </w:r>
      <w:proofErr w:type="spellEnd"/>
      <w:r w:rsidRPr="00DB60E3">
        <w:rPr>
          <w:sz w:val="28"/>
          <w:szCs w:val="28"/>
        </w:rPr>
        <w:t xml:space="preserve"> і зупинявся у церкві на обід.</w:t>
      </w:r>
    </w:p>
    <w:p w:rsidR="00DB60E3" w:rsidRPr="00DB60E3" w:rsidRDefault="00DB60E3" w:rsidP="00BE0CB9">
      <w:pPr>
        <w:spacing w:line="360" w:lineRule="auto"/>
        <w:jc w:val="both"/>
        <w:rPr>
          <w:sz w:val="28"/>
          <w:szCs w:val="28"/>
        </w:rPr>
      </w:pPr>
      <w:r w:rsidRPr="00DB60E3">
        <w:rPr>
          <w:sz w:val="28"/>
          <w:szCs w:val="28"/>
        </w:rPr>
        <w:t>-</w:t>
      </w:r>
      <w:r w:rsidRPr="00DB60E3">
        <w:rPr>
          <w:sz w:val="28"/>
          <w:szCs w:val="28"/>
        </w:rPr>
        <w:tab/>
        <w:t xml:space="preserve">коли везли тіло </w:t>
      </w:r>
      <w:proofErr w:type="spellStart"/>
      <w:r w:rsidRPr="00DB60E3">
        <w:rPr>
          <w:sz w:val="28"/>
          <w:szCs w:val="28"/>
        </w:rPr>
        <w:t>Тиміша</w:t>
      </w:r>
      <w:proofErr w:type="spellEnd"/>
      <w:r w:rsidRPr="00DB60E3">
        <w:rPr>
          <w:sz w:val="28"/>
          <w:szCs w:val="28"/>
        </w:rPr>
        <w:t xml:space="preserve"> Хмельницького із Молдавії на батьківщину, козаки заносили його в стару церкву і відправляли панахиду за упокій його душі;</w:t>
      </w:r>
    </w:p>
    <w:p w:rsidR="00DB60E3" w:rsidRDefault="00DB60E3" w:rsidP="00BE0CB9">
      <w:pPr>
        <w:spacing w:line="360" w:lineRule="auto"/>
        <w:jc w:val="both"/>
        <w:rPr>
          <w:sz w:val="28"/>
          <w:szCs w:val="28"/>
          <w:lang w:eastAsia="ru-RU"/>
        </w:rPr>
      </w:pPr>
      <w:r w:rsidRPr="00DB60E3">
        <w:rPr>
          <w:sz w:val="28"/>
          <w:szCs w:val="28"/>
        </w:rPr>
        <w:t>-</w:t>
      </w:r>
      <w:r w:rsidRPr="00DB60E3">
        <w:rPr>
          <w:sz w:val="28"/>
          <w:szCs w:val="28"/>
        </w:rPr>
        <w:tab/>
        <w:t xml:space="preserve">у 1881 році  священиком був призначений брат Сидора </w:t>
      </w:r>
      <w:proofErr w:type="spellStart"/>
      <w:r w:rsidRPr="00DB60E3">
        <w:rPr>
          <w:sz w:val="28"/>
          <w:szCs w:val="28"/>
        </w:rPr>
        <w:t>Воробкевича</w:t>
      </w:r>
      <w:proofErr w:type="spellEnd"/>
      <w:r w:rsidRPr="00DB60E3">
        <w:rPr>
          <w:sz w:val="28"/>
          <w:szCs w:val="28"/>
        </w:rPr>
        <w:t xml:space="preserve"> -  Григорій </w:t>
      </w:r>
      <w:proofErr w:type="spellStart"/>
      <w:r w:rsidRPr="00DB60E3">
        <w:rPr>
          <w:sz w:val="28"/>
          <w:szCs w:val="28"/>
        </w:rPr>
        <w:t>Воробкевич</w:t>
      </w:r>
      <w:proofErr w:type="spellEnd"/>
      <w:r w:rsidR="00BE0CB9">
        <w:rPr>
          <w:sz w:val="28"/>
          <w:szCs w:val="28"/>
        </w:rPr>
        <w:t>.</w:t>
      </w:r>
      <w:bookmarkStart w:id="0" w:name="_GoBack"/>
      <w:bookmarkEnd w:id="0"/>
    </w:p>
    <w:p w:rsidR="00DB60E3" w:rsidRDefault="00DB60E3" w:rsidP="00BE0CB9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085CDE">
        <w:rPr>
          <w:sz w:val="28"/>
          <w:szCs w:val="28"/>
          <w:lang w:eastAsia="ru-RU"/>
        </w:rPr>
        <w:t xml:space="preserve">Аналіз ступеня вивченості метричних книг виявив, що дослідження церковних актів розпочалося безпосередньо від часу їх виникнення. </w:t>
      </w:r>
      <w:r>
        <w:rPr>
          <w:sz w:val="28"/>
          <w:szCs w:val="28"/>
          <w:lang w:eastAsia="ru-RU"/>
        </w:rPr>
        <w:t>Ведення метричних книг було віддано священнослужителям, але постійно контролювалося державними органами. На основі  метричних записів священиками  робилися метрики для бажаючих. А</w:t>
      </w:r>
      <w:r w:rsidRPr="00085CDE">
        <w:rPr>
          <w:sz w:val="28"/>
          <w:szCs w:val="28"/>
          <w:lang w:eastAsia="ru-RU"/>
        </w:rPr>
        <w:t>наліз джерел дозволив дійти висновку, що метричні книги є достатньо інформативним джерелом, використання даних якого дає змогу проводити дослідження у багатьох напрямках. Наприкінці ХХ ст. відбулося деяке зрушення й метри</w:t>
      </w:r>
      <w:r>
        <w:rPr>
          <w:sz w:val="28"/>
          <w:szCs w:val="28"/>
          <w:lang w:eastAsia="ru-RU"/>
        </w:rPr>
        <w:t>чні книги</w:t>
      </w:r>
      <w:r w:rsidRPr="00085CDE">
        <w:rPr>
          <w:sz w:val="28"/>
          <w:szCs w:val="28"/>
          <w:lang w:eastAsia="ru-RU"/>
        </w:rPr>
        <w:t xml:space="preserve"> починають вивчати як історичне, генеалогічне та демографічне джерело. </w:t>
      </w:r>
    </w:p>
    <w:p w:rsidR="00DB60E3" w:rsidRPr="00085CDE" w:rsidRDefault="00DB60E3" w:rsidP="00BE0CB9">
      <w:pPr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Pr="00DB60E3">
        <w:rPr>
          <w:sz w:val="28"/>
          <w:szCs w:val="28"/>
          <w:lang w:eastAsia="ru-RU"/>
        </w:rPr>
        <w:t>Отже, можна зробити висновок, що  для історії  майже п'ять століть – це невеликий проміжок часу, але  змінилися десятки поколінь, а церква святого пророка Іллі стоїть</w:t>
      </w:r>
      <w:r w:rsidR="008F271B">
        <w:rPr>
          <w:sz w:val="28"/>
          <w:szCs w:val="28"/>
          <w:lang w:eastAsia="ru-RU"/>
        </w:rPr>
        <w:t xml:space="preserve"> </w:t>
      </w:r>
      <w:r w:rsidRPr="00DB60E3">
        <w:rPr>
          <w:sz w:val="28"/>
          <w:szCs w:val="28"/>
          <w:lang w:eastAsia="ru-RU"/>
        </w:rPr>
        <w:t xml:space="preserve">як духовна фортеця, яка буде оберігати наш народ.    </w:t>
      </w:r>
    </w:p>
    <w:p w:rsidR="00DB60E3" w:rsidRDefault="00DB60E3" w:rsidP="00DB60E3"/>
    <w:p w:rsidR="00D07E08" w:rsidRDefault="00D07E08"/>
    <w:sectPr w:rsidR="00D07E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84A"/>
    <w:multiLevelType w:val="hybridMultilevel"/>
    <w:tmpl w:val="34A29232"/>
    <w:lvl w:ilvl="0" w:tplc="D9BCAE02">
      <w:start w:val="2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25"/>
    <w:rsid w:val="00507EF1"/>
    <w:rsid w:val="008F271B"/>
    <w:rsid w:val="009C2125"/>
    <w:rsid w:val="00BE0CB9"/>
    <w:rsid w:val="00D07E08"/>
    <w:rsid w:val="00DB60E3"/>
    <w:rsid w:val="00E6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D0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07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D0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0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D07E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2331</Words>
  <Characters>1329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2022-04-10T17:07:00Z</dcterms:created>
  <dcterms:modified xsi:type="dcterms:W3CDTF">2022-04-15T05:25:00Z</dcterms:modified>
</cp:coreProperties>
</file>