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0A63" w14:textId="77777777" w:rsidR="00DC09A7" w:rsidRDefault="00DC09A7" w:rsidP="00DC09A7">
      <w:pPr>
        <w:pStyle w:val="a3"/>
        <w:ind w:left="851" w:hanging="284"/>
        <w:jc w:val="center"/>
        <w:rPr>
          <w:b/>
        </w:rPr>
      </w:pPr>
      <w:r w:rsidRPr="00DC09A7">
        <w:rPr>
          <w:b/>
        </w:rPr>
        <w:t xml:space="preserve">Гідромеханічні аналогії </w:t>
      </w:r>
      <w:r>
        <w:rPr>
          <w:b/>
        </w:rPr>
        <w:t>е</w:t>
      </w:r>
      <w:r w:rsidRPr="00DC09A7">
        <w:rPr>
          <w:b/>
        </w:rPr>
        <w:t>лектричних явищ</w:t>
      </w:r>
    </w:p>
    <w:p w14:paraId="3D9B3076" w14:textId="77777777" w:rsidR="00DC09A7" w:rsidRPr="00DC09A7" w:rsidRDefault="00DC09A7" w:rsidP="00DC09A7">
      <w:pPr>
        <w:pStyle w:val="a3"/>
        <w:ind w:left="851" w:hanging="284"/>
        <w:jc w:val="center"/>
        <w:rPr>
          <w:b/>
        </w:rPr>
      </w:pPr>
    </w:p>
    <w:p w14:paraId="059EF710" w14:textId="77777777" w:rsidR="00DC09A7" w:rsidRDefault="00DC09A7" w:rsidP="00DC09A7">
      <w:pPr>
        <w:pStyle w:val="a3"/>
        <w:ind w:left="-57"/>
        <w:jc w:val="center"/>
      </w:pPr>
      <w:r>
        <w:t>Виконала</w:t>
      </w:r>
      <w:r w:rsidRPr="0091444B">
        <w:t xml:space="preserve"> </w:t>
      </w:r>
      <w:r w:rsidRPr="005C5CF9">
        <w:rPr>
          <w:b/>
        </w:rPr>
        <w:t xml:space="preserve">Похиленко </w:t>
      </w:r>
      <w:r>
        <w:rPr>
          <w:b/>
        </w:rPr>
        <w:t>Валерія Андріївна</w:t>
      </w:r>
      <w:r>
        <w:t>,</w:t>
      </w:r>
    </w:p>
    <w:p w14:paraId="3E78CC45" w14:textId="77777777" w:rsidR="00DC09A7" w:rsidRDefault="00DC09A7" w:rsidP="00DC09A7">
      <w:pPr>
        <w:pStyle w:val="a3"/>
        <w:ind w:left="-57"/>
        <w:jc w:val="center"/>
      </w:pPr>
      <w:r>
        <w:t>учениця 6</w:t>
      </w:r>
      <w:r w:rsidRPr="0091444B">
        <w:t>-го кл</w:t>
      </w:r>
      <w:r>
        <w:t>асу Київс</w:t>
      </w:r>
      <w:r w:rsidRPr="0091444B">
        <w:t>ького ліцею</w:t>
      </w:r>
      <w:r>
        <w:t xml:space="preserve"> №</w:t>
      </w:r>
      <w:r w:rsidRPr="00DC09A7">
        <w:t xml:space="preserve"> 303 суспільно-природничого профілю м.</w:t>
      </w:r>
      <w:r>
        <w:t xml:space="preserve"> </w:t>
      </w:r>
      <w:r w:rsidRPr="00DC09A7">
        <w:t>Київ</w:t>
      </w:r>
      <w:r w:rsidR="00A3328F">
        <w:t>, Запорізьке територіальне відділення МАН, ЦНТТУМ «Грані»</w:t>
      </w:r>
    </w:p>
    <w:p w14:paraId="3B415A65" w14:textId="6F39B5F5" w:rsidR="00DC09A7" w:rsidRDefault="00DC09A7" w:rsidP="00D64DE2">
      <w:pPr>
        <w:pStyle w:val="a3"/>
        <w:ind w:left="-57"/>
        <w:jc w:val="center"/>
      </w:pPr>
      <w:r>
        <w:t xml:space="preserve">Науковий керівник </w:t>
      </w:r>
      <w:r w:rsidR="00D64DE2" w:rsidRPr="00D64DE2">
        <w:t>Похиленко Олександр Андрійович,</w:t>
      </w:r>
      <w:r w:rsidR="00E819C1">
        <w:t xml:space="preserve"> </w:t>
      </w:r>
      <w:r w:rsidR="00D64DE2" w:rsidRPr="00D64DE2">
        <w:t>магістрант Національного технічного університета України «К</w:t>
      </w:r>
      <w:r w:rsidR="00E819C1">
        <w:t>ПІ</w:t>
      </w:r>
      <w:r w:rsidR="00D64DE2" w:rsidRPr="00D64DE2">
        <w:t xml:space="preserve"> ім</w:t>
      </w:r>
      <w:r w:rsidR="00E819C1">
        <w:t>.</w:t>
      </w:r>
      <w:r w:rsidR="00D64DE2" w:rsidRPr="00D64DE2">
        <w:t xml:space="preserve"> Ігоря Сікорського»</w:t>
      </w:r>
      <w:r w:rsidRPr="00DC09A7">
        <w:t xml:space="preserve">                                           </w:t>
      </w:r>
    </w:p>
    <w:p w14:paraId="55359AAC" w14:textId="77777777" w:rsidR="00DC09A7" w:rsidRDefault="00DC09A7" w:rsidP="00DC09A7">
      <w:pPr>
        <w:pStyle w:val="a3"/>
        <w:spacing w:line="360" w:lineRule="auto"/>
        <w:ind w:left="-57"/>
        <w:jc w:val="center"/>
      </w:pPr>
    </w:p>
    <w:p w14:paraId="047BAB5A" w14:textId="77777777" w:rsidR="00DC09A7" w:rsidRPr="005C5CF9" w:rsidRDefault="00DC09A7" w:rsidP="00DC09A7">
      <w:pPr>
        <w:pStyle w:val="a3"/>
        <w:spacing w:line="360" w:lineRule="auto"/>
        <w:ind w:left="-57" w:firstLine="765"/>
        <w:jc w:val="both"/>
      </w:pPr>
      <w:r>
        <w:t>У розумінні фізичних законів неабияку роль відіграють наочність та можливість моделей, що відображають сутність явищ. Тому розробка моделей складних явищ</w:t>
      </w:r>
      <w:r w:rsidRPr="005C5CF9">
        <w:t xml:space="preserve"> для </w:t>
      </w:r>
      <w:r>
        <w:t>візуалізації основних властивостей та закономірностей певних явищ у викладанні природничих дисциплін, і фізики в тому числі</w:t>
      </w:r>
      <w:r w:rsidR="00851B36">
        <w:t>,</w:t>
      </w:r>
      <w:r>
        <w:t xml:space="preserve"> є </w:t>
      </w:r>
      <w:r w:rsidRPr="005C5CF9">
        <w:rPr>
          <w:b/>
          <w:bCs/>
          <w:i/>
          <w:iCs/>
        </w:rPr>
        <w:t>актуальною проблемою</w:t>
      </w:r>
      <w:r w:rsidRPr="005C5CF9">
        <w:t>.</w:t>
      </w:r>
    </w:p>
    <w:p w14:paraId="176960A2" w14:textId="77777777" w:rsidR="00851B36" w:rsidRDefault="00DC09A7" w:rsidP="00DC09A7">
      <w:pPr>
        <w:pStyle w:val="a3"/>
        <w:spacing w:line="360" w:lineRule="auto"/>
        <w:ind w:left="-57" w:firstLine="765"/>
        <w:jc w:val="both"/>
      </w:pPr>
      <w:r w:rsidRPr="005C5CF9">
        <w:rPr>
          <w:b/>
        </w:rPr>
        <w:t>Мета роботи.</w:t>
      </w:r>
      <w:r>
        <w:rPr>
          <w:b/>
        </w:rPr>
        <w:t xml:space="preserve"> </w:t>
      </w:r>
      <w:r w:rsidRPr="005C5CF9">
        <w:t>Створити</w:t>
      </w:r>
      <w:r w:rsidR="00851B36">
        <w:t xml:space="preserve"> і сконструювати пристрої, за допомогою яких можна змоделювати закони електродинаміки.</w:t>
      </w:r>
    </w:p>
    <w:p w14:paraId="40ACDE86" w14:textId="77777777" w:rsidR="00851B36" w:rsidRDefault="00851B36" w:rsidP="00DC09A7">
      <w:pPr>
        <w:pStyle w:val="a3"/>
        <w:spacing w:line="360" w:lineRule="auto"/>
        <w:ind w:left="-57" w:firstLine="765"/>
        <w:jc w:val="both"/>
        <w:rPr>
          <w:b/>
        </w:rPr>
      </w:pPr>
      <w:r w:rsidRPr="00851B36">
        <w:rPr>
          <w:b/>
        </w:rPr>
        <w:t>Завдання</w:t>
      </w:r>
    </w:p>
    <w:p w14:paraId="42E192F2" w14:textId="77777777" w:rsidR="00851B36" w:rsidRDefault="00851B36" w:rsidP="00851B36">
      <w:pPr>
        <w:pStyle w:val="a3"/>
        <w:numPr>
          <w:ilvl w:val="0"/>
          <w:numId w:val="2"/>
        </w:numPr>
        <w:spacing w:line="360" w:lineRule="auto"/>
        <w:jc w:val="both"/>
      </w:pPr>
      <w:r>
        <w:t>Вивчити аналогії протікання струму на основі представлень струму як невагомої невидимої рідини, які панували у фізиці до середини ХІХ сторіччя.</w:t>
      </w:r>
    </w:p>
    <w:p w14:paraId="62CF26B4" w14:textId="77777777" w:rsidR="00851B36" w:rsidRDefault="00851B36" w:rsidP="00851B36">
      <w:pPr>
        <w:pStyle w:val="a3"/>
        <w:numPr>
          <w:ilvl w:val="0"/>
          <w:numId w:val="2"/>
        </w:numPr>
        <w:spacing w:line="360" w:lineRule="auto"/>
        <w:jc w:val="both"/>
      </w:pPr>
      <w:r>
        <w:t>Розробити з підручних засобів моделі, які відображають закони протікання струму в провідниках.</w:t>
      </w:r>
    </w:p>
    <w:p w14:paraId="400CAA99" w14:textId="77777777" w:rsidR="00851B36" w:rsidRDefault="00851B36" w:rsidP="00851B36">
      <w:pPr>
        <w:pStyle w:val="a3"/>
        <w:numPr>
          <w:ilvl w:val="0"/>
          <w:numId w:val="2"/>
        </w:numPr>
        <w:spacing w:line="360" w:lineRule="auto"/>
        <w:jc w:val="both"/>
      </w:pPr>
      <w:r>
        <w:t>Навести оціночні розрахунки, що доводять співпадіння кількісних та якісних характеристик при протікання постійного струму та при протіканні води крізь сконструйований пристрій.</w:t>
      </w:r>
    </w:p>
    <w:p w14:paraId="40F975F1" w14:textId="77777777" w:rsidR="00C20121" w:rsidRDefault="00C20121" w:rsidP="00C20121">
      <w:pPr>
        <w:pStyle w:val="a3"/>
        <w:spacing w:line="360" w:lineRule="auto"/>
        <w:ind w:left="0" w:firstLine="709"/>
        <w:jc w:val="both"/>
      </w:pPr>
      <w:r>
        <w:t>У роботі наводяться пристрої-моделі, які дозволяють продемонструвати зв'язок між напругою та силою струму, а також з опором,  розмірами трубки, в якій протікає вода та опором, промоделювати дію діода та транзистора тощо.</w:t>
      </w:r>
    </w:p>
    <w:p w14:paraId="3D2E6788" w14:textId="77777777" w:rsidR="00C20121" w:rsidRDefault="001C0E19" w:rsidP="00C20121">
      <w:pPr>
        <w:pStyle w:val="a3"/>
        <w:spacing w:line="360" w:lineRule="auto"/>
        <w:ind w:left="0" w:firstLine="709"/>
        <w:jc w:val="both"/>
      </w:pPr>
      <w:r w:rsidRPr="001C0E19"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77C277D5" wp14:editId="7A7C2947">
            <wp:simplePos x="0" y="0"/>
            <wp:positionH relativeFrom="column">
              <wp:posOffset>3884295</wp:posOffset>
            </wp:positionH>
            <wp:positionV relativeFrom="paragraph">
              <wp:posOffset>724951</wp:posOffset>
            </wp:positionV>
            <wp:extent cx="1542415" cy="902970"/>
            <wp:effectExtent l="0" t="0" r="635" b="0"/>
            <wp:wrapSquare wrapText="bothSides"/>
            <wp:docPr id="3" name="Рисунок 3" descr="E:\МАН всё\МАН-10-22\Похиленко\Схема Электричеств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Н всё\МАН-10-22\Похиленко\Схема Электричество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8486F39" wp14:editId="642E43EE">
                <wp:simplePos x="0" y="0"/>
                <wp:positionH relativeFrom="column">
                  <wp:posOffset>1730375</wp:posOffset>
                </wp:positionH>
                <wp:positionV relativeFrom="paragraph">
                  <wp:posOffset>1875155</wp:posOffset>
                </wp:positionV>
                <wp:extent cx="3977005" cy="501015"/>
                <wp:effectExtent l="956945" t="0" r="923290" b="0"/>
                <wp:wrapTight wrapText="bothSides">
                  <wp:wrapPolygon edited="0">
                    <wp:start x="21948" y="19151"/>
                    <wp:lineTo x="21817" y="17636"/>
                    <wp:lineTo x="21414" y="-1986"/>
                    <wp:lineTo x="109" y="-1892"/>
                    <wp:lineTo x="-142" y="1698"/>
                    <wp:lineTo x="-192" y="2417"/>
                    <wp:lineTo x="-181" y="9038"/>
                    <wp:lineTo x="623" y="22914"/>
                    <wp:lineTo x="21647" y="23460"/>
                    <wp:lineTo x="21948" y="19151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E9A2" w14:textId="77777777" w:rsidR="001C0E19" w:rsidRPr="001C0E19" w:rsidRDefault="001C0E19">
                            <w:pPr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C0E19">
                              <w:rPr>
                                <w:sz w:val="22"/>
                                <w:szCs w:val="22"/>
                                <w:lang w:val="uk-UA"/>
                              </w:rPr>
                              <w:t>Рис.1 Схема роботи електричного ланцюга з вимикачем та його модельний аналог</w:t>
                            </w:r>
                            <w:r w:rsidR="00817013">
                              <w:rPr>
                                <w:sz w:val="22"/>
                                <w:szCs w:val="22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 xml:space="preserve"> Лампочка змодельована як турбінка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6F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6.25pt;margin-top:147.65pt;width:313.15pt;height:39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">
                <v:textbox>
                  <w:txbxContent>
                    <w:p w14:paraId="7330E9A2" w14:textId="77777777" w:rsidR="001C0E19" w:rsidRPr="001C0E19" w:rsidRDefault="001C0E19">
                      <w:pPr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1C0E19">
                        <w:rPr>
                          <w:sz w:val="22"/>
                          <w:szCs w:val="22"/>
                          <w:lang w:val="uk-UA"/>
                        </w:rPr>
                        <w:t>Рис.1 Схема роботи електричного ланцюга з вимикачем та його модельний аналог</w:t>
                      </w:r>
                      <w:r w:rsidR="00817013">
                        <w:rPr>
                          <w:sz w:val="22"/>
                          <w:szCs w:val="22"/>
                          <w:lang w:val="uk-UA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uk-UA"/>
                        </w:rPr>
                        <w:t xml:space="preserve"> Лампочка змодельована як турбінка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0E1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691F592" wp14:editId="0886C4B9">
            <wp:simplePos x="0" y="0"/>
            <wp:positionH relativeFrom="column">
              <wp:posOffset>134729</wp:posOffset>
            </wp:positionH>
            <wp:positionV relativeFrom="paragraph">
              <wp:posOffset>586234</wp:posOffset>
            </wp:positionV>
            <wp:extent cx="1367790" cy="1818005"/>
            <wp:effectExtent l="0" t="0" r="3810" b="0"/>
            <wp:wrapSquare wrapText="bothSides"/>
            <wp:docPr id="1" name="Рисунок 1" descr="E:\МАН всё\МАН-10-22\Похиленко\Схема Вод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 всё\МАН-10-22\Похиленко\Схема Вода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21">
        <w:t>Зрозуміло, що модельні аналогії не враховують деякі ефекти електричного струму: наприклад, його хімічну та магнітну дію.</w:t>
      </w:r>
      <w:r w:rsidRPr="001C0E19">
        <w:rPr>
          <w:noProof/>
          <w:lang w:val="ru-RU"/>
        </w:rPr>
        <w:t xml:space="preserve"> </w:t>
      </w:r>
    </w:p>
    <w:p w14:paraId="3846A319" w14:textId="77777777" w:rsidR="001C0E19" w:rsidRDefault="00817013" w:rsidP="00C20121">
      <w:pPr>
        <w:pStyle w:val="a3"/>
        <w:spacing w:line="360" w:lineRule="auto"/>
        <w:ind w:left="0" w:firstLine="709"/>
        <w:jc w:val="both"/>
      </w:pPr>
      <w:r w:rsidRPr="00817013">
        <w:rPr>
          <w:b/>
          <w:noProof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3535A927" wp14:editId="66A6FCA1">
            <wp:simplePos x="0" y="0"/>
            <wp:positionH relativeFrom="column">
              <wp:posOffset>2476165</wp:posOffset>
            </wp:positionH>
            <wp:positionV relativeFrom="paragraph">
              <wp:posOffset>178419</wp:posOffset>
            </wp:positionV>
            <wp:extent cx="2428875" cy="1149985"/>
            <wp:effectExtent l="0" t="0" r="9525" b="0"/>
            <wp:wrapSquare wrapText="bothSides"/>
            <wp:docPr id="5" name="Рисунок 5" descr="E:\МАН всё\МАН-10-22\Похиленко\Схема Электричеств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Н всё\МАН-10-22\Похиленко\Схема Электричество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E19"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 wp14:anchorId="2F36A6EC" wp14:editId="5EAE7DEE">
            <wp:simplePos x="0" y="0"/>
            <wp:positionH relativeFrom="column">
              <wp:posOffset>293775</wp:posOffset>
            </wp:positionH>
            <wp:positionV relativeFrom="paragraph">
              <wp:posOffset>307340</wp:posOffset>
            </wp:positionV>
            <wp:extent cx="1772702" cy="2034229"/>
            <wp:effectExtent l="0" t="0" r="0" b="4445"/>
            <wp:wrapSquare wrapText="bothSides"/>
            <wp:docPr id="4" name="Рисунок 4" descr="E:\МАН всё\МАН-10-22\Похиленко\Схема Вод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Н всё\МАН-10-22\Похиленко\Схема Вод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02" cy="20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EBD5FE" w14:textId="77777777" w:rsidR="001C0E19" w:rsidRDefault="001C0E19" w:rsidP="00C20121">
      <w:pPr>
        <w:pStyle w:val="a3"/>
        <w:spacing w:line="360" w:lineRule="auto"/>
        <w:ind w:left="0" w:firstLine="709"/>
        <w:jc w:val="both"/>
      </w:pPr>
    </w:p>
    <w:p w14:paraId="5A7D37EE" w14:textId="77777777" w:rsidR="001C0E19" w:rsidRDefault="001C0E19" w:rsidP="00C20121">
      <w:pPr>
        <w:pStyle w:val="a3"/>
        <w:spacing w:line="360" w:lineRule="auto"/>
        <w:ind w:left="0" w:firstLine="709"/>
        <w:jc w:val="both"/>
      </w:pPr>
    </w:p>
    <w:p w14:paraId="10D78A51" w14:textId="77777777" w:rsidR="00817013" w:rsidRDefault="00817013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37E20BA2" w14:textId="77777777" w:rsidR="00817013" w:rsidRDefault="00817013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75E52741" w14:textId="77777777" w:rsidR="00817013" w:rsidRDefault="00817013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731FEDE8" w14:textId="77777777" w:rsidR="00817013" w:rsidRPr="001C0E19" w:rsidRDefault="00817013" w:rsidP="0081701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Рис.</w:t>
      </w:r>
      <w:r w:rsidR="002654E1">
        <w:rPr>
          <w:sz w:val="22"/>
          <w:szCs w:val="22"/>
          <w:lang w:val="uk-UA"/>
        </w:rPr>
        <w:t>2</w:t>
      </w:r>
      <w:r w:rsidRPr="001C0E19">
        <w:rPr>
          <w:sz w:val="22"/>
          <w:szCs w:val="22"/>
          <w:lang w:val="uk-UA"/>
        </w:rPr>
        <w:t xml:space="preserve"> Схема роботи електричного ланцюга з </w:t>
      </w:r>
      <w:r w:rsidR="002654E1">
        <w:rPr>
          <w:sz w:val="22"/>
          <w:szCs w:val="22"/>
          <w:lang w:val="uk-UA"/>
        </w:rPr>
        <w:t>паралельним включенням резист</w:t>
      </w:r>
      <w:r w:rsidR="007F43A8">
        <w:rPr>
          <w:sz w:val="22"/>
          <w:szCs w:val="22"/>
          <w:lang w:val="uk-UA"/>
        </w:rPr>
        <w:t>о</w:t>
      </w:r>
      <w:r w:rsidR="002654E1">
        <w:rPr>
          <w:sz w:val="22"/>
          <w:szCs w:val="22"/>
          <w:lang w:val="uk-UA"/>
        </w:rPr>
        <w:t>рів</w:t>
      </w:r>
      <w:r w:rsidRPr="001C0E19">
        <w:rPr>
          <w:sz w:val="22"/>
          <w:szCs w:val="22"/>
          <w:lang w:val="uk-UA"/>
        </w:rPr>
        <w:t xml:space="preserve"> та його модельний аналог</w:t>
      </w:r>
      <w:r>
        <w:rPr>
          <w:sz w:val="22"/>
          <w:szCs w:val="22"/>
          <w:lang w:val="uk-UA"/>
        </w:rPr>
        <w:t>. Лампочк</w:t>
      </w:r>
      <w:r w:rsidR="002654E1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змодельован</w:t>
      </w:r>
      <w:r w:rsidR="002654E1">
        <w:rPr>
          <w:sz w:val="22"/>
          <w:szCs w:val="22"/>
          <w:lang w:val="uk-UA"/>
        </w:rPr>
        <w:t>і як турбінки</w:t>
      </w:r>
    </w:p>
    <w:p w14:paraId="2AF6E2E1" w14:textId="77777777" w:rsidR="00817013" w:rsidRDefault="007F43A8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F43A8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721F743" wp14:editId="1D17C372">
            <wp:simplePos x="0" y="0"/>
            <wp:positionH relativeFrom="column">
              <wp:posOffset>249127</wp:posOffset>
            </wp:positionH>
            <wp:positionV relativeFrom="paragraph">
              <wp:posOffset>206282</wp:posOffset>
            </wp:positionV>
            <wp:extent cx="1362075" cy="1810385"/>
            <wp:effectExtent l="0" t="0" r="9525" b="0"/>
            <wp:wrapSquare wrapText="bothSides"/>
            <wp:docPr id="6" name="Рисунок 6" descr="E:\МАН всё\МАН-10-22\Похиленко\Схема Вод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Н всё\МАН-10-22\Похиленко\Схема Вода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AA67B" w14:textId="77777777" w:rsidR="00817013" w:rsidRDefault="007F43A8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F43A8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3B1BACA" wp14:editId="4457B112">
            <wp:simplePos x="0" y="0"/>
            <wp:positionH relativeFrom="column">
              <wp:posOffset>2184778</wp:posOffset>
            </wp:positionH>
            <wp:positionV relativeFrom="paragraph">
              <wp:posOffset>1087</wp:posOffset>
            </wp:positionV>
            <wp:extent cx="2317115" cy="942340"/>
            <wp:effectExtent l="0" t="0" r="6985" b="0"/>
            <wp:wrapSquare wrapText="bothSides"/>
            <wp:docPr id="7" name="Рисунок 7" descr="E:\МАН всё\МАН-10-22\Похиленко\Схема Электричеств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Н всё\МАН-10-22\Похиленко\Схема Электричество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1A73C" w14:textId="77777777" w:rsidR="00817013" w:rsidRDefault="00817013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42F96783" w14:textId="77777777" w:rsidR="007F43A8" w:rsidRDefault="007F43A8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7504E7B4" w14:textId="77777777" w:rsidR="007F43A8" w:rsidRDefault="007F43A8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5839D070" w14:textId="77777777" w:rsidR="007F43A8" w:rsidRPr="001C0E19" w:rsidRDefault="007F43A8" w:rsidP="007F43A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Рис.3</w:t>
      </w:r>
      <w:r w:rsidRPr="001C0E19">
        <w:rPr>
          <w:sz w:val="22"/>
          <w:szCs w:val="22"/>
          <w:lang w:val="uk-UA"/>
        </w:rPr>
        <w:t xml:space="preserve"> Схема роботи електричного ланцюга з </w:t>
      </w:r>
      <w:r>
        <w:rPr>
          <w:sz w:val="22"/>
          <w:szCs w:val="22"/>
          <w:lang w:val="uk-UA"/>
        </w:rPr>
        <w:t>діодом</w:t>
      </w:r>
      <w:r w:rsidRPr="001C0E19">
        <w:rPr>
          <w:sz w:val="22"/>
          <w:szCs w:val="22"/>
          <w:lang w:val="uk-UA"/>
        </w:rPr>
        <w:t xml:space="preserve"> та його модельний аналог</w:t>
      </w:r>
      <w:r>
        <w:rPr>
          <w:sz w:val="22"/>
          <w:szCs w:val="22"/>
          <w:lang w:val="uk-UA"/>
        </w:rPr>
        <w:t xml:space="preserve">. </w:t>
      </w:r>
    </w:p>
    <w:p w14:paraId="3CFE2FD4" w14:textId="77777777" w:rsidR="007F43A8" w:rsidRDefault="007F43A8" w:rsidP="00DC09A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7E7DBB5E" w14:textId="77777777" w:rsidR="00C20121" w:rsidRDefault="00DC09A7" w:rsidP="00DC09A7">
      <w:pPr>
        <w:spacing w:line="360" w:lineRule="auto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>
        <w:rPr>
          <w:b/>
          <w:bCs/>
          <w:iCs/>
          <w:sz w:val="28"/>
          <w:szCs w:val="28"/>
          <w:lang w:val="uk-UA"/>
        </w:rPr>
        <w:t xml:space="preserve">овизна проекту </w:t>
      </w:r>
      <w:r w:rsidRPr="005C5CF9">
        <w:rPr>
          <w:bCs/>
          <w:iCs/>
          <w:sz w:val="28"/>
          <w:szCs w:val="28"/>
          <w:lang w:val="uk-UA"/>
        </w:rPr>
        <w:t>визначається оригінальністю</w:t>
      </w:r>
      <w:r w:rsidR="00C20121" w:rsidRPr="00C20121">
        <w:rPr>
          <w:bCs/>
          <w:iCs/>
          <w:sz w:val="28"/>
          <w:szCs w:val="28"/>
          <w:lang w:val="uk-UA"/>
        </w:rPr>
        <w:t xml:space="preserve"> </w:t>
      </w:r>
      <w:r w:rsidR="00C20121">
        <w:rPr>
          <w:bCs/>
          <w:iCs/>
          <w:sz w:val="28"/>
          <w:szCs w:val="28"/>
          <w:lang w:val="uk-UA"/>
        </w:rPr>
        <w:t xml:space="preserve">і </w:t>
      </w:r>
      <w:r w:rsidR="00C20121" w:rsidRPr="005C5CF9">
        <w:rPr>
          <w:bCs/>
          <w:iCs/>
          <w:sz w:val="28"/>
          <w:szCs w:val="28"/>
          <w:lang w:val="uk-UA"/>
        </w:rPr>
        <w:t>багатофункціональністю</w:t>
      </w:r>
      <w:r w:rsidRPr="005C5CF9">
        <w:rPr>
          <w:bCs/>
          <w:iCs/>
          <w:sz w:val="28"/>
          <w:szCs w:val="28"/>
          <w:lang w:val="uk-UA"/>
        </w:rPr>
        <w:t xml:space="preserve"> конструкції та </w:t>
      </w:r>
      <w:r w:rsidR="00C20121">
        <w:rPr>
          <w:bCs/>
          <w:iCs/>
          <w:sz w:val="28"/>
          <w:szCs w:val="28"/>
          <w:lang w:val="uk-UA"/>
        </w:rPr>
        <w:t xml:space="preserve">простотою виготовлення її з підручних засобів. </w:t>
      </w:r>
    </w:p>
    <w:p w14:paraId="3889FFCF" w14:textId="77777777" w:rsidR="007F43A8" w:rsidRDefault="00DC09A7" w:rsidP="001C0E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E6F0A">
        <w:rPr>
          <w:b/>
          <w:sz w:val="28"/>
          <w:szCs w:val="28"/>
          <w:lang w:val="uk-UA"/>
        </w:rPr>
        <w:t xml:space="preserve">Практична значущість </w:t>
      </w:r>
      <w:r w:rsidRPr="006E6F0A">
        <w:rPr>
          <w:sz w:val="28"/>
          <w:szCs w:val="28"/>
          <w:lang w:val="uk-UA"/>
        </w:rPr>
        <w:t>прое</w:t>
      </w:r>
      <w:r w:rsidR="00C20121">
        <w:rPr>
          <w:sz w:val="28"/>
          <w:szCs w:val="28"/>
          <w:lang w:val="uk-UA"/>
        </w:rPr>
        <w:t xml:space="preserve">кту полягає в тому, що створена модель унаочнює протікання електричного струму </w:t>
      </w:r>
      <w:r w:rsidR="001C0E19">
        <w:rPr>
          <w:sz w:val="28"/>
          <w:szCs w:val="28"/>
          <w:lang w:val="uk-UA"/>
        </w:rPr>
        <w:t>в провідниках і може бути рекомендована для застосування у викладанні фізики та електротехніки.</w:t>
      </w:r>
    </w:p>
    <w:p w14:paraId="21276904" w14:textId="77777777" w:rsidR="007F43A8" w:rsidRDefault="007F43A8" w:rsidP="001C0E19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F43A8">
        <w:rPr>
          <w:b/>
          <w:sz w:val="28"/>
          <w:szCs w:val="28"/>
          <w:lang w:val="uk-UA"/>
        </w:rPr>
        <w:t>Висновки</w:t>
      </w:r>
    </w:p>
    <w:p w14:paraId="7FF4767F" w14:textId="77777777" w:rsidR="00DC09A7" w:rsidRPr="007F43A8" w:rsidRDefault="007F43A8" w:rsidP="001C0E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F43A8">
        <w:rPr>
          <w:sz w:val="28"/>
          <w:szCs w:val="28"/>
          <w:lang w:val="uk-UA"/>
        </w:rPr>
        <w:t xml:space="preserve">У представленій роботі </w:t>
      </w:r>
      <w:r w:rsidR="00DC09A7" w:rsidRPr="007F43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розроблені гідродинамічні моделі-аналоги щодо представлення законів постійного струму і проведені оціночні розрахунки.</w:t>
      </w:r>
    </w:p>
    <w:p w14:paraId="6072E13E" w14:textId="77777777" w:rsidR="00DC09A7" w:rsidRPr="006E6F0A" w:rsidRDefault="00DC09A7" w:rsidP="00DC09A7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14:paraId="3237F226" w14:textId="77777777" w:rsidR="00DC09A7" w:rsidRPr="005C5CF9" w:rsidRDefault="00DC09A7" w:rsidP="00DC09A7">
      <w:pPr>
        <w:ind w:firstLine="360"/>
        <w:jc w:val="both"/>
        <w:rPr>
          <w:sz w:val="28"/>
          <w:szCs w:val="28"/>
          <w:lang w:val="uk-UA"/>
        </w:rPr>
      </w:pPr>
    </w:p>
    <w:p w14:paraId="2751617D" w14:textId="77777777" w:rsidR="00DC09A7" w:rsidRPr="005C5CF9" w:rsidRDefault="00DC09A7" w:rsidP="00DC09A7">
      <w:pPr>
        <w:jc w:val="both"/>
        <w:rPr>
          <w:lang w:val="uk-UA"/>
        </w:rPr>
      </w:pPr>
    </w:p>
    <w:p w14:paraId="7815CF66" w14:textId="77777777" w:rsidR="000173C5" w:rsidRPr="00DC09A7" w:rsidRDefault="000173C5">
      <w:pPr>
        <w:rPr>
          <w:lang w:val="uk-UA"/>
        </w:rPr>
      </w:pPr>
    </w:p>
    <w:sectPr w:rsidR="000173C5" w:rsidRPr="00DC09A7" w:rsidSect="001C0E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744"/>
    <w:multiLevelType w:val="hybridMultilevel"/>
    <w:tmpl w:val="9D1262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3A12E3"/>
    <w:multiLevelType w:val="hybridMultilevel"/>
    <w:tmpl w:val="67C0CAEA"/>
    <w:lvl w:ilvl="0" w:tplc="DF30A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349087">
    <w:abstractNumId w:val="0"/>
  </w:num>
  <w:num w:numId="2" w16cid:durableId="105430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EC"/>
    <w:rsid w:val="000173C5"/>
    <w:rsid w:val="001C0E19"/>
    <w:rsid w:val="002654E1"/>
    <w:rsid w:val="006B39EC"/>
    <w:rsid w:val="007F43A8"/>
    <w:rsid w:val="00817013"/>
    <w:rsid w:val="00851B36"/>
    <w:rsid w:val="00A3328F"/>
    <w:rsid w:val="00C20121"/>
    <w:rsid w:val="00D64DE2"/>
    <w:rsid w:val="00DC09A7"/>
    <w:rsid w:val="00E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6DA"/>
  <w15:chartTrackingRefBased/>
  <w15:docId w15:val="{56D7F959-1835-4C56-95B3-B3AD360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 справа"/>
    <w:basedOn w:val="a"/>
    <w:rsid w:val="00DC09A7"/>
    <w:pPr>
      <w:ind w:left="4860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dcterms:created xsi:type="dcterms:W3CDTF">2022-04-11T18:04:00Z</dcterms:created>
  <dcterms:modified xsi:type="dcterms:W3CDTF">2022-04-11T18:06:00Z</dcterms:modified>
</cp:coreProperties>
</file>