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6D0" w:rsidRPr="00B163B7" w:rsidRDefault="00792A0D" w:rsidP="00B163B7">
      <w:pPr>
        <w:spacing w:line="360" w:lineRule="auto"/>
        <w:jc w:val="center"/>
        <w:rPr>
          <w:b/>
          <w:spacing w:val="-2"/>
          <w:szCs w:val="28"/>
          <w:lang w:val="uk-UA"/>
        </w:rPr>
      </w:pPr>
      <w:r w:rsidRPr="00B163B7">
        <w:rPr>
          <w:b/>
          <w:spacing w:val="-2"/>
          <w:lang w:val="uk-UA"/>
        </w:rPr>
        <w:t xml:space="preserve">Дослідження екологічної проблеми </w:t>
      </w:r>
      <w:proofErr w:type="spellStart"/>
      <w:r w:rsidRPr="00B163B7">
        <w:rPr>
          <w:b/>
          <w:spacing w:val="-2"/>
          <w:lang w:val="uk-UA"/>
        </w:rPr>
        <w:t>евтрофікації</w:t>
      </w:r>
      <w:proofErr w:type="spellEnd"/>
      <w:r w:rsidRPr="00B163B7">
        <w:rPr>
          <w:b/>
          <w:spacing w:val="-2"/>
          <w:lang w:val="uk-UA"/>
        </w:rPr>
        <w:t xml:space="preserve"> водойм</w:t>
      </w:r>
      <w:r w:rsidR="00B65F32" w:rsidRPr="00B163B7">
        <w:rPr>
          <w:b/>
          <w:spacing w:val="-2"/>
          <w:szCs w:val="28"/>
          <w:lang w:val="uk-UA"/>
        </w:rPr>
        <w:t xml:space="preserve"> </w:t>
      </w:r>
    </w:p>
    <w:p w:rsidR="00AC66D0" w:rsidRPr="00B163B7" w:rsidRDefault="00792A0D" w:rsidP="00B163B7">
      <w:pPr>
        <w:tabs>
          <w:tab w:val="left" w:pos="284"/>
          <w:tab w:val="left" w:pos="567"/>
        </w:tabs>
        <w:spacing w:line="360" w:lineRule="auto"/>
        <w:jc w:val="center"/>
        <w:rPr>
          <w:spacing w:val="-2"/>
          <w:szCs w:val="28"/>
          <w:lang w:val="uk-UA"/>
        </w:rPr>
      </w:pPr>
      <w:r w:rsidRPr="00B163B7">
        <w:rPr>
          <w:color w:val="000000"/>
          <w:spacing w:val="-2"/>
          <w:szCs w:val="28"/>
          <w:shd w:val="clear" w:color="auto" w:fill="FFFFFF"/>
          <w:lang w:val="uk-UA"/>
        </w:rPr>
        <w:t>Липа Надія Андріївна</w:t>
      </w:r>
    </w:p>
    <w:p w:rsidR="00B74364" w:rsidRPr="00B163B7" w:rsidRDefault="00792A0D" w:rsidP="00B163B7">
      <w:pPr>
        <w:tabs>
          <w:tab w:val="left" w:pos="284"/>
          <w:tab w:val="left" w:pos="567"/>
        </w:tabs>
        <w:spacing w:line="360" w:lineRule="auto"/>
        <w:jc w:val="center"/>
        <w:rPr>
          <w:spacing w:val="-2"/>
          <w:szCs w:val="28"/>
          <w:lang w:val="uk-UA"/>
        </w:rPr>
      </w:pPr>
      <w:r w:rsidRPr="00B163B7">
        <w:rPr>
          <w:spacing w:val="-2"/>
          <w:szCs w:val="28"/>
          <w:lang w:val="uk-UA"/>
        </w:rPr>
        <w:t>097-650-78-02</w:t>
      </w:r>
      <w:r w:rsidRPr="00B163B7">
        <w:rPr>
          <w:spacing w:val="-2"/>
          <w:szCs w:val="28"/>
          <w:lang w:val="uk-UA"/>
        </w:rPr>
        <w:t xml:space="preserve">, </w:t>
      </w:r>
      <w:r w:rsidRPr="00B163B7">
        <w:rPr>
          <w:spacing w:val="-2"/>
          <w:szCs w:val="28"/>
          <w:lang w:val="uk-UA"/>
        </w:rPr>
        <w:t>вул. Покровська, 16-18</w:t>
      </w:r>
    </w:p>
    <w:p w:rsidR="00792A0D" w:rsidRPr="00B163B7" w:rsidRDefault="00792A0D" w:rsidP="00B163B7">
      <w:pPr>
        <w:spacing w:line="360" w:lineRule="auto"/>
        <w:jc w:val="center"/>
        <w:rPr>
          <w:spacing w:val="-2"/>
          <w:szCs w:val="28"/>
          <w:lang w:val="uk-UA"/>
        </w:rPr>
      </w:pPr>
      <w:r w:rsidRPr="00B163B7">
        <w:rPr>
          <w:spacing w:val="-2"/>
          <w:szCs w:val="28"/>
          <w:lang w:val="uk-UA"/>
        </w:rPr>
        <w:t>м. Кам’янське, Дніпропетровська обл.,</w:t>
      </w:r>
    </w:p>
    <w:p w:rsidR="00792A0D" w:rsidRPr="00B163B7" w:rsidRDefault="00792A0D" w:rsidP="00B163B7">
      <w:pPr>
        <w:tabs>
          <w:tab w:val="left" w:pos="284"/>
          <w:tab w:val="left" w:pos="567"/>
        </w:tabs>
        <w:spacing w:line="360" w:lineRule="auto"/>
        <w:ind w:firstLine="0"/>
        <w:jc w:val="center"/>
        <w:rPr>
          <w:spacing w:val="-2"/>
          <w:szCs w:val="28"/>
          <w:lang w:val="uk-UA"/>
        </w:rPr>
      </w:pPr>
      <w:r w:rsidRPr="00B163B7">
        <w:rPr>
          <w:spacing w:val="-2"/>
          <w:szCs w:val="28"/>
          <w:lang w:val="uk-UA"/>
        </w:rPr>
        <w:t xml:space="preserve">Комунальний заклад </w:t>
      </w:r>
      <w:r w:rsidRPr="00B163B7">
        <w:rPr>
          <w:spacing w:val="-2"/>
          <w:szCs w:val="28"/>
          <w:lang w:val="uk-UA" w:eastAsia="uk-UA"/>
        </w:rPr>
        <w:t xml:space="preserve">«Дитячий екологічний центр» </w:t>
      </w:r>
      <w:proofErr w:type="spellStart"/>
      <w:r w:rsidRPr="00B163B7">
        <w:rPr>
          <w:spacing w:val="-2"/>
          <w:szCs w:val="28"/>
          <w:lang w:val="uk-UA" w:eastAsia="uk-UA"/>
        </w:rPr>
        <w:t>Кам’янської</w:t>
      </w:r>
      <w:proofErr w:type="spellEnd"/>
      <w:r w:rsidRPr="00B163B7">
        <w:rPr>
          <w:spacing w:val="-2"/>
          <w:szCs w:val="28"/>
          <w:lang w:val="uk-UA" w:eastAsia="uk-UA"/>
        </w:rPr>
        <w:t xml:space="preserve"> міської ради,</w:t>
      </w:r>
    </w:p>
    <w:p w:rsidR="00792A0D" w:rsidRPr="00B163B7" w:rsidRDefault="00792A0D" w:rsidP="00B163B7">
      <w:pPr>
        <w:spacing w:line="360" w:lineRule="auto"/>
        <w:ind w:firstLine="0"/>
        <w:jc w:val="center"/>
        <w:rPr>
          <w:spacing w:val="-2"/>
          <w:szCs w:val="28"/>
          <w:lang w:val="uk-UA"/>
        </w:rPr>
      </w:pPr>
      <w:r w:rsidRPr="00B163B7">
        <w:rPr>
          <w:spacing w:val="-2"/>
          <w:szCs w:val="28"/>
          <w:lang w:val="uk-UA"/>
        </w:rPr>
        <w:t>К</w:t>
      </w:r>
      <w:r w:rsidRPr="00B163B7">
        <w:rPr>
          <w:spacing w:val="-2"/>
          <w:szCs w:val="28"/>
          <w:lang w:val="uk-UA"/>
        </w:rPr>
        <w:t>омунальн</w:t>
      </w:r>
      <w:r w:rsidRPr="00B163B7">
        <w:rPr>
          <w:spacing w:val="-2"/>
          <w:szCs w:val="28"/>
          <w:lang w:val="uk-UA"/>
        </w:rPr>
        <w:t xml:space="preserve">ий </w:t>
      </w:r>
      <w:r w:rsidRPr="00B163B7">
        <w:rPr>
          <w:spacing w:val="-2"/>
          <w:szCs w:val="28"/>
          <w:lang w:val="uk-UA"/>
        </w:rPr>
        <w:t>заклад</w:t>
      </w:r>
      <w:r w:rsidRPr="00B163B7">
        <w:rPr>
          <w:spacing w:val="-2"/>
          <w:szCs w:val="28"/>
          <w:lang w:val="uk-UA"/>
        </w:rPr>
        <w:t xml:space="preserve"> </w:t>
      </w:r>
      <w:r w:rsidRPr="00B163B7">
        <w:rPr>
          <w:spacing w:val="-2"/>
          <w:szCs w:val="28"/>
          <w:lang w:val="uk-UA"/>
        </w:rPr>
        <w:t>«</w:t>
      </w:r>
      <w:r w:rsidRPr="00B163B7">
        <w:rPr>
          <w:spacing w:val="-2"/>
          <w:szCs w:val="28"/>
          <w:lang w:val="uk-UA" w:eastAsia="en-US"/>
        </w:rPr>
        <w:t xml:space="preserve">Технічний ліцей імені Анатолія </w:t>
      </w:r>
      <w:proofErr w:type="spellStart"/>
      <w:r w:rsidRPr="00B163B7">
        <w:rPr>
          <w:spacing w:val="-2"/>
          <w:szCs w:val="28"/>
          <w:lang w:val="uk-UA" w:eastAsia="en-US"/>
        </w:rPr>
        <w:t>Лигуна</w:t>
      </w:r>
      <w:proofErr w:type="spellEnd"/>
      <w:r w:rsidRPr="00B163B7">
        <w:rPr>
          <w:spacing w:val="-2"/>
          <w:szCs w:val="28"/>
          <w:lang w:val="uk-UA"/>
        </w:rPr>
        <w:t>»</w:t>
      </w:r>
      <w:r w:rsidRPr="00B163B7">
        <w:rPr>
          <w:spacing w:val="-2"/>
          <w:szCs w:val="28"/>
          <w:lang w:val="uk-UA"/>
        </w:rPr>
        <w:t xml:space="preserve"> </w:t>
      </w:r>
    </w:p>
    <w:p w:rsidR="00792A0D" w:rsidRDefault="00792A0D" w:rsidP="00B163B7">
      <w:pPr>
        <w:spacing w:line="360" w:lineRule="auto"/>
        <w:ind w:firstLine="0"/>
        <w:jc w:val="center"/>
        <w:rPr>
          <w:spacing w:val="-2"/>
          <w:szCs w:val="28"/>
          <w:lang w:val="uk-UA"/>
        </w:rPr>
      </w:pPr>
      <w:proofErr w:type="spellStart"/>
      <w:r w:rsidRPr="00B163B7">
        <w:rPr>
          <w:spacing w:val="-2"/>
          <w:szCs w:val="28"/>
          <w:lang w:val="uk-UA"/>
        </w:rPr>
        <w:t>Кам’янської</w:t>
      </w:r>
      <w:proofErr w:type="spellEnd"/>
      <w:r w:rsidRPr="00B163B7">
        <w:rPr>
          <w:spacing w:val="-2"/>
          <w:szCs w:val="28"/>
          <w:lang w:val="uk-UA"/>
        </w:rPr>
        <w:t xml:space="preserve"> міської ради</w:t>
      </w:r>
      <w:r w:rsidRPr="00B163B7">
        <w:rPr>
          <w:spacing w:val="-2"/>
          <w:szCs w:val="28"/>
          <w:lang w:val="uk-UA"/>
        </w:rPr>
        <w:t xml:space="preserve">, </w:t>
      </w:r>
      <w:r w:rsidRPr="00B163B7">
        <w:rPr>
          <w:spacing w:val="-2"/>
          <w:szCs w:val="28"/>
          <w:lang w:val="uk-UA"/>
        </w:rPr>
        <w:t>учениця 9-Г класу</w:t>
      </w:r>
    </w:p>
    <w:p w:rsidR="00B163B7" w:rsidRPr="00B163B7" w:rsidRDefault="00B163B7" w:rsidP="00B163B7">
      <w:pPr>
        <w:spacing w:line="360" w:lineRule="auto"/>
        <w:ind w:firstLine="0"/>
        <w:jc w:val="center"/>
        <w:rPr>
          <w:spacing w:val="-2"/>
          <w:szCs w:val="28"/>
          <w:lang w:val="uk-UA"/>
        </w:rPr>
      </w:pPr>
    </w:p>
    <w:p w:rsidR="00853915" w:rsidRPr="00B163B7" w:rsidRDefault="00853915" w:rsidP="00B163B7">
      <w:pPr>
        <w:spacing w:line="360" w:lineRule="auto"/>
        <w:ind w:firstLine="567"/>
        <w:jc w:val="both"/>
        <w:rPr>
          <w:spacing w:val="-2"/>
          <w:szCs w:val="28"/>
          <w:lang w:val="uk-UA"/>
        </w:rPr>
      </w:pPr>
      <w:r w:rsidRPr="00B163B7">
        <w:rPr>
          <w:spacing w:val="-2"/>
          <w:szCs w:val="28"/>
          <w:lang w:val="uk-UA"/>
        </w:rPr>
        <w:t>Спалах розвитку синьо</w:t>
      </w:r>
      <w:r w:rsidR="001065B8" w:rsidRPr="00B163B7">
        <w:rPr>
          <w:spacing w:val="-2"/>
          <w:szCs w:val="28"/>
          <w:lang w:val="uk-UA"/>
        </w:rPr>
        <w:t>-</w:t>
      </w:r>
      <w:r w:rsidRPr="00B163B7">
        <w:rPr>
          <w:spacing w:val="-2"/>
          <w:szCs w:val="28"/>
          <w:lang w:val="uk-UA"/>
        </w:rPr>
        <w:t>зелених водоростей ста</w:t>
      </w:r>
      <w:r w:rsidR="0086710D" w:rsidRPr="00B163B7">
        <w:rPr>
          <w:spacing w:val="-2"/>
          <w:szCs w:val="28"/>
          <w:lang w:val="uk-UA"/>
        </w:rPr>
        <w:t xml:space="preserve">в </w:t>
      </w:r>
      <w:r w:rsidRPr="00B163B7">
        <w:rPr>
          <w:spacing w:val="-2"/>
          <w:szCs w:val="28"/>
          <w:lang w:val="uk-UA"/>
        </w:rPr>
        <w:t xml:space="preserve">помітною проблемою для </w:t>
      </w:r>
      <w:r w:rsidR="0086710D" w:rsidRPr="00B163B7">
        <w:rPr>
          <w:spacing w:val="-2"/>
          <w:szCs w:val="28"/>
          <w:lang w:val="uk-UA"/>
        </w:rPr>
        <w:t xml:space="preserve">р. </w:t>
      </w:r>
      <w:r w:rsidRPr="00B163B7">
        <w:rPr>
          <w:spacing w:val="-2"/>
          <w:szCs w:val="28"/>
          <w:lang w:val="uk-UA"/>
        </w:rPr>
        <w:t>Дніпр</w:t>
      </w:r>
      <w:r w:rsidR="0086710D" w:rsidRPr="00B163B7">
        <w:rPr>
          <w:spacing w:val="-2"/>
          <w:szCs w:val="28"/>
          <w:lang w:val="uk-UA"/>
        </w:rPr>
        <w:t>о з</w:t>
      </w:r>
      <w:r w:rsidRPr="00B163B7">
        <w:rPr>
          <w:spacing w:val="-2"/>
          <w:szCs w:val="28"/>
          <w:lang w:val="uk-UA"/>
        </w:rPr>
        <w:t xml:space="preserve"> середин</w:t>
      </w:r>
      <w:r w:rsidR="0086710D" w:rsidRPr="00B163B7">
        <w:rPr>
          <w:spacing w:val="-2"/>
          <w:szCs w:val="28"/>
          <w:lang w:val="uk-UA"/>
        </w:rPr>
        <w:t>и</w:t>
      </w:r>
      <w:r w:rsidRPr="00B163B7">
        <w:rPr>
          <w:spacing w:val="-2"/>
          <w:szCs w:val="28"/>
          <w:lang w:val="uk-UA"/>
        </w:rPr>
        <w:t xml:space="preserve"> минулого сторіччя. На той момент основними причинами були – затоплення родючих сільськогосподарських угідь під час створення водосховищ. Сьогодні основні причини – постійне </w:t>
      </w:r>
      <w:proofErr w:type="spellStart"/>
      <w:r w:rsidRPr="00B163B7">
        <w:rPr>
          <w:spacing w:val="-2"/>
          <w:szCs w:val="28"/>
          <w:lang w:val="uk-UA"/>
        </w:rPr>
        <w:t>евтрофування</w:t>
      </w:r>
      <w:proofErr w:type="spellEnd"/>
      <w:r w:rsidRPr="00B163B7">
        <w:rPr>
          <w:spacing w:val="-2"/>
          <w:szCs w:val="28"/>
          <w:lang w:val="uk-UA"/>
        </w:rPr>
        <w:t xml:space="preserve"> водойм, зменшення кількості опадів, глобальні зміни клімату</w:t>
      </w:r>
      <w:r w:rsidR="00942264" w:rsidRPr="00B163B7">
        <w:rPr>
          <w:spacing w:val="-2"/>
          <w:szCs w:val="28"/>
          <w:lang w:val="uk-UA"/>
        </w:rPr>
        <w:t xml:space="preserve"> </w:t>
      </w:r>
      <w:r w:rsidRPr="00B163B7">
        <w:rPr>
          <w:spacing w:val="-2"/>
          <w:szCs w:val="28"/>
          <w:lang w:val="uk-UA"/>
        </w:rPr>
        <w:t>(насамперед підвищення температури повітря),</w:t>
      </w:r>
      <w:r w:rsidR="00942264" w:rsidRPr="00B163B7">
        <w:rPr>
          <w:spacing w:val="-2"/>
          <w:szCs w:val="28"/>
          <w:lang w:val="uk-UA"/>
        </w:rPr>
        <w:t xml:space="preserve"> </w:t>
      </w:r>
      <w:r w:rsidRPr="00B163B7">
        <w:rPr>
          <w:spacing w:val="-2"/>
          <w:szCs w:val="28"/>
          <w:lang w:val="uk-UA"/>
        </w:rPr>
        <w:t>невелика швидкість течії води в протічних водоймах, потрапляння у водойми значної кількості органічних і біогенних речовин. «Цвітіння води» завдає великих збитків галуз</w:t>
      </w:r>
      <w:r w:rsidR="0086710D" w:rsidRPr="00B163B7">
        <w:rPr>
          <w:spacing w:val="-2"/>
          <w:szCs w:val="28"/>
          <w:lang w:val="uk-UA"/>
        </w:rPr>
        <w:t xml:space="preserve">ям </w:t>
      </w:r>
      <w:r w:rsidRPr="00B163B7">
        <w:rPr>
          <w:spacing w:val="-2"/>
          <w:szCs w:val="28"/>
          <w:lang w:val="uk-UA"/>
        </w:rPr>
        <w:t>господарства, а саме рекреації, риборозведенн</w:t>
      </w:r>
      <w:r w:rsidR="0086710D" w:rsidRPr="00B163B7">
        <w:rPr>
          <w:spacing w:val="-2"/>
          <w:szCs w:val="28"/>
          <w:lang w:val="uk-UA"/>
        </w:rPr>
        <w:t>ю</w:t>
      </w:r>
      <w:r w:rsidRPr="00B163B7">
        <w:rPr>
          <w:spacing w:val="-2"/>
          <w:szCs w:val="28"/>
          <w:lang w:val="uk-UA"/>
        </w:rPr>
        <w:t>, судноплавств</w:t>
      </w:r>
      <w:r w:rsidR="0086710D" w:rsidRPr="00B163B7">
        <w:rPr>
          <w:spacing w:val="-2"/>
          <w:szCs w:val="28"/>
          <w:lang w:val="uk-UA"/>
        </w:rPr>
        <w:t>у</w:t>
      </w:r>
      <w:r w:rsidRPr="00B163B7">
        <w:rPr>
          <w:spacing w:val="-2"/>
          <w:szCs w:val="28"/>
          <w:lang w:val="uk-UA"/>
        </w:rPr>
        <w:t>, водопостачанн</w:t>
      </w:r>
      <w:r w:rsidR="0086710D" w:rsidRPr="00B163B7">
        <w:rPr>
          <w:spacing w:val="-2"/>
          <w:szCs w:val="28"/>
          <w:lang w:val="uk-UA"/>
        </w:rPr>
        <w:t>ю</w:t>
      </w:r>
      <w:r w:rsidR="00942264" w:rsidRPr="00B163B7">
        <w:rPr>
          <w:spacing w:val="-2"/>
          <w:szCs w:val="28"/>
          <w:lang w:val="uk-UA"/>
        </w:rPr>
        <w:t xml:space="preserve"> </w:t>
      </w:r>
      <w:r w:rsidRPr="00B163B7">
        <w:rPr>
          <w:spacing w:val="-2"/>
          <w:szCs w:val="28"/>
          <w:lang w:val="uk-UA"/>
        </w:rPr>
        <w:t>(питного, технічного)</w:t>
      </w:r>
      <w:r w:rsidR="0086710D" w:rsidRPr="00B163B7">
        <w:rPr>
          <w:spacing w:val="-2"/>
          <w:szCs w:val="28"/>
          <w:lang w:val="uk-UA"/>
        </w:rPr>
        <w:t xml:space="preserve"> тощо</w:t>
      </w:r>
      <w:r w:rsidRPr="00B163B7">
        <w:rPr>
          <w:spacing w:val="-2"/>
          <w:szCs w:val="28"/>
          <w:lang w:val="uk-UA"/>
        </w:rPr>
        <w:t xml:space="preserve">.  </w:t>
      </w:r>
    </w:p>
    <w:p w:rsidR="00AF6878" w:rsidRPr="00B163B7" w:rsidRDefault="00AF6878" w:rsidP="00B163B7">
      <w:pPr>
        <w:spacing w:line="360" w:lineRule="auto"/>
        <w:ind w:firstLine="567"/>
        <w:jc w:val="both"/>
        <w:rPr>
          <w:spacing w:val="-2"/>
          <w:szCs w:val="28"/>
          <w:lang w:val="uk-UA"/>
        </w:rPr>
      </w:pPr>
      <w:r w:rsidRPr="00B163B7">
        <w:rPr>
          <w:i/>
          <w:color w:val="000000"/>
          <w:spacing w:val="-2"/>
          <w:szCs w:val="28"/>
          <w:lang w:val="uk-UA"/>
        </w:rPr>
        <w:t>М</w:t>
      </w:r>
      <w:r w:rsidRPr="00B163B7">
        <w:rPr>
          <w:i/>
          <w:spacing w:val="-2"/>
          <w:szCs w:val="28"/>
          <w:lang w:val="uk-UA"/>
        </w:rPr>
        <w:t xml:space="preserve">ета наукової роботи – </w:t>
      </w:r>
      <w:r w:rsidRPr="00B163B7">
        <w:rPr>
          <w:spacing w:val="-2"/>
          <w:szCs w:val="28"/>
          <w:lang w:val="uk-UA"/>
        </w:rPr>
        <w:t xml:space="preserve">дослідження екологічної проблеми </w:t>
      </w:r>
      <w:proofErr w:type="spellStart"/>
      <w:r w:rsidRPr="00B163B7">
        <w:rPr>
          <w:spacing w:val="-2"/>
          <w:szCs w:val="28"/>
          <w:lang w:val="uk-UA"/>
        </w:rPr>
        <w:t>евтрофікації</w:t>
      </w:r>
      <w:proofErr w:type="spellEnd"/>
      <w:r w:rsidRPr="00B163B7">
        <w:rPr>
          <w:spacing w:val="-2"/>
          <w:szCs w:val="28"/>
          <w:lang w:val="uk-UA"/>
        </w:rPr>
        <w:t xml:space="preserve"> водойм.</w:t>
      </w:r>
    </w:p>
    <w:p w:rsidR="00AF6878" w:rsidRPr="00B163B7" w:rsidRDefault="00AF6878" w:rsidP="00B163B7">
      <w:pPr>
        <w:spacing w:line="360" w:lineRule="auto"/>
        <w:ind w:firstLine="567"/>
        <w:jc w:val="both"/>
        <w:rPr>
          <w:spacing w:val="-2"/>
          <w:szCs w:val="28"/>
          <w:lang w:val="uk-UA"/>
        </w:rPr>
      </w:pPr>
      <w:r w:rsidRPr="00B163B7">
        <w:rPr>
          <w:i/>
          <w:spacing w:val="-2"/>
          <w:szCs w:val="28"/>
          <w:lang w:val="uk-UA"/>
        </w:rPr>
        <w:t>Завдання дослідницької роботи</w:t>
      </w:r>
      <w:r w:rsidRPr="00B163B7">
        <w:rPr>
          <w:spacing w:val="-2"/>
          <w:szCs w:val="28"/>
          <w:lang w:val="uk-UA"/>
        </w:rPr>
        <w:t xml:space="preserve"> – проаналізувати процес розвитку </w:t>
      </w:r>
      <w:proofErr w:type="spellStart"/>
      <w:r w:rsidRPr="00B163B7">
        <w:rPr>
          <w:spacing w:val="-2"/>
          <w:szCs w:val="28"/>
          <w:lang w:val="uk-UA"/>
        </w:rPr>
        <w:t>евтрофікації</w:t>
      </w:r>
      <w:proofErr w:type="spellEnd"/>
      <w:r w:rsidRPr="00B163B7">
        <w:rPr>
          <w:spacing w:val="-2"/>
          <w:szCs w:val="28"/>
          <w:lang w:val="uk-UA"/>
        </w:rPr>
        <w:t xml:space="preserve"> водойм спираючись на показники </w:t>
      </w:r>
      <w:r w:rsidRPr="00B163B7">
        <w:rPr>
          <w:color w:val="000000"/>
          <w:spacing w:val="-2"/>
          <w:szCs w:val="28"/>
          <w:lang w:val="uk-UA" w:eastAsia="en-US"/>
        </w:rPr>
        <w:t xml:space="preserve">складу та властивостей природних вод на прикладі великих та малих річок – р. Дніпро та р. </w:t>
      </w:r>
      <w:proofErr w:type="spellStart"/>
      <w:r w:rsidRPr="00B163B7">
        <w:rPr>
          <w:color w:val="000000"/>
          <w:spacing w:val="-2"/>
          <w:szCs w:val="28"/>
          <w:lang w:val="uk-UA" w:eastAsia="en-US"/>
        </w:rPr>
        <w:t>Оріль</w:t>
      </w:r>
      <w:proofErr w:type="spellEnd"/>
      <w:r w:rsidRPr="00B163B7">
        <w:rPr>
          <w:color w:val="000000"/>
          <w:spacing w:val="-2"/>
          <w:szCs w:val="28"/>
          <w:lang w:val="uk-UA" w:eastAsia="en-US"/>
        </w:rPr>
        <w:t>.</w:t>
      </w:r>
      <w:r w:rsidRPr="00B163B7">
        <w:rPr>
          <w:spacing w:val="-2"/>
          <w:szCs w:val="28"/>
          <w:lang w:val="uk-UA"/>
        </w:rPr>
        <w:t xml:space="preserve"> </w:t>
      </w:r>
    </w:p>
    <w:p w:rsidR="008A0BA3" w:rsidRPr="00B163B7" w:rsidRDefault="008A0BA3" w:rsidP="00B163B7">
      <w:pPr>
        <w:spacing w:line="360" w:lineRule="auto"/>
        <w:ind w:firstLine="567"/>
        <w:jc w:val="both"/>
        <w:rPr>
          <w:spacing w:val="-2"/>
          <w:szCs w:val="28"/>
          <w:lang w:val="uk-UA"/>
        </w:rPr>
      </w:pPr>
      <w:r w:rsidRPr="00B163B7">
        <w:rPr>
          <w:spacing w:val="-2"/>
          <w:szCs w:val="28"/>
          <w:lang w:val="uk-UA"/>
        </w:rPr>
        <w:t>Задачі дослідження:</w:t>
      </w:r>
    </w:p>
    <w:p w:rsidR="008A0BA3" w:rsidRPr="00B163B7" w:rsidRDefault="008A0BA3" w:rsidP="00B163B7">
      <w:pPr>
        <w:pStyle w:val="a5"/>
        <w:numPr>
          <w:ilvl w:val="0"/>
          <w:numId w:val="12"/>
        </w:numPr>
        <w:spacing w:line="360" w:lineRule="auto"/>
        <w:ind w:left="284" w:hanging="284"/>
        <w:jc w:val="both"/>
        <w:rPr>
          <w:spacing w:val="-2"/>
          <w:lang w:val="uk-UA"/>
        </w:rPr>
      </w:pPr>
      <w:r w:rsidRPr="00B163B7">
        <w:rPr>
          <w:spacing w:val="-2"/>
          <w:szCs w:val="28"/>
          <w:lang w:val="uk-UA"/>
        </w:rPr>
        <w:t xml:space="preserve">обґрунтувати цвітіння водойм як екологічну проблему, проаналізувати основні причини та збудники </w:t>
      </w:r>
      <w:proofErr w:type="spellStart"/>
      <w:r w:rsidRPr="00B163B7">
        <w:rPr>
          <w:spacing w:val="-2"/>
          <w:szCs w:val="28"/>
          <w:lang w:val="uk-UA"/>
        </w:rPr>
        <w:t>евтрофікації</w:t>
      </w:r>
      <w:proofErr w:type="spellEnd"/>
      <w:r w:rsidRPr="00B163B7">
        <w:rPr>
          <w:spacing w:val="-2"/>
          <w:szCs w:val="28"/>
          <w:lang w:val="uk-UA"/>
        </w:rPr>
        <w:t xml:space="preserve"> водойм;</w:t>
      </w:r>
    </w:p>
    <w:p w:rsidR="008A0BA3" w:rsidRPr="00B163B7" w:rsidRDefault="008A0BA3" w:rsidP="00B163B7">
      <w:pPr>
        <w:pStyle w:val="a5"/>
        <w:numPr>
          <w:ilvl w:val="0"/>
          <w:numId w:val="12"/>
        </w:numPr>
        <w:spacing w:line="360" w:lineRule="auto"/>
        <w:ind w:left="284" w:hanging="284"/>
        <w:jc w:val="both"/>
        <w:rPr>
          <w:spacing w:val="-2"/>
          <w:lang w:val="uk-UA"/>
        </w:rPr>
      </w:pPr>
      <w:r w:rsidRPr="00B163B7">
        <w:rPr>
          <w:color w:val="000000"/>
          <w:spacing w:val="-2"/>
          <w:szCs w:val="28"/>
          <w:lang w:val="uk-UA" w:eastAsia="en-US"/>
        </w:rPr>
        <w:t xml:space="preserve">дослідити показники складу та властивостей природних вод </w:t>
      </w:r>
      <w:r w:rsidRPr="00B163B7">
        <w:rPr>
          <w:spacing w:val="-2"/>
          <w:szCs w:val="28"/>
          <w:lang w:val="uk-UA"/>
        </w:rPr>
        <w:t xml:space="preserve">на ділянках Середньодніпровського водосховища р. Дніпро та р. </w:t>
      </w:r>
      <w:proofErr w:type="spellStart"/>
      <w:r w:rsidRPr="00B163B7">
        <w:rPr>
          <w:spacing w:val="-2"/>
          <w:szCs w:val="28"/>
          <w:lang w:val="uk-UA"/>
        </w:rPr>
        <w:t>Оріль</w:t>
      </w:r>
      <w:proofErr w:type="spellEnd"/>
      <w:r w:rsidRPr="00B163B7">
        <w:rPr>
          <w:spacing w:val="-2"/>
          <w:szCs w:val="28"/>
          <w:lang w:val="uk-UA"/>
        </w:rPr>
        <w:t xml:space="preserve"> в межах смт </w:t>
      </w:r>
      <w:proofErr w:type="spellStart"/>
      <w:r w:rsidRPr="00B163B7">
        <w:rPr>
          <w:spacing w:val="-2"/>
          <w:szCs w:val="28"/>
          <w:lang w:val="uk-UA"/>
        </w:rPr>
        <w:t>Царичанка</w:t>
      </w:r>
      <w:proofErr w:type="spellEnd"/>
      <w:r w:rsidRPr="00B163B7">
        <w:rPr>
          <w:spacing w:val="-2"/>
          <w:szCs w:val="28"/>
          <w:lang w:val="uk-UA"/>
        </w:rPr>
        <w:t>;</w:t>
      </w:r>
    </w:p>
    <w:p w:rsidR="008A0BA3" w:rsidRPr="00B163B7" w:rsidRDefault="008A0BA3" w:rsidP="00B163B7">
      <w:pPr>
        <w:pStyle w:val="a5"/>
        <w:numPr>
          <w:ilvl w:val="0"/>
          <w:numId w:val="12"/>
        </w:numPr>
        <w:spacing w:line="360" w:lineRule="auto"/>
        <w:ind w:left="284" w:hanging="284"/>
        <w:jc w:val="both"/>
        <w:rPr>
          <w:spacing w:val="-2"/>
          <w:lang w:val="uk-UA"/>
        </w:rPr>
      </w:pPr>
      <w:r w:rsidRPr="00B163B7">
        <w:rPr>
          <w:color w:val="000000"/>
          <w:spacing w:val="-2"/>
          <w:szCs w:val="28"/>
          <w:lang w:val="uk-UA" w:eastAsia="en-US"/>
        </w:rPr>
        <w:t xml:space="preserve">теоретично обґрунтувати розвиток процесу </w:t>
      </w:r>
      <w:proofErr w:type="spellStart"/>
      <w:r w:rsidRPr="00B163B7">
        <w:rPr>
          <w:spacing w:val="-2"/>
          <w:szCs w:val="28"/>
          <w:lang w:val="uk-UA"/>
        </w:rPr>
        <w:t>евтрофікації</w:t>
      </w:r>
      <w:proofErr w:type="spellEnd"/>
      <w:r w:rsidRPr="00B163B7">
        <w:rPr>
          <w:spacing w:val="-2"/>
          <w:szCs w:val="28"/>
          <w:lang w:val="uk-UA"/>
        </w:rPr>
        <w:t xml:space="preserve"> дослідних водних об’єктів;</w:t>
      </w:r>
    </w:p>
    <w:p w:rsidR="008A0BA3" w:rsidRPr="00B163B7" w:rsidRDefault="008A0BA3" w:rsidP="00B163B7">
      <w:pPr>
        <w:pStyle w:val="a5"/>
        <w:numPr>
          <w:ilvl w:val="0"/>
          <w:numId w:val="12"/>
        </w:numPr>
        <w:spacing w:line="360" w:lineRule="auto"/>
        <w:ind w:left="284" w:hanging="284"/>
        <w:jc w:val="both"/>
        <w:rPr>
          <w:spacing w:val="-2"/>
          <w:lang w:val="uk-UA"/>
        </w:rPr>
      </w:pPr>
      <w:r w:rsidRPr="00B163B7">
        <w:rPr>
          <w:spacing w:val="-2"/>
          <w:szCs w:val="28"/>
          <w:lang w:val="uk-UA"/>
        </w:rPr>
        <w:t xml:space="preserve">вивчити відомі методи боротьби з наслідками цвітіння водойм та запропонувати рекомендації </w:t>
      </w:r>
      <w:r w:rsidRPr="00B163B7">
        <w:rPr>
          <w:color w:val="000000"/>
          <w:spacing w:val="-2"/>
          <w:szCs w:val="28"/>
          <w:lang w:val="uk-UA" w:eastAsia="en-US"/>
        </w:rPr>
        <w:t xml:space="preserve">щодо подолання проблеми </w:t>
      </w:r>
      <w:proofErr w:type="spellStart"/>
      <w:r w:rsidRPr="00B163B7">
        <w:rPr>
          <w:spacing w:val="-2"/>
          <w:szCs w:val="28"/>
          <w:lang w:val="uk-UA"/>
        </w:rPr>
        <w:t>евтрофікації</w:t>
      </w:r>
      <w:proofErr w:type="spellEnd"/>
      <w:r w:rsidRPr="00B163B7">
        <w:rPr>
          <w:spacing w:val="-2"/>
          <w:szCs w:val="28"/>
          <w:lang w:val="uk-UA"/>
        </w:rPr>
        <w:t xml:space="preserve"> для річок </w:t>
      </w:r>
      <w:proofErr w:type="spellStart"/>
      <w:r w:rsidRPr="00B163B7">
        <w:rPr>
          <w:spacing w:val="-2"/>
          <w:szCs w:val="28"/>
          <w:lang w:val="uk-UA"/>
        </w:rPr>
        <w:t>Оріль</w:t>
      </w:r>
      <w:proofErr w:type="spellEnd"/>
      <w:r w:rsidRPr="00B163B7">
        <w:rPr>
          <w:spacing w:val="-2"/>
          <w:szCs w:val="28"/>
          <w:lang w:val="uk-UA"/>
        </w:rPr>
        <w:t xml:space="preserve"> та Дніпро.</w:t>
      </w:r>
    </w:p>
    <w:p w:rsidR="005F4ABF" w:rsidRPr="00B163B7" w:rsidRDefault="001B3208" w:rsidP="00B163B7">
      <w:pPr>
        <w:spacing w:line="360" w:lineRule="auto"/>
        <w:ind w:firstLine="567"/>
        <w:jc w:val="both"/>
        <w:rPr>
          <w:spacing w:val="-2"/>
          <w:szCs w:val="28"/>
          <w:lang w:val="uk-UA"/>
        </w:rPr>
      </w:pPr>
      <w:r w:rsidRPr="00B163B7">
        <w:rPr>
          <w:spacing w:val="-2"/>
          <w:szCs w:val="28"/>
          <w:lang w:val="uk-UA"/>
        </w:rPr>
        <w:t xml:space="preserve">Визначено, що </w:t>
      </w:r>
      <w:proofErr w:type="spellStart"/>
      <w:r w:rsidRPr="00B163B7">
        <w:rPr>
          <w:spacing w:val="-2"/>
          <w:szCs w:val="28"/>
          <w:lang w:val="uk-UA"/>
        </w:rPr>
        <w:t>е</w:t>
      </w:r>
      <w:r w:rsidR="00B16744" w:rsidRPr="00B163B7">
        <w:rPr>
          <w:spacing w:val="-2"/>
          <w:szCs w:val="28"/>
          <w:lang w:val="uk-UA"/>
        </w:rPr>
        <w:t>втроф</w:t>
      </w:r>
      <w:r w:rsidRPr="00B163B7">
        <w:rPr>
          <w:spacing w:val="-2"/>
          <w:szCs w:val="28"/>
          <w:lang w:val="uk-UA"/>
        </w:rPr>
        <w:t>ікація</w:t>
      </w:r>
      <w:proofErr w:type="spellEnd"/>
      <w:r w:rsidRPr="00B163B7">
        <w:rPr>
          <w:spacing w:val="-2"/>
          <w:szCs w:val="28"/>
          <w:lang w:val="uk-UA"/>
        </w:rPr>
        <w:t xml:space="preserve"> </w:t>
      </w:r>
      <w:r w:rsidR="00B16744" w:rsidRPr="00B163B7">
        <w:rPr>
          <w:spacing w:val="-2"/>
          <w:szCs w:val="28"/>
          <w:lang w:val="uk-UA"/>
        </w:rPr>
        <w:t xml:space="preserve">– це природній процес старіння водойм з </w:t>
      </w:r>
      <w:r w:rsidR="00B16744" w:rsidRPr="00B163B7">
        <w:rPr>
          <w:spacing w:val="-2"/>
          <w:szCs w:val="28"/>
          <w:lang w:val="uk-UA"/>
        </w:rPr>
        <w:lastRenderedPageBreak/>
        <w:t>уповільненим водообміном та збагачення</w:t>
      </w:r>
      <w:r w:rsidRPr="00B163B7">
        <w:rPr>
          <w:spacing w:val="-2"/>
          <w:szCs w:val="28"/>
          <w:lang w:val="uk-UA"/>
        </w:rPr>
        <w:t>м</w:t>
      </w:r>
      <w:r w:rsidR="00B16744" w:rsidRPr="00B163B7">
        <w:rPr>
          <w:spacing w:val="-2"/>
          <w:szCs w:val="28"/>
          <w:lang w:val="uk-UA"/>
        </w:rPr>
        <w:t xml:space="preserve"> води біогенними елементами</w:t>
      </w:r>
      <w:r w:rsidRPr="00B163B7">
        <w:rPr>
          <w:spacing w:val="-2"/>
          <w:szCs w:val="28"/>
          <w:lang w:val="uk-UA"/>
        </w:rPr>
        <w:t xml:space="preserve">, в результаті якого </w:t>
      </w:r>
      <w:r w:rsidR="00B16744" w:rsidRPr="00B163B7">
        <w:rPr>
          <w:spacing w:val="-2"/>
          <w:szCs w:val="28"/>
          <w:lang w:val="uk-UA"/>
        </w:rPr>
        <w:t>спостерігається інтенсивне зростання водоростей</w:t>
      </w:r>
      <w:r w:rsidRPr="00B163B7">
        <w:rPr>
          <w:spacing w:val="-2"/>
          <w:szCs w:val="28"/>
          <w:lang w:val="uk-UA"/>
        </w:rPr>
        <w:t xml:space="preserve"> й </w:t>
      </w:r>
      <w:r w:rsidR="00B16744" w:rsidRPr="00B163B7">
        <w:rPr>
          <w:spacing w:val="-2"/>
          <w:szCs w:val="28"/>
          <w:lang w:val="uk-UA"/>
        </w:rPr>
        <w:t>інших рослин,</w:t>
      </w:r>
      <w:r w:rsidRPr="00B163B7">
        <w:rPr>
          <w:spacing w:val="-2"/>
          <w:szCs w:val="28"/>
          <w:lang w:val="uk-UA"/>
        </w:rPr>
        <w:t xml:space="preserve"> </w:t>
      </w:r>
      <w:r w:rsidR="00B16744" w:rsidRPr="00B163B7">
        <w:rPr>
          <w:spacing w:val="-2"/>
          <w:szCs w:val="28"/>
          <w:lang w:val="uk-UA"/>
        </w:rPr>
        <w:t>накопичення у водоймах органічних речовин та інших продуктів відмирання організмів.</w:t>
      </w:r>
    </w:p>
    <w:p w:rsidR="009C3154" w:rsidRPr="00B163B7" w:rsidRDefault="009C3154" w:rsidP="00B163B7">
      <w:pPr>
        <w:spacing w:line="360" w:lineRule="auto"/>
        <w:ind w:firstLine="567"/>
        <w:jc w:val="both"/>
        <w:rPr>
          <w:spacing w:val="-2"/>
          <w:szCs w:val="28"/>
          <w:lang w:val="uk-UA"/>
        </w:rPr>
      </w:pPr>
      <w:r w:rsidRPr="00B163B7">
        <w:rPr>
          <w:spacing w:val="-2"/>
          <w:szCs w:val="28"/>
          <w:lang w:val="uk-UA"/>
        </w:rPr>
        <w:t xml:space="preserve">З’ясовано основні типи прісноводних водоростей, які при стрімкому розмноженні, приводять до «цвітіння водойм» – </w:t>
      </w:r>
      <w:proofErr w:type="spellStart"/>
      <w:r w:rsidRPr="00B163B7">
        <w:rPr>
          <w:spacing w:val="-2"/>
          <w:szCs w:val="28"/>
          <w:lang w:val="uk-UA"/>
        </w:rPr>
        <w:t>хлорофіти</w:t>
      </w:r>
      <w:proofErr w:type="spellEnd"/>
      <w:r w:rsidRPr="00B163B7">
        <w:rPr>
          <w:spacing w:val="-2"/>
          <w:szCs w:val="28"/>
          <w:lang w:val="uk-UA"/>
        </w:rPr>
        <w:t xml:space="preserve">, криптофіти, </w:t>
      </w:r>
      <w:proofErr w:type="spellStart"/>
      <w:r w:rsidRPr="00B163B7">
        <w:rPr>
          <w:spacing w:val="-2"/>
          <w:szCs w:val="28"/>
          <w:lang w:val="uk-UA"/>
        </w:rPr>
        <w:t>хрізофіти</w:t>
      </w:r>
      <w:proofErr w:type="spellEnd"/>
      <w:r w:rsidRPr="00B163B7">
        <w:rPr>
          <w:spacing w:val="-2"/>
          <w:szCs w:val="28"/>
          <w:lang w:val="uk-UA"/>
        </w:rPr>
        <w:t xml:space="preserve">, </w:t>
      </w:r>
      <w:proofErr w:type="spellStart"/>
      <w:r w:rsidRPr="00B163B7">
        <w:rPr>
          <w:spacing w:val="-2"/>
          <w:szCs w:val="28"/>
          <w:lang w:val="uk-UA"/>
        </w:rPr>
        <w:t>дінофлагелляти</w:t>
      </w:r>
      <w:proofErr w:type="spellEnd"/>
      <w:r w:rsidRPr="00B163B7">
        <w:rPr>
          <w:spacing w:val="-2"/>
          <w:szCs w:val="28"/>
          <w:lang w:val="uk-UA"/>
        </w:rPr>
        <w:t xml:space="preserve">, </w:t>
      </w:r>
      <w:proofErr w:type="spellStart"/>
      <w:r w:rsidRPr="00B163B7">
        <w:rPr>
          <w:spacing w:val="-2"/>
          <w:szCs w:val="28"/>
          <w:lang w:val="uk-UA"/>
        </w:rPr>
        <w:t>прокаріотичні</w:t>
      </w:r>
      <w:proofErr w:type="spellEnd"/>
      <w:r w:rsidRPr="00B163B7">
        <w:rPr>
          <w:spacing w:val="-2"/>
          <w:szCs w:val="28"/>
          <w:lang w:val="uk-UA"/>
        </w:rPr>
        <w:t xml:space="preserve"> синьо-зелені водорості (ціанобактерії).</w:t>
      </w:r>
    </w:p>
    <w:p w:rsidR="009C3154" w:rsidRPr="00B163B7" w:rsidRDefault="001B3208" w:rsidP="00B163B7">
      <w:pPr>
        <w:spacing w:line="360" w:lineRule="auto"/>
        <w:ind w:firstLine="567"/>
        <w:jc w:val="both"/>
        <w:rPr>
          <w:spacing w:val="-2"/>
          <w:szCs w:val="28"/>
          <w:lang w:val="uk-UA"/>
        </w:rPr>
      </w:pPr>
      <w:r w:rsidRPr="00B163B7">
        <w:rPr>
          <w:spacing w:val="-2"/>
          <w:szCs w:val="28"/>
          <w:lang w:val="uk-UA"/>
        </w:rPr>
        <w:t>Сформульовано о</w:t>
      </w:r>
      <w:r w:rsidR="001A3A9B" w:rsidRPr="00B163B7">
        <w:rPr>
          <w:spacing w:val="-2"/>
          <w:szCs w:val="28"/>
          <w:lang w:val="uk-UA"/>
        </w:rPr>
        <w:t xml:space="preserve">сновні причини </w:t>
      </w:r>
      <w:proofErr w:type="spellStart"/>
      <w:r w:rsidR="001A3A9B" w:rsidRPr="00B163B7">
        <w:rPr>
          <w:spacing w:val="-2"/>
          <w:szCs w:val="28"/>
          <w:lang w:val="uk-UA"/>
        </w:rPr>
        <w:t>евтрофікації</w:t>
      </w:r>
      <w:proofErr w:type="spellEnd"/>
      <w:r w:rsidR="001A3A9B" w:rsidRPr="00B163B7">
        <w:rPr>
          <w:spacing w:val="-2"/>
          <w:szCs w:val="28"/>
          <w:lang w:val="uk-UA"/>
        </w:rPr>
        <w:t xml:space="preserve"> водойм: природне старіння водойм, </w:t>
      </w:r>
      <w:r w:rsidR="009C3154" w:rsidRPr="00B163B7">
        <w:rPr>
          <w:spacing w:val="-2"/>
          <w:szCs w:val="28"/>
          <w:lang w:val="uk-UA"/>
        </w:rPr>
        <w:t xml:space="preserve">антропогенне </w:t>
      </w:r>
      <w:r w:rsidR="001A3A9B" w:rsidRPr="00B163B7">
        <w:rPr>
          <w:spacing w:val="-2"/>
          <w:szCs w:val="28"/>
          <w:lang w:val="uk-UA"/>
        </w:rPr>
        <w:t>забруднення</w:t>
      </w:r>
      <w:r w:rsidR="009C3154" w:rsidRPr="00B163B7">
        <w:rPr>
          <w:spacing w:val="-2"/>
          <w:szCs w:val="28"/>
          <w:lang w:val="uk-UA"/>
        </w:rPr>
        <w:t xml:space="preserve"> водойм, зміни гідрологічного режиму та природних умов водойм.</w:t>
      </w:r>
    </w:p>
    <w:p w:rsidR="00AD25F6" w:rsidRPr="00B163B7" w:rsidRDefault="00AD25F6" w:rsidP="00B163B7">
      <w:pPr>
        <w:spacing w:line="360" w:lineRule="auto"/>
        <w:jc w:val="both"/>
        <w:rPr>
          <w:spacing w:val="-2"/>
          <w:lang w:val="uk-UA"/>
        </w:rPr>
      </w:pPr>
      <w:r w:rsidRPr="00B163B7">
        <w:rPr>
          <w:spacing w:val="-2"/>
          <w:szCs w:val="28"/>
          <w:lang w:val="uk-UA"/>
        </w:rPr>
        <w:t>Д</w:t>
      </w:r>
      <w:r w:rsidR="00FD0176" w:rsidRPr="00B163B7">
        <w:rPr>
          <w:spacing w:val="-2"/>
          <w:szCs w:val="28"/>
          <w:lang w:val="uk-UA"/>
        </w:rPr>
        <w:t>осліджено</w:t>
      </w:r>
      <w:r w:rsidRPr="00B163B7">
        <w:rPr>
          <w:spacing w:val="-2"/>
          <w:szCs w:val="28"/>
          <w:lang w:val="uk-UA"/>
        </w:rPr>
        <w:t xml:space="preserve"> розвиток процесу </w:t>
      </w:r>
      <w:proofErr w:type="spellStart"/>
      <w:r w:rsidRPr="00B163B7">
        <w:rPr>
          <w:spacing w:val="-2"/>
          <w:szCs w:val="28"/>
          <w:lang w:val="uk-UA"/>
        </w:rPr>
        <w:t>евтрофікації</w:t>
      </w:r>
      <w:proofErr w:type="spellEnd"/>
      <w:r w:rsidRPr="00B163B7">
        <w:rPr>
          <w:spacing w:val="-2"/>
          <w:szCs w:val="28"/>
          <w:lang w:val="uk-UA"/>
        </w:rPr>
        <w:t xml:space="preserve"> на ділянках Середньодніпровського водосховища р. Дніпро та р. </w:t>
      </w:r>
      <w:proofErr w:type="spellStart"/>
      <w:r w:rsidRPr="00B163B7">
        <w:rPr>
          <w:spacing w:val="-2"/>
          <w:szCs w:val="28"/>
          <w:lang w:val="uk-UA"/>
        </w:rPr>
        <w:t>Оріль</w:t>
      </w:r>
      <w:proofErr w:type="spellEnd"/>
      <w:r w:rsidRPr="00B163B7">
        <w:rPr>
          <w:spacing w:val="-2"/>
          <w:szCs w:val="28"/>
          <w:lang w:val="uk-UA"/>
        </w:rPr>
        <w:t xml:space="preserve"> в межах смт </w:t>
      </w:r>
      <w:proofErr w:type="spellStart"/>
      <w:r w:rsidRPr="00B163B7">
        <w:rPr>
          <w:spacing w:val="-2"/>
          <w:szCs w:val="28"/>
          <w:lang w:val="uk-UA"/>
        </w:rPr>
        <w:t>Царичанка</w:t>
      </w:r>
      <w:proofErr w:type="spellEnd"/>
      <w:r w:rsidRPr="00B163B7">
        <w:rPr>
          <w:spacing w:val="-2"/>
          <w:szCs w:val="28"/>
          <w:lang w:val="uk-UA"/>
        </w:rPr>
        <w:t xml:space="preserve">. </w:t>
      </w:r>
      <w:r w:rsidR="000146FC" w:rsidRPr="00B163B7">
        <w:rPr>
          <w:spacing w:val="-2"/>
          <w:szCs w:val="28"/>
          <w:lang w:val="uk-UA"/>
        </w:rPr>
        <w:t xml:space="preserve">Проаналізовано динаміка показників складу та властивостей природних вод досліджених водних об’єктів. </w:t>
      </w:r>
    </w:p>
    <w:p w:rsidR="000146FC" w:rsidRPr="00B163B7" w:rsidRDefault="000146FC" w:rsidP="00B163B7">
      <w:pPr>
        <w:spacing w:line="360" w:lineRule="auto"/>
        <w:ind w:firstLine="567"/>
        <w:jc w:val="both"/>
        <w:rPr>
          <w:spacing w:val="-2"/>
          <w:lang w:val="uk-UA"/>
        </w:rPr>
      </w:pPr>
      <w:r w:rsidRPr="00B163B7">
        <w:rPr>
          <w:spacing w:val="-2"/>
          <w:lang w:val="uk-UA"/>
        </w:rPr>
        <w:t xml:space="preserve">Проведені статистичні дослідження хімічного складу води не вказують на глобалізацію процесу </w:t>
      </w:r>
      <w:proofErr w:type="spellStart"/>
      <w:r w:rsidRPr="00B163B7">
        <w:rPr>
          <w:spacing w:val="-2"/>
          <w:lang w:val="uk-UA"/>
        </w:rPr>
        <w:t>евтрофікації</w:t>
      </w:r>
      <w:proofErr w:type="spellEnd"/>
      <w:r w:rsidRPr="00B163B7">
        <w:rPr>
          <w:spacing w:val="-2"/>
          <w:lang w:val="uk-UA"/>
        </w:rPr>
        <w:t xml:space="preserve"> досліджених природних водойм, проте виявлені тенденції свідчать про значне забруднення р. </w:t>
      </w:r>
      <w:proofErr w:type="spellStart"/>
      <w:r w:rsidRPr="00B163B7">
        <w:rPr>
          <w:spacing w:val="-2"/>
          <w:lang w:val="uk-UA"/>
        </w:rPr>
        <w:t>Оріль</w:t>
      </w:r>
      <w:proofErr w:type="spellEnd"/>
      <w:r w:rsidRPr="00B163B7">
        <w:rPr>
          <w:spacing w:val="-2"/>
          <w:lang w:val="uk-UA"/>
        </w:rPr>
        <w:t xml:space="preserve">, що позначається на старінні та  обмілінні водойми, утворення уздовж берегової лінії застійних зон, заростання рогозом і їх заболочування та як наслідок – поступовий шлях до процесу </w:t>
      </w:r>
      <w:proofErr w:type="spellStart"/>
      <w:r w:rsidRPr="00B163B7">
        <w:rPr>
          <w:spacing w:val="-2"/>
          <w:lang w:val="uk-UA"/>
        </w:rPr>
        <w:t>евтрофікації</w:t>
      </w:r>
      <w:proofErr w:type="spellEnd"/>
      <w:r w:rsidRPr="00B163B7">
        <w:rPr>
          <w:spacing w:val="-2"/>
          <w:lang w:val="uk-UA"/>
        </w:rPr>
        <w:t xml:space="preserve">.  </w:t>
      </w:r>
    </w:p>
    <w:p w:rsidR="00330A8B" w:rsidRPr="00B163B7" w:rsidRDefault="000146FC" w:rsidP="00B163B7">
      <w:pPr>
        <w:spacing w:line="360" w:lineRule="auto"/>
        <w:ind w:firstLine="567"/>
        <w:jc w:val="both"/>
        <w:rPr>
          <w:spacing w:val="-2"/>
          <w:lang w:val="uk-UA"/>
        </w:rPr>
      </w:pPr>
      <w:r w:rsidRPr="00B163B7">
        <w:rPr>
          <w:spacing w:val="-2"/>
          <w:lang w:val="uk-UA"/>
        </w:rPr>
        <w:t xml:space="preserve">Виявлені тенденції дозволяють припустити розвиток екологічної проблеми </w:t>
      </w:r>
      <w:r w:rsidR="00330A8B" w:rsidRPr="00B163B7">
        <w:rPr>
          <w:spacing w:val="-2"/>
          <w:lang w:val="uk-UA"/>
        </w:rPr>
        <w:t xml:space="preserve">для </w:t>
      </w:r>
      <w:r w:rsidRPr="00B163B7">
        <w:rPr>
          <w:spacing w:val="-2"/>
          <w:lang w:val="uk-UA"/>
        </w:rPr>
        <w:t xml:space="preserve">р. </w:t>
      </w:r>
      <w:proofErr w:type="spellStart"/>
      <w:r w:rsidRPr="00B163B7">
        <w:rPr>
          <w:spacing w:val="-2"/>
          <w:lang w:val="uk-UA"/>
        </w:rPr>
        <w:t>Оріль</w:t>
      </w:r>
      <w:proofErr w:type="spellEnd"/>
      <w:r w:rsidR="00330A8B" w:rsidRPr="00B163B7">
        <w:rPr>
          <w:spacing w:val="-2"/>
          <w:lang w:val="uk-UA"/>
        </w:rPr>
        <w:t>, п</w:t>
      </w:r>
      <w:r w:rsidRPr="00B163B7">
        <w:rPr>
          <w:spacing w:val="-2"/>
          <w:lang w:val="uk-UA"/>
        </w:rPr>
        <w:t xml:space="preserve">роте подібні </w:t>
      </w:r>
      <w:r w:rsidR="00330A8B" w:rsidRPr="00B163B7">
        <w:rPr>
          <w:spacing w:val="-2"/>
          <w:lang w:val="uk-UA"/>
        </w:rPr>
        <w:t xml:space="preserve">дослідження </w:t>
      </w:r>
      <w:r w:rsidRPr="00B163B7">
        <w:rPr>
          <w:spacing w:val="-2"/>
          <w:lang w:val="uk-UA"/>
        </w:rPr>
        <w:t>для р. Дніпро</w:t>
      </w:r>
      <w:r w:rsidR="00330A8B" w:rsidRPr="00B163B7">
        <w:rPr>
          <w:spacing w:val="-2"/>
          <w:lang w:val="uk-UA"/>
        </w:rPr>
        <w:t xml:space="preserve"> є неефективними та потребують ґрунтовного дослідження гідрологічного стану водойми, хімічного складу води та природних умов на певних ділянках водойм з проведенням локальних досліджень та фіксацією динамічних змін що на ній відбуваються.</w:t>
      </w:r>
    </w:p>
    <w:p w:rsidR="000909E6" w:rsidRPr="00B163B7" w:rsidRDefault="00F04EF7" w:rsidP="00B163B7">
      <w:pPr>
        <w:spacing w:line="360" w:lineRule="auto"/>
        <w:ind w:firstLine="567"/>
        <w:jc w:val="both"/>
        <w:rPr>
          <w:spacing w:val="-2"/>
          <w:szCs w:val="28"/>
          <w:lang w:val="uk-UA"/>
        </w:rPr>
      </w:pPr>
      <w:r w:rsidRPr="00B163B7">
        <w:rPr>
          <w:spacing w:val="-2"/>
          <w:szCs w:val="28"/>
          <w:lang w:val="uk-UA"/>
        </w:rPr>
        <w:t xml:space="preserve">Надано рекомендацій щодо подолання проблеми </w:t>
      </w:r>
      <w:proofErr w:type="spellStart"/>
      <w:r w:rsidRPr="00B163B7">
        <w:rPr>
          <w:spacing w:val="-2"/>
          <w:szCs w:val="28"/>
          <w:lang w:val="uk-UA"/>
        </w:rPr>
        <w:t>евтрофікації</w:t>
      </w:r>
      <w:proofErr w:type="spellEnd"/>
      <w:r w:rsidRPr="00B163B7">
        <w:rPr>
          <w:spacing w:val="-2"/>
          <w:szCs w:val="28"/>
          <w:lang w:val="uk-UA"/>
        </w:rPr>
        <w:t xml:space="preserve"> для дослідних водних об’єктів, а саме</w:t>
      </w:r>
      <w:r w:rsidR="000909E6" w:rsidRPr="00B163B7">
        <w:rPr>
          <w:spacing w:val="-2"/>
          <w:szCs w:val="28"/>
          <w:lang w:val="uk-UA"/>
        </w:rPr>
        <w:t xml:space="preserve"> використ</w:t>
      </w:r>
      <w:r w:rsidRPr="00B163B7">
        <w:rPr>
          <w:spacing w:val="-2"/>
          <w:szCs w:val="28"/>
          <w:lang w:val="uk-UA"/>
        </w:rPr>
        <w:t xml:space="preserve">ання </w:t>
      </w:r>
      <w:proofErr w:type="spellStart"/>
      <w:r w:rsidR="000909E6" w:rsidRPr="00B163B7">
        <w:rPr>
          <w:spacing w:val="-2"/>
          <w:szCs w:val="28"/>
          <w:lang w:val="uk-UA"/>
        </w:rPr>
        <w:t>носос</w:t>
      </w:r>
      <w:r w:rsidRPr="00B163B7">
        <w:rPr>
          <w:spacing w:val="-2"/>
          <w:szCs w:val="28"/>
          <w:lang w:val="uk-UA"/>
        </w:rPr>
        <w:t>ів</w:t>
      </w:r>
      <w:proofErr w:type="spellEnd"/>
      <w:r w:rsidRPr="00B163B7">
        <w:rPr>
          <w:spacing w:val="-2"/>
          <w:szCs w:val="28"/>
          <w:lang w:val="uk-UA"/>
        </w:rPr>
        <w:t xml:space="preserve">, які необхідно </w:t>
      </w:r>
      <w:r w:rsidR="000909E6" w:rsidRPr="00B163B7">
        <w:rPr>
          <w:spacing w:val="-2"/>
          <w:szCs w:val="28"/>
          <w:lang w:val="uk-UA"/>
        </w:rPr>
        <w:t>встановлю</w:t>
      </w:r>
      <w:r w:rsidRPr="00B163B7">
        <w:rPr>
          <w:spacing w:val="-2"/>
          <w:szCs w:val="28"/>
          <w:lang w:val="uk-UA"/>
        </w:rPr>
        <w:t xml:space="preserve">вати </w:t>
      </w:r>
      <w:r w:rsidR="00FD0176" w:rsidRPr="00B163B7">
        <w:rPr>
          <w:spacing w:val="-2"/>
          <w:szCs w:val="28"/>
          <w:lang w:val="uk-UA"/>
        </w:rPr>
        <w:t xml:space="preserve">для додаткового насичення води киснем. </w:t>
      </w:r>
      <w:r w:rsidR="000909E6" w:rsidRPr="00B163B7">
        <w:rPr>
          <w:spacing w:val="-2"/>
          <w:szCs w:val="28"/>
          <w:lang w:val="uk-UA"/>
        </w:rPr>
        <w:t xml:space="preserve">Також, дієвим методом боротьби з «цвітінням» води </w:t>
      </w:r>
      <w:r w:rsidR="00330A8B" w:rsidRPr="00B163B7">
        <w:rPr>
          <w:spacing w:val="-2"/>
          <w:szCs w:val="28"/>
          <w:lang w:val="uk-UA"/>
        </w:rPr>
        <w:t>є</w:t>
      </w:r>
      <w:r w:rsidR="000909E6" w:rsidRPr="00B163B7">
        <w:rPr>
          <w:spacing w:val="-2"/>
          <w:szCs w:val="28"/>
          <w:lang w:val="uk-UA"/>
        </w:rPr>
        <w:t xml:space="preserve"> зменш</w:t>
      </w:r>
      <w:r w:rsidR="00330A8B" w:rsidRPr="00B163B7">
        <w:rPr>
          <w:spacing w:val="-2"/>
          <w:szCs w:val="28"/>
          <w:lang w:val="uk-UA"/>
        </w:rPr>
        <w:t xml:space="preserve">ення </w:t>
      </w:r>
      <w:r w:rsidR="000909E6" w:rsidRPr="00B163B7">
        <w:rPr>
          <w:spacing w:val="-2"/>
          <w:szCs w:val="28"/>
          <w:lang w:val="uk-UA"/>
        </w:rPr>
        <w:t>надходження біогенних елементів у водойми</w:t>
      </w:r>
      <w:r w:rsidR="00FD0176" w:rsidRPr="00B163B7">
        <w:rPr>
          <w:spacing w:val="-2"/>
          <w:szCs w:val="28"/>
          <w:lang w:val="uk-UA"/>
        </w:rPr>
        <w:t>, н</w:t>
      </w:r>
      <w:r w:rsidR="000909E6" w:rsidRPr="00B163B7">
        <w:rPr>
          <w:spacing w:val="-2"/>
          <w:szCs w:val="28"/>
          <w:lang w:val="uk-UA"/>
        </w:rPr>
        <w:t xml:space="preserve">асамперед, відмова від використання фосфатовмісних миючих засобів. </w:t>
      </w:r>
    </w:p>
    <w:p w:rsidR="00B163B7" w:rsidRPr="00BA5B92" w:rsidRDefault="00B163B7" w:rsidP="00B163B7">
      <w:pPr>
        <w:spacing w:line="360" w:lineRule="auto"/>
        <w:ind w:right="-1" w:firstLine="567"/>
        <w:jc w:val="both"/>
        <w:rPr>
          <w:szCs w:val="28"/>
          <w:lang w:val="uk-UA"/>
        </w:rPr>
      </w:pPr>
      <w:r w:rsidRPr="00B163B7">
        <w:rPr>
          <w:spacing w:val="-2"/>
          <w:szCs w:val="28"/>
          <w:lang w:val="uk-UA" w:eastAsia="uk-UA"/>
        </w:rPr>
        <w:t xml:space="preserve">Науковий керівник: </w:t>
      </w:r>
      <w:proofErr w:type="spellStart"/>
      <w:r w:rsidRPr="00B163B7">
        <w:rPr>
          <w:spacing w:val="-2"/>
          <w:szCs w:val="28"/>
          <w:lang w:val="uk-UA" w:eastAsia="uk-UA"/>
        </w:rPr>
        <w:t>Непошивайленко</w:t>
      </w:r>
      <w:proofErr w:type="spellEnd"/>
      <w:r w:rsidRPr="00B163B7">
        <w:rPr>
          <w:spacing w:val="-2"/>
          <w:szCs w:val="28"/>
          <w:lang w:val="uk-UA" w:eastAsia="uk-UA"/>
        </w:rPr>
        <w:t xml:space="preserve"> Наталія Олександрівна, доцент, </w:t>
      </w:r>
      <w:proofErr w:type="spellStart"/>
      <w:r w:rsidRPr="00B163B7">
        <w:rPr>
          <w:spacing w:val="-2"/>
          <w:szCs w:val="28"/>
          <w:lang w:val="uk-UA" w:eastAsia="uk-UA"/>
        </w:rPr>
        <w:t>к.т.н</w:t>
      </w:r>
      <w:proofErr w:type="spellEnd"/>
      <w:r w:rsidRPr="00B163B7">
        <w:rPr>
          <w:spacing w:val="-2"/>
          <w:szCs w:val="28"/>
          <w:lang w:val="uk-UA" w:eastAsia="uk-UA"/>
        </w:rPr>
        <w:t xml:space="preserve">.,  керівник гуртка «Юні екологи» </w:t>
      </w:r>
      <w:r w:rsidRPr="00B163B7">
        <w:rPr>
          <w:spacing w:val="-2"/>
          <w:szCs w:val="28"/>
          <w:lang w:val="uk-UA"/>
        </w:rPr>
        <w:t>комунального закладу</w:t>
      </w:r>
      <w:r w:rsidRPr="00B163B7">
        <w:rPr>
          <w:spacing w:val="-2"/>
          <w:szCs w:val="28"/>
          <w:lang w:val="uk-UA" w:eastAsia="uk-UA"/>
        </w:rPr>
        <w:t xml:space="preserve"> «Дитячий екологічний центр» </w:t>
      </w:r>
      <w:proofErr w:type="spellStart"/>
      <w:r w:rsidRPr="00B163B7">
        <w:rPr>
          <w:spacing w:val="-2"/>
          <w:szCs w:val="28"/>
          <w:lang w:val="uk-UA" w:eastAsia="uk-UA"/>
        </w:rPr>
        <w:t>Кам’янської</w:t>
      </w:r>
      <w:proofErr w:type="spellEnd"/>
      <w:r w:rsidRPr="00B163B7">
        <w:rPr>
          <w:spacing w:val="-2"/>
          <w:szCs w:val="28"/>
          <w:lang w:val="uk-UA" w:eastAsia="uk-UA"/>
        </w:rPr>
        <w:t xml:space="preserve"> міської ради.</w:t>
      </w:r>
      <w:bookmarkStart w:id="0" w:name="_GoBack"/>
      <w:bookmarkEnd w:id="0"/>
    </w:p>
    <w:sectPr w:rsidR="00B163B7" w:rsidRPr="00BA5B92" w:rsidSect="00B501E6">
      <w:headerReference w:type="default" r:id="rId8"/>
      <w:pgSz w:w="11906" w:h="16838" w:code="9"/>
      <w:pgMar w:top="1134" w:right="567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8F7" w:rsidRDefault="003068F7" w:rsidP="00853915">
      <w:pPr>
        <w:spacing w:line="240" w:lineRule="auto"/>
      </w:pPr>
      <w:r>
        <w:separator/>
      </w:r>
    </w:p>
  </w:endnote>
  <w:endnote w:type="continuationSeparator" w:id="0">
    <w:p w:rsidR="003068F7" w:rsidRDefault="003068F7" w:rsidP="008539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8F7" w:rsidRDefault="003068F7" w:rsidP="00853915">
      <w:pPr>
        <w:spacing w:line="240" w:lineRule="auto"/>
      </w:pPr>
      <w:r>
        <w:separator/>
      </w:r>
    </w:p>
  </w:footnote>
  <w:footnote w:type="continuationSeparator" w:id="0">
    <w:p w:rsidR="003068F7" w:rsidRDefault="003068F7" w:rsidP="0085391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806705"/>
      <w:docPartObj>
        <w:docPartGallery w:val="Page Numbers (Top of Page)"/>
        <w:docPartUnique/>
      </w:docPartObj>
    </w:sdtPr>
    <w:sdtEndPr/>
    <w:sdtContent>
      <w:p w:rsidR="001B3208" w:rsidRDefault="001B3208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63B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B3208" w:rsidRDefault="001B320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467BE"/>
    <w:multiLevelType w:val="hybridMultilevel"/>
    <w:tmpl w:val="465EF240"/>
    <w:lvl w:ilvl="0" w:tplc="4E58047A">
      <w:start w:val="1"/>
      <w:numFmt w:val="bullet"/>
      <w:lvlText w:val=""/>
      <w:lvlJc w:val="left"/>
      <w:pPr>
        <w:ind w:left="166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" w15:restartNumberingAfterBreak="0">
    <w:nsid w:val="08D92CDA"/>
    <w:multiLevelType w:val="hybridMultilevel"/>
    <w:tmpl w:val="7A94ED16"/>
    <w:lvl w:ilvl="0" w:tplc="040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71655"/>
    <w:multiLevelType w:val="hybridMultilevel"/>
    <w:tmpl w:val="EF04E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D3103"/>
    <w:multiLevelType w:val="multilevel"/>
    <w:tmpl w:val="FE3CF84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4" w15:restartNumberingAfterBreak="0">
    <w:nsid w:val="136A04AF"/>
    <w:multiLevelType w:val="hybridMultilevel"/>
    <w:tmpl w:val="B4826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BD54FB"/>
    <w:multiLevelType w:val="multilevel"/>
    <w:tmpl w:val="C0E22B16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6" w15:restartNumberingAfterBreak="0">
    <w:nsid w:val="1E8751CD"/>
    <w:multiLevelType w:val="multilevel"/>
    <w:tmpl w:val="E8E402C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 w15:restartNumberingAfterBreak="0">
    <w:nsid w:val="2A86152D"/>
    <w:multiLevelType w:val="hybridMultilevel"/>
    <w:tmpl w:val="45926A72"/>
    <w:lvl w:ilvl="0" w:tplc="4E58047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CF13BA1"/>
    <w:multiLevelType w:val="multilevel"/>
    <w:tmpl w:val="B0D8C40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3F3049E0"/>
    <w:multiLevelType w:val="hybridMultilevel"/>
    <w:tmpl w:val="05A4D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CB621E"/>
    <w:multiLevelType w:val="hybridMultilevel"/>
    <w:tmpl w:val="5C163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8F178F"/>
    <w:multiLevelType w:val="hybridMultilevel"/>
    <w:tmpl w:val="178838BA"/>
    <w:lvl w:ilvl="0" w:tplc="0419000D">
      <w:start w:val="1"/>
      <w:numFmt w:val="bullet"/>
      <w:lvlText w:val=""/>
      <w:lvlJc w:val="left"/>
      <w:pPr>
        <w:ind w:left="1665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4"/>
  </w:num>
  <w:num w:numId="5">
    <w:abstractNumId w:val="9"/>
  </w:num>
  <w:num w:numId="6">
    <w:abstractNumId w:val="6"/>
  </w:num>
  <w:num w:numId="7">
    <w:abstractNumId w:val="8"/>
  </w:num>
  <w:num w:numId="8">
    <w:abstractNumId w:val="3"/>
  </w:num>
  <w:num w:numId="9">
    <w:abstractNumId w:val="1"/>
  </w:num>
  <w:num w:numId="10">
    <w:abstractNumId w:val="11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6D0"/>
    <w:rsid w:val="000146FC"/>
    <w:rsid w:val="00030943"/>
    <w:rsid w:val="000355EA"/>
    <w:rsid w:val="0005773A"/>
    <w:rsid w:val="00066D3A"/>
    <w:rsid w:val="00067B4C"/>
    <w:rsid w:val="00073FBC"/>
    <w:rsid w:val="000826B0"/>
    <w:rsid w:val="00087CA8"/>
    <w:rsid w:val="000909E6"/>
    <w:rsid w:val="000C4841"/>
    <w:rsid w:val="000D0478"/>
    <w:rsid w:val="00101ACC"/>
    <w:rsid w:val="001065B8"/>
    <w:rsid w:val="0015477E"/>
    <w:rsid w:val="0016764A"/>
    <w:rsid w:val="0017167C"/>
    <w:rsid w:val="00171AB2"/>
    <w:rsid w:val="001A3A9B"/>
    <w:rsid w:val="001B3208"/>
    <w:rsid w:val="001C5205"/>
    <w:rsid w:val="001E63E2"/>
    <w:rsid w:val="001F17E0"/>
    <w:rsid w:val="001F5A11"/>
    <w:rsid w:val="00204F0C"/>
    <w:rsid w:val="0021597A"/>
    <w:rsid w:val="00221E02"/>
    <w:rsid w:val="00263661"/>
    <w:rsid w:val="002721B7"/>
    <w:rsid w:val="002B007D"/>
    <w:rsid w:val="002B3F1A"/>
    <w:rsid w:val="003068F7"/>
    <w:rsid w:val="00307E64"/>
    <w:rsid w:val="00330A8B"/>
    <w:rsid w:val="00340A65"/>
    <w:rsid w:val="00351EC3"/>
    <w:rsid w:val="003551F2"/>
    <w:rsid w:val="003613F4"/>
    <w:rsid w:val="00361DFD"/>
    <w:rsid w:val="00371CB6"/>
    <w:rsid w:val="00390A32"/>
    <w:rsid w:val="003B769C"/>
    <w:rsid w:val="003D7E40"/>
    <w:rsid w:val="00430DAE"/>
    <w:rsid w:val="0043144B"/>
    <w:rsid w:val="0043589D"/>
    <w:rsid w:val="0044543E"/>
    <w:rsid w:val="004C5654"/>
    <w:rsid w:val="004E0B95"/>
    <w:rsid w:val="004E1FF5"/>
    <w:rsid w:val="00501E17"/>
    <w:rsid w:val="0051268F"/>
    <w:rsid w:val="00534434"/>
    <w:rsid w:val="0054161D"/>
    <w:rsid w:val="005577E7"/>
    <w:rsid w:val="00565941"/>
    <w:rsid w:val="00567473"/>
    <w:rsid w:val="00570E80"/>
    <w:rsid w:val="0057141E"/>
    <w:rsid w:val="00575C47"/>
    <w:rsid w:val="00584315"/>
    <w:rsid w:val="005A0478"/>
    <w:rsid w:val="005F4ABF"/>
    <w:rsid w:val="00602C6C"/>
    <w:rsid w:val="00614142"/>
    <w:rsid w:val="00623F35"/>
    <w:rsid w:val="006246DE"/>
    <w:rsid w:val="00625E91"/>
    <w:rsid w:val="00656C10"/>
    <w:rsid w:val="0065720C"/>
    <w:rsid w:val="00676D1E"/>
    <w:rsid w:val="00684378"/>
    <w:rsid w:val="006977D5"/>
    <w:rsid w:val="006D7AF5"/>
    <w:rsid w:val="006E5479"/>
    <w:rsid w:val="007402BF"/>
    <w:rsid w:val="0077752B"/>
    <w:rsid w:val="00792A0D"/>
    <w:rsid w:val="00793AC9"/>
    <w:rsid w:val="0079665B"/>
    <w:rsid w:val="007B5696"/>
    <w:rsid w:val="00822D6F"/>
    <w:rsid w:val="008249C1"/>
    <w:rsid w:val="0083352B"/>
    <w:rsid w:val="0085164F"/>
    <w:rsid w:val="00853915"/>
    <w:rsid w:val="0086710D"/>
    <w:rsid w:val="0087221D"/>
    <w:rsid w:val="008A0BA3"/>
    <w:rsid w:val="008B4267"/>
    <w:rsid w:val="008C5EDE"/>
    <w:rsid w:val="008E1315"/>
    <w:rsid w:val="008E1642"/>
    <w:rsid w:val="008E536A"/>
    <w:rsid w:val="008E6B14"/>
    <w:rsid w:val="00900419"/>
    <w:rsid w:val="00903803"/>
    <w:rsid w:val="00923990"/>
    <w:rsid w:val="00942264"/>
    <w:rsid w:val="009C02FB"/>
    <w:rsid w:val="009C3154"/>
    <w:rsid w:val="009C60E7"/>
    <w:rsid w:val="009D5975"/>
    <w:rsid w:val="009E0414"/>
    <w:rsid w:val="009E38B9"/>
    <w:rsid w:val="00A12753"/>
    <w:rsid w:val="00A31460"/>
    <w:rsid w:val="00A33BBA"/>
    <w:rsid w:val="00A8593E"/>
    <w:rsid w:val="00AC66D0"/>
    <w:rsid w:val="00AD25F6"/>
    <w:rsid w:val="00AE5FF4"/>
    <w:rsid w:val="00AF6878"/>
    <w:rsid w:val="00AF6953"/>
    <w:rsid w:val="00AF77FD"/>
    <w:rsid w:val="00B05EBC"/>
    <w:rsid w:val="00B06A40"/>
    <w:rsid w:val="00B163B7"/>
    <w:rsid w:val="00B16744"/>
    <w:rsid w:val="00B501E6"/>
    <w:rsid w:val="00B51540"/>
    <w:rsid w:val="00B63291"/>
    <w:rsid w:val="00B65F32"/>
    <w:rsid w:val="00B74364"/>
    <w:rsid w:val="00B74EA1"/>
    <w:rsid w:val="00B828CD"/>
    <w:rsid w:val="00BA383C"/>
    <w:rsid w:val="00BA5B92"/>
    <w:rsid w:val="00C061CD"/>
    <w:rsid w:val="00C23CCB"/>
    <w:rsid w:val="00CB0B9A"/>
    <w:rsid w:val="00CB1407"/>
    <w:rsid w:val="00CF14DC"/>
    <w:rsid w:val="00D12AA6"/>
    <w:rsid w:val="00D86061"/>
    <w:rsid w:val="00D87218"/>
    <w:rsid w:val="00D94622"/>
    <w:rsid w:val="00DD11B4"/>
    <w:rsid w:val="00E3116C"/>
    <w:rsid w:val="00EC3E2D"/>
    <w:rsid w:val="00EF3F4E"/>
    <w:rsid w:val="00F04EF7"/>
    <w:rsid w:val="00F1427B"/>
    <w:rsid w:val="00F4151F"/>
    <w:rsid w:val="00F576BD"/>
    <w:rsid w:val="00FB11E3"/>
    <w:rsid w:val="00FC12FB"/>
    <w:rsid w:val="00FC6EF6"/>
    <w:rsid w:val="00FD0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7F366"/>
  <w15:docId w15:val="{763E8DB0-01F9-4496-8632-E08EF2D08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6D0"/>
    <w:pPr>
      <w:widowControl w:val="0"/>
      <w:spacing w:after="0" w:line="420" w:lineRule="auto"/>
      <w:ind w:firstLine="420"/>
    </w:pPr>
    <w:rPr>
      <w:rFonts w:ascii="Times New Roman" w:eastAsia="Calibri" w:hAnsi="Times New Roman" w:cs="Times New Roman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uiPriority w:val="99"/>
    <w:rsid w:val="00204F0C"/>
    <w:pPr>
      <w:widowControl/>
      <w:spacing w:before="100" w:beforeAutospacing="1" w:after="100" w:afterAutospacing="1" w:line="240" w:lineRule="auto"/>
      <w:ind w:firstLine="0"/>
    </w:pPr>
    <w:rPr>
      <w:rFonts w:eastAsia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53915"/>
    <w:pPr>
      <w:widowControl/>
      <w:tabs>
        <w:tab w:val="center" w:pos="4680"/>
        <w:tab w:val="right" w:pos="9360"/>
      </w:tabs>
      <w:spacing w:line="240" w:lineRule="auto"/>
      <w:ind w:firstLine="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853915"/>
    <w:rPr>
      <w:rFonts w:eastAsiaTheme="minorEastAsia"/>
      <w:lang w:val="ru-RU"/>
    </w:rPr>
  </w:style>
  <w:style w:type="paragraph" w:styleId="a5">
    <w:name w:val="List Paragraph"/>
    <w:basedOn w:val="a"/>
    <w:uiPriority w:val="34"/>
    <w:qFormat/>
    <w:rsid w:val="00361DF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61D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1DFD"/>
    <w:rPr>
      <w:rFonts w:ascii="Tahoma" w:eastAsia="Calibri" w:hAnsi="Tahoma" w:cs="Tahoma"/>
      <w:sz w:val="16"/>
      <w:szCs w:val="16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BA5B92"/>
    <w:pPr>
      <w:tabs>
        <w:tab w:val="center" w:pos="4844"/>
        <w:tab w:val="right" w:pos="9689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A5B92"/>
    <w:rPr>
      <w:rFonts w:ascii="Times New Roman" w:eastAsia="Calibri" w:hAnsi="Times New Roman" w:cs="Times New Roman"/>
      <w:sz w:val="28"/>
      <w:szCs w:val="20"/>
      <w:lang w:val="ru-RU" w:eastAsia="ru-RU"/>
    </w:rPr>
  </w:style>
  <w:style w:type="character" w:styleId="aa">
    <w:name w:val="Hyperlink"/>
    <w:basedOn w:val="a0"/>
    <w:uiPriority w:val="99"/>
    <w:unhideWhenUsed/>
    <w:rsid w:val="00575C47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5F4ABF"/>
    <w:rPr>
      <w:color w:val="954F72" w:themeColor="followedHyperlink"/>
      <w:u w:val="single"/>
    </w:rPr>
  </w:style>
  <w:style w:type="paragraph" w:customStyle="1" w:styleId="FR1">
    <w:name w:val="FR1"/>
    <w:uiPriority w:val="99"/>
    <w:rsid w:val="00EF3F4E"/>
    <w:pPr>
      <w:widowControl w:val="0"/>
      <w:spacing w:after="0" w:line="300" w:lineRule="auto"/>
      <w:ind w:firstLine="840"/>
      <w:jc w:val="both"/>
    </w:pPr>
    <w:rPr>
      <w:rFonts w:ascii="Arial" w:eastAsia="Times New Roman" w:hAnsi="Arial" w:cs="Times New Roman"/>
      <w:sz w:val="24"/>
      <w:szCs w:val="20"/>
      <w:lang w:val="uk-UA" w:eastAsia="ru-RU"/>
    </w:rPr>
  </w:style>
  <w:style w:type="paragraph" w:styleId="ac">
    <w:name w:val="Normal (Web)"/>
    <w:basedOn w:val="a"/>
    <w:uiPriority w:val="99"/>
    <w:rsid w:val="00EF3F4E"/>
    <w:pPr>
      <w:widowControl/>
      <w:spacing w:before="100" w:beforeAutospacing="1" w:after="100" w:afterAutospacing="1" w:line="240" w:lineRule="auto"/>
      <w:ind w:firstLine="0"/>
    </w:pPr>
    <w:rPr>
      <w:rFonts w:eastAsia="Times New Roman"/>
      <w:sz w:val="24"/>
      <w:szCs w:val="24"/>
      <w:lang w:val="uk-UA" w:eastAsia="uk-UA"/>
    </w:rPr>
  </w:style>
  <w:style w:type="table" w:styleId="ad">
    <w:name w:val="Table Grid"/>
    <w:basedOn w:val="a1"/>
    <w:uiPriority w:val="39"/>
    <w:rsid w:val="009D5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B8C81B-09D7-4E61-BE59-CF7F5D1B9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8</cp:revision>
  <dcterms:created xsi:type="dcterms:W3CDTF">2022-01-08T10:19:00Z</dcterms:created>
  <dcterms:modified xsi:type="dcterms:W3CDTF">2022-04-20T08:40:00Z</dcterms:modified>
</cp:coreProperties>
</file>