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Тези до науково-творчої роботи на тему: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“ВПЛИВ ВНЕСЕННЯ ДОБРИВ НА ПРОДУКТИВНІСТЬ ТА ВМІСТ НІТРАТІВ У КАПУСТИ БІЛОГОЛОВОЇ ГІБРИДУ АГРЕСОР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F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uk-UA"/>
        </w:rPr>
        <w:t xml:space="preserve"> В ЕКОЛОГІЧНИХ УМОВАХ ДНІПРОПЕТРОВЩИНИ”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Калініної Олени Олександрівни,</w:t>
      </w:r>
    </w:p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Комунальний позашкільний навчальний заклад </w:t>
      </w:r>
    </w:p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«Мала академія наук учнівської молоді Дніпропетровської обласної ради»,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11 клас КЗО «Науковий медичний ліцей «Дніпро» Дніпропетровської обласної ради» міста Дніпра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Науковий керівник: Шевченко Олександра Олександрівна, кандидат с.-г.  наук, доцент кафедри селекції і насінництва ДДАЕУ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дослідження є виявлення найбільш оптимального живлення серед рекомендованих препаратів для збільшення продуктивності та підвищення врожайності капусти білоголової, але з рекомендованим вмістом нітратів для споживання.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Завданнями роботи є порівняння рекомендовані добрива за результатами показників отриманого врожаю та вмістом нітратів, розрахування економічної ефективності отриманого врожаю, узагальнення експериментальних даних разом з літературними щодо формування врожаю залежно від внесення препаратів.</w:t>
      </w:r>
    </w:p>
    <w:p>
      <w:pPr>
        <w:spacing w:after="0" w:line="360" w:lineRule="auto"/>
        <w:ind w:firstLine="709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Предметом дослідження  є вплив внесення добрив на продуктивність та вміст нітратів у капусти білоголової гібриду Агресор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F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uk-UA"/>
        </w:rPr>
        <w:t xml:space="preserve"> в умовах Дніпропетровщини.</w:t>
      </w: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Об’єктом дослідження є гібрид капусти пізньостиглої Агресор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F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uk-UA"/>
        </w:rPr>
        <w:t>1.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</w:t>
      </w:r>
      <w:r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світі з кожним роком все менше і менше овочів і фруктів, про які можна сказати – екологічно чисті на 100 відсотків. Якщо тільки ці продукти не надходять на наші столи безпосередньо з наших городів</w:t>
      </w:r>
      <w:r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.</w:t>
      </w:r>
      <w:r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Як відомо, рослини беруть з грунту кратно більше сполук азоту, ніж потрібно для їх розвитку. Як наслідок, синтез нітратів в рослинні білки відбувається лише частково, решту ж нітрати потрапляють в наші організми з овочами прямо в чистому вигляді.</w:t>
      </w:r>
      <w:r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 Постає проблема отримання високої врожайності капусти білоголової одночасно з оптимальним вмістом нітратів.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Було проведено дослідження у ході якого було виявлено найбільш оптимальний елемент живлення для одержання великого та якісного врожаю. Найбільш позитивний результат показали рослини при обробці аміачною селітрою, також є дешевший варіант- це бурштинова кислота, яка дає трохи менший, але з невеликою різницею, врожай. Рослини, що були оброблені цирконом дали майже такий самий врожай, як контроль, а корневін взагалі не дав жодного позитивного результату.</w:t>
      </w:r>
    </w:p>
    <w:p>
      <w:pPr>
        <w:widowControl w:val="0"/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У результаті розрахунку економічної ефективності було виявлено, що найбільшу врожайність показала капуста, що була оброблена аміачною селітрою, з найбільшими виробничими витратами, але найбільшим умовно чистим доходом, що в 1,1 рази перевищує умовно чистий дохід при обробці бурштиновою кислотою, в 2,37 рази- при обробці цирконом, в 8,85 рази- при обробці корневіном і в 2,28 рази- контроль.</w:t>
      </w:r>
    </w:p>
    <w:p>
      <w:pPr>
        <w:widowControl w:val="0"/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При вимірюванні вмісту нітратів в капусті ми отримали такі результати: при обробці аміачною селітрою на ранніх етапах вегетації- до 550 мг/кг, при обробці бурштиновою кислотою- до 500 мг/кг, при обробці цирконом- до 450-500 мг/кг, при обробці корневіном- до 450 мг/кг. </w:t>
      </w:r>
    </w:p>
    <w:p>
      <w:pPr>
        <w:widowControl w:val="0"/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 абсолютних величинах маса і щільність головок цього гібриду при обробці аміачною селітрою збільшилася у 1,8 та 1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uk-UA"/>
        </w:rPr>
        <w:t>,67 разів відповідно. Стосовно біометричних показників діаметр збільшився у 1,4 рази, висота головки у 1,3 рази, висота внутрішнього качана  зменшилась у  0,89 та висота зовнішнього качана збільшилась у 1,22 рази.</w:t>
      </w:r>
    </w:p>
    <w:p>
      <w:pPr>
        <w:widowControl w:val="0"/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Наукова новизна даної роботи полягає у оцінці економічної ефективності врожаю та хімічного складу гібриду капусти пізньостиглої Агресор F1 залежно від елементів живлення.</w:t>
      </w:r>
    </w:p>
    <w:p>
      <w:pPr>
        <w:widowControl w:val="0"/>
        <w:spacing w:after="0" w:line="360" w:lineRule="auto"/>
        <w:ind w:firstLine="708"/>
        <w:jc w:val="both"/>
        <w:rPr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Таким чином, враховуючи рівень рентабельності, врожайність та вміст нітратів при обробці аміачною селітрою, можемо стверджувати, що підживлення на ранніх етапах цим препаратом дає можливість отримувати високу продуктивність, товарність продукції та з безпечним вмістом нітратів.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eastAsia="SourceSansPro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  <w:vertAlign w:val="baseline"/>
          <w:lang w:val="uk-UA"/>
        </w:rPr>
      </w:pPr>
    </w:p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Sans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21D26"/>
    <w:rsid w:val="0A4D5CAF"/>
    <w:rsid w:val="0A6D6A34"/>
    <w:rsid w:val="0FA52782"/>
    <w:rsid w:val="347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2022-03-31T16:36:00Z</dcterms:created>
  <dc:creator>user</dc:creator>
  <cp:lastModifiedBy>Олена Калініна</cp:lastModifiedBy>
  <dcterms:modified xsi:type="dcterms:W3CDTF">2022-04-13T06:47:24Z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50385F8660BD4E31B8476EC2782CB4DC</vt:lpwstr>
  </property>
</Properties>
</file>