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92" w:rsidRDefault="00874992" w:rsidP="00874992">
      <w:pPr>
        <w:spacing w:after="2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Конкурс «</w:t>
      </w:r>
      <w:proofErr w:type="spellStart"/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МАН-Юніор</w:t>
      </w:r>
      <w:proofErr w:type="spellEnd"/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 xml:space="preserve"> Дослідник 2022»</w:t>
      </w:r>
    </w:p>
    <w:p w:rsidR="00FC03F0" w:rsidRPr="00DB5E76" w:rsidRDefault="00FC03F0" w:rsidP="00874992">
      <w:pPr>
        <w:spacing w:after="2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spellStart"/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>Тези</w:t>
      </w:r>
      <w:proofErr w:type="spellEnd"/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до </w:t>
      </w:r>
      <w:proofErr w:type="spellStart"/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>роботи</w:t>
      </w:r>
      <w:proofErr w:type="spellEnd"/>
    </w:p>
    <w:p w:rsidR="00874992" w:rsidRDefault="00FC03F0" w:rsidP="00874992">
      <w:pPr>
        <w:spacing w:after="2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>«</w:t>
      </w:r>
      <w:r w:rsidRPr="00DB5E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Антропогенний вплив  на  угрупування комах в </w:t>
      </w:r>
      <w:proofErr w:type="spellStart"/>
      <w:r w:rsidRPr="00DB5E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техногенно</w:t>
      </w:r>
      <w:proofErr w:type="spellEnd"/>
      <w:r w:rsidRPr="00DB5E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зміненій</w:t>
      </w:r>
    </w:p>
    <w:p w:rsidR="00FC03F0" w:rsidRPr="00874992" w:rsidRDefault="00874992" w:rsidP="00874992">
      <w:pPr>
        <w:spacing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гідро</w:t>
      </w:r>
      <w:r w:rsidR="00FC03F0" w:rsidRPr="00DB5E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екосистемі</w:t>
      </w:r>
      <w:proofErr w:type="spellEnd"/>
      <w:r w:rsidR="00FC03F0" w:rsidRPr="00DB5E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ділянки Кременчуцького водосховища</w:t>
      </w:r>
      <w:r w:rsidR="00FC03F0" w:rsidRPr="008749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FC03F0" w:rsidRPr="00DB5E76" w:rsidRDefault="00FC03F0" w:rsidP="00DB5E76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Автор роботи:</w:t>
      </w:r>
      <w:r w:rsidRPr="00874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>Вдов</w:t>
      </w:r>
      <w:r w:rsidRPr="00DB5E7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proofErr w:type="spellEnd"/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Соф</w:t>
      </w:r>
      <w:r w:rsidRPr="00DB5E7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>я -  учениц</w:t>
      </w:r>
      <w:r w:rsidRPr="00DB5E76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DB5E76"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5E76" w:rsidRPr="00DB5E76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класу  </w:t>
      </w:r>
      <w:r w:rsidRPr="00874992">
        <w:rPr>
          <w:rFonts w:ascii="Times New Roman" w:hAnsi="Times New Roman" w:cs="Times New Roman"/>
          <w:sz w:val="28"/>
          <w:szCs w:val="28"/>
          <w:lang w:val="uk-UA"/>
        </w:rPr>
        <w:t>філії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Pr="00874992">
        <w:rPr>
          <w:rFonts w:ascii="Times New Roman" w:hAnsi="Times New Roman" w:cs="Times New Roman"/>
          <w:sz w:val="28"/>
          <w:szCs w:val="28"/>
          <w:lang w:val="uk-UA"/>
        </w:rPr>
        <w:t>Скородистицька</w:t>
      </w:r>
      <w:proofErr w:type="spellEnd"/>
      <w:r w:rsidRPr="00874992">
        <w:rPr>
          <w:rFonts w:ascii="Times New Roman" w:hAnsi="Times New Roman" w:cs="Times New Roman"/>
          <w:sz w:val="28"/>
          <w:szCs w:val="28"/>
          <w:lang w:val="uk-UA"/>
        </w:rPr>
        <w:t xml:space="preserve"> гімназія «Школа життєтворчості» комунального закладу </w:t>
      </w:r>
      <w:proofErr w:type="spellStart"/>
      <w:r w:rsidRPr="00874992">
        <w:rPr>
          <w:rFonts w:ascii="Times New Roman" w:hAnsi="Times New Roman" w:cs="Times New Roman"/>
          <w:sz w:val="28"/>
          <w:szCs w:val="28"/>
          <w:lang w:val="uk-UA"/>
        </w:rPr>
        <w:t>Іркліївський</w:t>
      </w:r>
      <w:proofErr w:type="spellEnd"/>
      <w:r w:rsidRPr="00874992">
        <w:rPr>
          <w:rFonts w:ascii="Times New Roman" w:hAnsi="Times New Roman" w:cs="Times New Roman"/>
          <w:sz w:val="28"/>
          <w:szCs w:val="28"/>
          <w:lang w:val="uk-UA"/>
        </w:rPr>
        <w:t xml:space="preserve"> ліцей  </w:t>
      </w:r>
      <w:r w:rsidRPr="00DB5E7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роботи:</w:t>
      </w:r>
      <w:r w:rsidR="00DB5E76" w:rsidRPr="00DB5E76">
        <w:rPr>
          <w:rFonts w:eastAsia="+mn-ea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992">
        <w:rPr>
          <w:rFonts w:ascii="Times New Roman" w:hAnsi="Times New Roman" w:cs="Times New Roman"/>
          <w:sz w:val="28"/>
          <w:szCs w:val="28"/>
          <w:lang w:val="uk-UA"/>
        </w:rPr>
        <w:t xml:space="preserve">Багато водних комах є хижаками для мальків  та дорослих риб. 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Одним із  чинників антропогенного  впливу на чисельність комах - хижаків  є обробіток </w:t>
      </w:r>
      <w:proofErr w:type="spellStart"/>
      <w:r w:rsidRPr="00DB5E76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 дна </w:t>
      </w:r>
      <w:proofErr w:type="spellStart"/>
      <w:r w:rsidRPr="00DB5E76">
        <w:rPr>
          <w:rFonts w:ascii="Times New Roman" w:hAnsi="Times New Roman" w:cs="Times New Roman"/>
          <w:sz w:val="28"/>
          <w:szCs w:val="28"/>
          <w:lang w:val="uk-UA"/>
        </w:rPr>
        <w:t>техногенно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 зміненої водної екосистеми</w:t>
      </w:r>
      <w:r w:rsidR="0087499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ставків)  негашеним вапном (40 кг/га) перед зарибленням водойми. Якісні та кількісні зміни складу угрупування є свідченням змін, викликаних  даним екологічним фактором.  </w:t>
      </w:r>
    </w:p>
    <w:p w:rsidR="00DB5E76" w:rsidRDefault="00FC03F0" w:rsidP="00DB5E76">
      <w:pPr>
        <w:spacing w:after="2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роботи:</w:t>
      </w:r>
      <w:r w:rsidRPr="00DB5E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Вивчити параметри якісних та кількісних змін в угрупуванні водяних комах  рядів Клопи і Твердокрилі  в природній екосистемі озера </w:t>
      </w:r>
      <w:proofErr w:type="spellStart"/>
      <w:r w:rsidRPr="00DB5E76">
        <w:rPr>
          <w:rFonts w:ascii="Times New Roman" w:hAnsi="Times New Roman" w:cs="Times New Roman"/>
          <w:bCs/>
          <w:sz w:val="28"/>
          <w:szCs w:val="28"/>
          <w:lang w:val="uk-UA"/>
        </w:rPr>
        <w:t>Бурзяки</w:t>
      </w:r>
      <w:proofErr w:type="spellEnd"/>
      <w:r w:rsidRPr="00DB5E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DB5E76">
        <w:rPr>
          <w:rFonts w:ascii="Times New Roman" w:hAnsi="Times New Roman" w:cs="Times New Roman"/>
          <w:bCs/>
          <w:sz w:val="28"/>
          <w:szCs w:val="28"/>
          <w:lang w:val="uk-UA"/>
        </w:rPr>
        <w:t>техногенно</w:t>
      </w:r>
      <w:proofErr w:type="spellEnd"/>
      <w:r w:rsidRPr="00DB5E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зміненій водній екосистемі Кременчуцького водосховища </w:t>
      </w:r>
      <w:r w:rsidR="00DB5E7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E6AE9" w:rsidRPr="00874992" w:rsidRDefault="00FC03F0" w:rsidP="00DB5E76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92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роботи:</w:t>
      </w:r>
      <w:r w:rsidR="00DB5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5E76" w:rsidRPr="0087499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B5E76">
        <w:rPr>
          <w:sz w:val="28"/>
          <w:szCs w:val="28"/>
          <w:lang w:val="uk-UA"/>
        </w:rPr>
        <w:t xml:space="preserve"> 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 якісні та кількісні зміни в угрупуванні </w:t>
      </w:r>
      <w:r w:rsidR="00874992">
        <w:rPr>
          <w:rFonts w:ascii="Times New Roman" w:hAnsi="Times New Roman" w:cs="Times New Roman"/>
          <w:sz w:val="28"/>
          <w:szCs w:val="28"/>
          <w:lang w:val="uk-UA"/>
        </w:rPr>
        <w:t xml:space="preserve"> водних 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>комах</w:t>
      </w:r>
      <w:r w:rsidR="00874992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 їх видовий склад 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 у природній  і </w:t>
      </w:r>
      <w:proofErr w:type="spellStart"/>
      <w:r w:rsidRPr="00DB5E76">
        <w:rPr>
          <w:rFonts w:ascii="Times New Roman" w:hAnsi="Times New Roman" w:cs="Times New Roman"/>
          <w:sz w:val="28"/>
          <w:szCs w:val="28"/>
          <w:lang w:val="uk-UA"/>
        </w:rPr>
        <w:t>техногенно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 зміненій екосистемах</w:t>
      </w:r>
      <w:r w:rsidR="00874992">
        <w:rPr>
          <w:rFonts w:ascii="Times New Roman" w:hAnsi="Times New Roman" w:cs="Times New Roman"/>
          <w:sz w:val="28"/>
          <w:szCs w:val="28"/>
          <w:lang w:val="uk-UA"/>
        </w:rPr>
        <w:t xml:space="preserve">.2. Вияснити ефективність 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>впливу агромеліоративних заходів при підготовці дна ставків до заповнення їх водою (обробка  негашеним вапном)</w:t>
      </w:r>
      <w:r w:rsidR="00874992">
        <w:rPr>
          <w:rFonts w:ascii="Times New Roman" w:hAnsi="Times New Roman" w:cs="Times New Roman"/>
          <w:sz w:val="28"/>
          <w:szCs w:val="28"/>
          <w:lang w:val="uk-UA"/>
        </w:rPr>
        <w:t xml:space="preserve"> на чисельність комах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5E76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>Ознайомитись із видовим складом угрупування повітряних комах, що літають над водою та березі ставків і є кормом для риб.</w:t>
      </w:r>
    </w:p>
    <w:p w:rsidR="00FC03F0" w:rsidRDefault="00FC03F0" w:rsidP="00DB5E76">
      <w:pPr>
        <w:spacing w:after="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Новизна роботи: </w:t>
      </w:r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Це перша спроба вивчення впливу агромеліоративних заходів підготовки  дна місцевих водойм  до заповнення водою та їх вплив на присутність комах, що можуть бути шкідниками вирощуваної риби. </w:t>
      </w:r>
    </w:p>
    <w:p w:rsidR="00DB5E76" w:rsidRPr="00DB5E76" w:rsidRDefault="00DB5E76" w:rsidP="00DB5E76">
      <w:pPr>
        <w:spacing w:after="2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Теоретична частина: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 Комахи існують всюди.  У воді живе близько 700видів комах. Серед комах прісних водойм є представники різних рядів, які живуть у воді в дорослій стадії. Це представники рядів Водяні клопи та Водяні жуки.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>орослі жуки, є хижаками риб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тому їх присутність у ставках </w:t>
      </w:r>
      <w:proofErr w:type="spellStart"/>
      <w:r w:rsidRPr="00DB5E76">
        <w:rPr>
          <w:rFonts w:ascii="Times New Roman" w:hAnsi="Times New Roman" w:cs="Times New Roman"/>
          <w:sz w:val="28"/>
          <w:szCs w:val="28"/>
          <w:lang w:val="uk-UA"/>
        </w:rPr>
        <w:t>рибогосподарств</w:t>
      </w:r>
      <w:proofErr w:type="spellEnd"/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 обмежується різними засобами. Інші комахи  є  біля води та літають над її поверхнею . Це угрупування комах - представників ряду 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lastRenderedPageBreak/>
        <w:t>Двокрилі,Лускокрилі, Одноденки.  Вони,  і їх личинки, є кормом для риб – їх присутність у ставках бажана.</w:t>
      </w:r>
    </w:p>
    <w:p w:rsidR="004E6AE9" w:rsidRPr="00874992" w:rsidRDefault="00FC03F0" w:rsidP="00DB5E76">
      <w:pPr>
        <w:shd w:val="clear" w:color="auto" w:fill="FFFFFF"/>
        <w:autoSpaceDE w:val="0"/>
        <w:autoSpaceDN w:val="0"/>
        <w:adjustRightInd w:val="0"/>
        <w:spacing w:after="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Об</w:t>
      </w: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’</w:t>
      </w:r>
      <w:proofErr w:type="spellStart"/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єкти</w:t>
      </w:r>
      <w:proofErr w:type="spellEnd"/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досліджень – </w:t>
      </w:r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угруповання комах </w:t>
      </w:r>
      <w:proofErr w:type="spellStart"/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нектонної</w:t>
      </w:r>
      <w:proofErr w:type="spellEnd"/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зони, які в дорослому стані живуть у товщі та на поверхні води:Ряд  Водяні клопи </w:t>
      </w:r>
      <w:r w:rsidRPr="00DB5E76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Hemiptera</w:t>
      </w:r>
      <w:proofErr w:type="spellEnd"/>
      <w:r w:rsidRPr="00DB5E76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– </w:t>
      </w:r>
      <w:proofErr w:type="spellStart"/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водомірка</w:t>
      </w:r>
      <w:proofErr w:type="spellEnd"/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водяний скорпіон, </w:t>
      </w:r>
      <w:proofErr w:type="spellStart"/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гребляк</w:t>
      </w:r>
      <w:proofErr w:type="spellEnd"/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Ряд Водяні жуки (</w:t>
      </w:r>
      <w:proofErr w:type="spellStart"/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Coleoptera</w:t>
      </w:r>
      <w:proofErr w:type="spellEnd"/>
      <w:r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) – </w:t>
      </w:r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плавунець облямований, вертячка, плавунчик, водолюб.</w:t>
      </w:r>
    </w:p>
    <w:p w:rsidR="00FC03F0" w:rsidRPr="00DB5E76" w:rsidRDefault="00FC03F0" w:rsidP="00DB5E76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9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Проведені </w:t>
      </w: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польові </w:t>
      </w:r>
      <w:r w:rsidRPr="0087499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дослідження:</w:t>
      </w: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Збір , облік кількості   та визначення водних організмів під час досліджень  у природній екосистемі озера та </w:t>
      </w:r>
      <w:proofErr w:type="spellStart"/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техногенно</w:t>
      </w:r>
      <w:proofErr w:type="spellEnd"/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зміненій  екосистемі ставків. Опрацювання отриманих даних. </w:t>
      </w:r>
      <w:r w:rsidR="00DB5E76" w:rsidRPr="00DB5E76">
        <w:rPr>
          <w:rFonts w:ascii="Times New Roman" w:hAnsi="Times New Roman" w:cs="Times New Roman"/>
          <w:b/>
          <w:sz w:val="28"/>
          <w:szCs w:val="28"/>
          <w:lang w:val="uk-UA"/>
        </w:rPr>
        <w:t>Час виконання робіт</w:t>
      </w:r>
      <w:r w:rsidR="00DB5E76"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 – липень 2021 року.</w:t>
      </w:r>
      <w:r w:rsidR="00DB5E76" w:rsidRPr="00874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5E76" w:rsidRDefault="00FC03F0" w:rsidP="00DB5E76">
      <w:pPr>
        <w:spacing w:after="2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Висновок:</w:t>
      </w:r>
    </w:p>
    <w:p w:rsidR="00E02B5D" w:rsidRPr="00E02B5D" w:rsidRDefault="00FC03F0" w:rsidP="00E02B5D">
      <w:pPr>
        <w:pStyle w:val="a3"/>
        <w:numPr>
          <w:ilvl w:val="0"/>
          <w:numId w:val="6"/>
        </w:numPr>
        <w:spacing w:after="20" w:line="360" w:lineRule="auto"/>
        <w:jc w:val="both"/>
        <w:rPr>
          <w:iCs/>
          <w:color w:val="000000"/>
          <w:szCs w:val="28"/>
          <w:lang w:val="uk-UA"/>
        </w:rPr>
      </w:pPr>
      <w:r w:rsidRPr="00E02B5D">
        <w:rPr>
          <w:iCs/>
          <w:color w:val="000000"/>
          <w:szCs w:val="28"/>
          <w:lang w:val="uk-UA"/>
        </w:rPr>
        <w:t xml:space="preserve">Природна екосистема озера і  </w:t>
      </w:r>
      <w:proofErr w:type="spellStart"/>
      <w:r w:rsidRPr="00E02B5D">
        <w:rPr>
          <w:iCs/>
          <w:color w:val="000000"/>
          <w:szCs w:val="28"/>
          <w:lang w:val="uk-UA"/>
        </w:rPr>
        <w:t>техногенно</w:t>
      </w:r>
      <w:proofErr w:type="spellEnd"/>
      <w:r w:rsidRPr="00E02B5D">
        <w:rPr>
          <w:iCs/>
          <w:color w:val="000000"/>
          <w:szCs w:val="28"/>
          <w:lang w:val="uk-UA"/>
        </w:rPr>
        <w:t xml:space="preserve"> зміненої </w:t>
      </w:r>
      <w:proofErr w:type="spellStart"/>
      <w:r w:rsidRPr="00E02B5D">
        <w:rPr>
          <w:iCs/>
          <w:color w:val="000000"/>
          <w:szCs w:val="28"/>
          <w:lang w:val="uk-UA"/>
        </w:rPr>
        <w:t>гідроекосистеми</w:t>
      </w:r>
      <w:proofErr w:type="spellEnd"/>
      <w:r w:rsidRPr="00E02B5D">
        <w:rPr>
          <w:iCs/>
          <w:color w:val="000000"/>
          <w:szCs w:val="28"/>
          <w:lang w:val="uk-UA"/>
        </w:rPr>
        <w:t xml:space="preserve"> (ставка №6) за коефіцієнтом видової подібності  </w:t>
      </w:r>
      <w:proofErr w:type="spellStart"/>
      <w:r w:rsidRPr="00E02B5D">
        <w:rPr>
          <w:iCs/>
          <w:color w:val="000000"/>
          <w:szCs w:val="28"/>
          <w:lang w:val="uk-UA"/>
        </w:rPr>
        <w:t>Соренсена</w:t>
      </w:r>
      <w:r w:rsidR="00E02B5D" w:rsidRPr="00E02B5D">
        <w:rPr>
          <w:iCs/>
          <w:color w:val="000000"/>
          <w:szCs w:val="28"/>
          <w:lang w:val="uk-UA"/>
        </w:rPr>
        <w:t>-</w:t>
      </w:r>
      <w:proofErr w:type="spellEnd"/>
      <w:r w:rsidR="00E02B5D" w:rsidRPr="00E02B5D">
        <w:rPr>
          <w:iCs/>
          <w:color w:val="000000"/>
          <w:szCs w:val="28"/>
          <w:lang w:val="uk-UA"/>
        </w:rPr>
        <w:t xml:space="preserve"> </w:t>
      </w:r>
      <w:proofErr w:type="spellStart"/>
      <w:r w:rsidR="00E02B5D" w:rsidRPr="00E02B5D">
        <w:rPr>
          <w:iCs/>
          <w:color w:val="000000"/>
          <w:szCs w:val="28"/>
          <w:lang w:val="uk-UA"/>
        </w:rPr>
        <w:t>Чекановського</w:t>
      </w:r>
      <w:proofErr w:type="spellEnd"/>
      <w:r w:rsidRPr="00E02B5D">
        <w:rPr>
          <w:iCs/>
          <w:color w:val="000000"/>
          <w:szCs w:val="28"/>
          <w:lang w:val="uk-UA"/>
        </w:rPr>
        <w:t xml:space="preserve"> схожі, </w:t>
      </w:r>
    </w:p>
    <w:p w:rsidR="00DB5E76" w:rsidRPr="00E02B5D" w:rsidRDefault="00E02B5D" w:rsidP="00E02B5D">
      <w:pPr>
        <w:pStyle w:val="a3"/>
        <w:spacing w:after="20" w:line="360" w:lineRule="auto"/>
        <w:ind w:left="420"/>
        <w:jc w:val="both"/>
        <w:rPr>
          <w:iCs/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 xml:space="preserve">Індекс подібності  </w:t>
      </w:r>
      <w:r w:rsidR="00FC03F0" w:rsidRPr="00E02B5D">
        <w:rPr>
          <w:iCs/>
          <w:color w:val="000000"/>
          <w:szCs w:val="28"/>
          <w:lang w:val="en-US"/>
        </w:rPr>
        <w:t>S</w:t>
      </w:r>
      <w:r w:rsidR="00FC03F0" w:rsidRPr="00E02B5D">
        <w:rPr>
          <w:iCs/>
          <w:color w:val="000000"/>
          <w:szCs w:val="28"/>
          <w:lang w:val="uk-UA"/>
        </w:rPr>
        <w:t xml:space="preserve">  ˃ 0,5, тому їх можна порівнювати.</w:t>
      </w:r>
      <w:r w:rsidR="00DB5E76" w:rsidRPr="00E02B5D">
        <w:rPr>
          <w:iCs/>
          <w:color w:val="000000"/>
          <w:szCs w:val="28"/>
          <w:lang w:val="uk-UA"/>
        </w:rPr>
        <w:t xml:space="preserve"> </w:t>
      </w:r>
    </w:p>
    <w:p w:rsidR="00DB5E76" w:rsidRPr="00874992" w:rsidRDefault="00DB5E76" w:rsidP="00DB5E76">
      <w:pPr>
        <w:spacing w:after="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2. </w:t>
      </w:r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Угруповання комах більш різноманітніше в природній екосистемі</w:t>
      </w:r>
      <w:r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( їх 6 видів)</w:t>
      </w:r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тоді як діяльність людини спрямована на зменшення або повне їх знищення в </w:t>
      </w:r>
      <w:proofErr w:type="spellStart"/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техногенно</w:t>
      </w:r>
      <w:proofErr w:type="spellEnd"/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зміненій </w:t>
      </w:r>
      <w:proofErr w:type="spellStart"/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гідроекосистемі</w:t>
      </w:r>
      <w:proofErr w:type="spellEnd"/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вирощувальних ставків у </w:t>
      </w:r>
      <w:proofErr w:type="spellStart"/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Іркліївському</w:t>
      </w:r>
      <w:proofErr w:type="spellEnd"/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розпліднику рослиноїдних риб</w:t>
      </w:r>
      <w:r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(їх 3 види) </w:t>
      </w:r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r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3.</w:t>
      </w:r>
      <w:r w:rsidR="00E02B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Незначна кількість хижих комах (2 особини) у  ставку №6, де підрощують мальків риб (точка №2) свідчить про ефективність методів боротьби з цими  видами </w:t>
      </w:r>
      <w:r w:rsidR="00E02B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комах.</w:t>
      </w:r>
    </w:p>
    <w:p w:rsidR="004E6AE9" w:rsidRPr="00874992" w:rsidRDefault="00DB5E76" w:rsidP="00DB5E76">
      <w:pPr>
        <w:spacing w:after="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4. </w:t>
      </w:r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Крім знищення шкідливих комах, тобто зменшення чисельності їх угрупування, на ставках риборозплідника намагаються приваблювати корисних комах, які  як в дорослому стані, а також у стадії личинок,  є кормом для риб. Для цього використовують властивість комах летіти на світло в нічний час.</w:t>
      </w:r>
      <w:r w:rsidR="00E02B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Вплив антропогенного фактору на угрупування комах у </w:t>
      </w:r>
      <w:proofErr w:type="spellStart"/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техногенно</w:t>
      </w:r>
      <w:proofErr w:type="spellEnd"/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зміненій </w:t>
      </w:r>
      <w:proofErr w:type="spellStart"/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гідроекосистемі</w:t>
      </w:r>
      <w:proofErr w:type="spellEnd"/>
      <w:r w:rsidR="00FC03F0" w:rsidRPr="0087499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ставків може бути не тільки шкідливим, а й корисним.</w:t>
      </w:r>
    </w:p>
    <w:p w:rsidR="00FC03F0" w:rsidRPr="00DB5E76" w:rsidRDefault="00FC03F0" w:rsidP="00DB5E76">
      <w:pPr>
        <w:spacing w:after="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</w:p>
    <w:p w:rsidR="00FC03F0" w:rsidRPr="00DB5E76" w:rsidRDefault="00FC03F0" w:rsidP="00E02B5D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DB5E76">
        <w:rPr>
          <w:rFonts w:ascii="Times New Roman" w:hAnsi="Times New Roman" w:cs="Times New Roman"/>
          <w:bCs/>
          <w:sz w:val="28"/>
          <w:szCs w:val="28"/>
          <w:lang w:val="uk-UA"/>
        </w:rPr>
        <w:t>Для зменшення можливості потрапляння личинок шкідників у ставки для вирощування малька можна збільшити кількість шарів тканини у фільтрах при закачуванні води із річки</w:t>
      </w:r>
      <w:r w:rsidR="00DB5E76" w:rsidRPr="00DB5E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02B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2. Для кращого приваблювання комах в вечірній та нічний час можна застосувати  лампи із сонячними батареями. </w:t>
      </w:r>
    </w:p>
    <w:p w:rsidR="00A94663" w:rsidRPr="00DB5E76" w:rsidRDefault="00A94663" w:rsidP="00DB5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4663" w:rsidRPr="00DB5E76" w:rsidSect="00DB5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DAE"/>
    <w:multiLevelType w:val="hybridMultilevel"/>
    <w:tmpl w:val="5EAC44C0"/>
    <w:lvl w:ilvl="0" w:tplc="00E8F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4F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66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E6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ED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43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68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C7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20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02D52"/>
    <w:multiLevelType w:val="hybridMultilevel"/>
    <w:tmpl w:val="C97073CE"/>
    <w:lvl w:ilvl="0" w:tplc="3322E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66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43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83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28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ED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4A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07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A09FC"/>
    <w:multiLevelType w:val="hybridMultilevel"/>
    <w:tmpl w:val="67E08586"/>
    <w:lvl w:ilvl="0" w:tplc="EAE29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6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44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EB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81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69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4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8B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42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64AF1"/>
    <w:multiLevelType w:val="hybridMultilevel"/>
    <w:tmpl w:val="7A7C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0EB2"/>
    <w:multiLevelType w:val="hybridMultilevel"/>
    <w:tmpl w:val="C19298E6"/>
    <w:lvl w:ilvl="0" w:tplc="24E481A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F9E22CD"/>
    <w:multiLevelType w:val="hybridMultilevel"/>
    <w:tmpl w:val="B2EE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0BB"/>
    <w:rsid w:val="000840BB"/>
    <w:rsid w:val="004E6AE9"/>
    <w:rsid w:val="00874992"/>
    <w:rsid w:val="00A94663"/>
    <w:rsid w:val="00DB5E76"/>
    <w:rsid w:val="00DD7B2F"/>
    <w:rsid w:val="00E02B5D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F0"/>
    <w:pPr>
      <w:ind w:left="720"/>
      <w:contextualSpacing/>
    </w:pPr>
    <w:rPr>
      <w:rFonts w:ascii="Times New Roman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F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8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1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2022-04-13T14:19:00Z</dcterms:created>
  <dcterms:modified xsi:type="dcterms:W3CDTF">2022-04-20T15:01:00Z</dcterms:modified>
</cp:coreProperties>
</file>