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120BED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120BED">
        <w:rPr>
          <w:rFonts w:ascii="Times New Roman" w:hAnsi="Times New Roman" w:cs="Times New Roman"/>
          <w:b/>
          <w:bCs/>
          <w:sz w:val="28"/>
          <w:szCs w:val="28"/>
          <w:lang w:val="az-Cyrl-AZ"/>
        </w:rPr>
        <w:t xml:space="preserve">Подорож у минуле. Образ міста Харкова </w:t>
      </w:r>
      <w:r w:rsidRPr="00120BED">
        <w:rPr>
          <w:rFonts w:ascii="Times New Roman" w:hAnsi="Times New Roman" w:cs="Times New Roman"/>
          <w:b/>
          <w:bCs/>
          <w:sz w:val="28"/>
          <w:szCs w:val="28"/>
          <w:lang w:val="uk-UA"/>
        </w:rPr>
        <w:t>ХІХ століття</w:t>
      </w:r>
      <w:r w:rsidR="00324F42" w:rsidRPr="00324F4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1442CF" w:rsidRDefault="001442CF" w:rsidP="001442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Маршрут: </w:t>
      </w:r>
      <w:r w:rsidR="00120BED">
        <w:rPr>
          <w:rFonts w:ascii="Times New Roman" w:hAnsi="Times New Roman" w:cs="Times New Roman"/>
          <w:sz w:val="28"/>
          <w:szCs w:val="28"/>
          <w:lang w:val="uk-UA"/>
        </w:rPr>
        <w:t>площа Свободи –будівля обласного управління НБУ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2CF" w:rsidRPr="004856F6" w:rsidRDefault="001442CF" w:rsidP="00120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120BED">
        <w:rPr>
          <w:rFonts w:ascii="Times New Roman" w:hAnsi="Times New Roman" w:cs="Times New Roman"/>
          <w:b/>
          <w:sz w:val="28"/>
          <w:szCs w:val="28"/>
          <w:lang w:val="uk-UA"/>
        </w:rPr>
        <w:t>Семененко</w:t>
      </w:r>
      <w:proofErr w:type="spellEnd"/>
      <w:r w:rsidR="00120B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20BED" w:rsidRPr="00120BED">
        <w:rPr>
          <w:rFonts w:ascii="Times New Roman" w:hAnsi="Times New Roman" w:cs="Times New Roman"/>
          <w:b/>
          <w:sz w:val="28"/>
          <w:szCs w:val="28"/>
          <w:lang w:val="uk-UA"/>
        </w:rPr>
        <w:t>Михайло Євгенович</w:t>
      </w:r>
      <w:r w:rsidR="00E16483">
        <w:rPr>
          <w:rFonts w:ascii="Times New Roman" w:hAnsi="Times New Roman" w:cs="Times New Roman"/>
          <w:sz w:val="28"/>
          <w:szCs w:val="28"/>
          <w:lang w:val="uk-UA"/>
        </w:rPr>
        <w:t>, учень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 9-А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5B85" w:rsidRDefault="001442CF" w:rsidP="00BC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роботи</w:t>
      </w:r>
      <w:r w:rsidR="00E1648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7D88">
        <w:rPr>
          <w:rFonts w:ascii="Times New Roman" w:hAnsi="Times New Roman" w:cs="Times New Roman"/>
          <w:sz w:val="28"/>
          <w:szCs w:val="28"/>
          <w:lang w:val="uk-UA"/>
        </w:rPr>
        <w:t>Харків має трьохсотлітню історію. З</w:t>
      </w:r>
      <w:r w:rsidR="00E16483">
        <w:rPr>
          <w:rFonts w:ascii="Times New Roman" w:hAnsi="Times New Roman" w:cs="Times New Roman"/>
          <w:sz w:val="28"/>
          <w:szCs w:val="28"/>
          <w:lang w:val="uk-UA"/>
        </w:rPr>
        <w:t>аснований у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 середині </w:t>
      </w:r>
      <w:r w:rsidR="00324F4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856F6">
        <w:rPr>
          <w:rFonts w:ascii="Times New Roman" w:hAnsi="Times New Roman" w:cs="Times New Roman"/>
          <w:sz w:val="28"/>
          <w:szCs w:val="28"/>
          <w:lang w:val="uk-UA"/>
        </w:rPr>
        <w:t xml:space="preserve"> століття як козацька фортеця, </w:t>
      </w:r>
      <w:r w:rsidR="00E16483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4856F6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 самого поч</w:t>
      </w:r>
      <w:r w:rsidR="004856F6">
        <w:rPr>
          <w:rFonts w:ascii="Times New Roman" w:hAnsi="Times New Roman" w:cs="Times New Roman"/>
          <w:sz w:val="28"/>
          <w:szCs w:val="28"/>
          <w:lang w:val="uk-UA"/>
        </w:rPr>
        <w:t xml:space="preserve">атку свого існування </w:t>
      </w:r>
      <w:r w:rsidR="00E16483">
        <w:rPr>
          <w:rFonts w:ascii="Times New Roman" w:hAnsi="Times New Roman" w:cs="Times New Roman"/>
          <w:sz w:val="28"/>
          <w:szCs w:val="28"/>
          <w:lang w:val="uk-UA"/>
        </w:rPr>
        <w:t>став</w:t>
      </w:r>
      <w:bookmarkStart w:id="0" w:name="_GoBack"/>
      <w:bookmarkEnd w:id="0"/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 центром Слобожанщини, Харківського слобідського полку, </w:t>
      </w:r>
      <w:r w:rsidR="006F49E7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згодом – губернії. Нині це адміністративний центр Харківської області, а ще – великий промисловий, транспортний, культурний, науковий і освітній центр. </w:t>
      </w:r>
    </w:p>
    <w:p w:rsidR="001442CF" w:rsidRPr="00BC4EA9" w:rsidRDefault="00EB7D88" w:rsidP="00BC4E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ХІХ століття починається інтенсивна забудова міського простору. Проблему забудови вулиць і площ було довірено кращим архітекторам того часу: Андрію Тону, Олексію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багатьом іншим. Завдяки їхнім зусиллям і таланту Харків швидко набув рис </w:t>
      </w:r>
      <w:r w:rsidR="00BC4EA9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європейського міста. Незважаючи на архітектурні вподобання того часу, Харків мав особливий колорит, який був притаманний тільки йому. Відчути цей колорит можна і сьогодні, адже багато будівель ХІХ століття прекрасно збереглися. Саме тому розробку екскурсійної подорожі Харковом ХІХ століття ми вважаємо актуальним завданням.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4F4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02B15" w:rsidRPr="00902B15" w:rsidRDefault="004B13E7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Мета дослідження: </w:t>
      </w:r>
      <w:r w:rsidRP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ознайомити з важливими історичними та ар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хітектурними об’єктами ХІХ стол</w:t>
      </w:r>
      <w:r w:rsidRP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іття,  сформувати уявлення про міський простір Харкова зазначеного історичного періоду. Виховувати патріотизм, любов до Батьківщини, пізнавальний інтерес до вивчення історії.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02B15" w:rsidRPr="00902B15" w:rsidRDefault="00902B15" w:rsidP="00902B1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Для досягнення мети нами були поставлені такі 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завдання: </w:t>
      </w:r>
    </w:p>
    <w:p w:rsidR="00902B15" w:rsidRPr="00902B15" w:rsidRDefault="001D5C3A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Відібрати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цікаві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об‘єкти для екскурсії.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Знайти і опрацювати 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матеріали з історії Харкова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його культурної спадщини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902B15" w:rsidRPr="00902B15" w:rsidRDefault="00902B15" w:rsidP="00902B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Розробити новий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екскурсійний маршрут.   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простір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 ХІХ – на початку ХХ століття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пам'ятки архітектури, які виникли у процесі забудови Харкова у ХІХ – на початку ХХ століття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DE2629" w:rsidRDefault="00980BBD" w:rsidP="00980BB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встановили, що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Харкові є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чимало пам’яток</w:t>
      </w:r>
      <w:r w:rsidRPr="00D97F5F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архітектури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які були споруджені в ХІХ столітті.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Кожна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них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по-своєму оригінальна. Ознайомлення з ними дозволяє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«зануритися» у той історичний період,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краще зрозуміти характер харків'ян, глибше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1468B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вивчити надзвичайно колоритну історико-культурну спадщину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Харкова.</w:t>
      </w:r>
      <w:r w:rsidR="003E588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</w:p>
    <w:p w:rsidR="00980BBD" w:rsidRDefault="004856F6" w:rsidP="00DE262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Ознайомленням з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об'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єктами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ХІХ століття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хотіли показати, що 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вивчення процесу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формування 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міського простору – надзвичайно цікаве і захоплююче заняття</w:t>
      </w:r>
      <w:r w:rsidR="001A481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яке доступне всім, хто цікавиться подорожами та минулим</w:t>
      </w:r>
      <w:r w:rsidR="00DE262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рідного краю.   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національно-патріотичного виховання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науково-практичних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конференцій, 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вивчає 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сторію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полягає у тому, що в результаті пошукової роботи знайдено нові матеріали і факти про історію 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та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архітектуру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«старого»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Харкова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 прикладі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архітектурних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об'єктів </w:t>
      </w:r>
      <w:r w:rsidR="006D5B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ХІХ століття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показано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що тематика екскурс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ій та подорожей, пов'язана з вивченням тієї чи іншої історичної епохи є актуальною. </w:t>
      </w:r>
      <w:r w:rsidR="006F49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Обрана нами тема є незвичною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і недостатньо вивченою, тому</w:t>
      </w:r>
      <w:r w:rsidR="006F49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може 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зацікавити потенційних туристів. Для н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их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був розроблений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новий краєзнавчий екскурс</w:t>
      </w:r>
      <w:r w:rsidR="000C77F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ійний маршрут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4B13E7">
        <w:t xml:space="preserve"> </w:t>
      </w:r>
      <w:r w:rsidR="004B13E7" w:rsidRP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Підготовлено екскурсійну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карту з позначенням </w:t>
      </w:r>
      <w:r w:rsidR="004B13E7" w:rsidRP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пам’яток, які включені у локації маршруту.</w:t>
      </w:r>
    </w:p>
    <w:p w:rsidR="00902B15" w:rsidRPr="00902B15" w:rsidRDefault="00902B15" w:rsidP="00902B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</w:p>
    <w:p w:rsidR="00902B15" w:rsidRPr="00902B15" w:rsidRDefault="000C77F5" w:rsidP="000C7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2B15" w:rsidRPr="00902B15">
        <w:rPr>
          <w:rFonts w:ascii="Times New Roman" w:hAnsi="Times New Roman" w:cs="Times New Roman"/>
          <w:sz w:val="28"/>
          <w:szCs w:val="28"/>
          <w:lang w:val="uk-UA"/>
        </w:rPr>
        <w:t xml:space="preserve"> ході дослідження були виконані всі завдання, а саме: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ивчено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основні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поняття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принципи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види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екскурсійної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 рідному краю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B3B6F" w:rsidP="00902B1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</w:t>
      </w:r>
      <w:r w:rsidR="00902B15"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ібрано інформацію про об'єкти історико-культурної спадщини, 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якими пов'язане формування міського простору Харкова у ХІХ – на початку ХХ століття.</w:t>
      </w:r>
    </w:p>
    <w:p w:rsidR="000C77F5" w:rsidRPr="00902B15" w:rsidRDefault="009B3B6F" w:rsidP="000C77F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Розроблено</w:t>
      </w:r>
      <w:proofErr w:type="spellEnd"/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новий 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маршрут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тематичної</w:t>
      </w:r>
      <w:r w:rsidR="00254EC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екскурсії</w:t>
      </w:r>
      <w:r w:rsidR="004B13E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пішохідного </w:t>
      </w:r>
      <w:r w:rsidR="004856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типу</w:t>
      </w:r>
      <w:r w:rsidR="000C77F5" w:rsidRPr="000C77F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02B15" w:rsidRPr="00902B15" w:rsidRDefault="00902B15" w:rsidP="006F49E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Висновки.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Мета роботи досягнена, </w:t>
      </w:r>
      <w:r w:rsidR="006F49E7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завдання виконані. Ми </w:t>
      </w: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опрацювали джерельну базу з теми дослідження, відібрали найцікавіші об'єкти для тематичної екскурсії. </w:t>
      </w:r>
      <w:r w:rsidR="009B3B6F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На основі вивченого матеріалу </w:t>
      </w:r>
      <w:r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розроблено короткий екску</w:t>
      </w:r>
      <w:r w:rsidR="009B3B6F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рсійний маршрут, 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склад</w:t>
      </w:r>
      <w:r w:rsidR="004856F6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ено короткий опис локацій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 наведено цікаві історичні факти.</w:t>
      </w:r>
    </w:p>
    <w:p w:rsidR="00DE2629" w:rsidRDefault="00254EC1" w:rsidP="004856F6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В ході дослідження ми переконалися, що в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еликий пласт культурної спадщини Харкова ще не достатньо вивчений. 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>І ч</w:t>
      </w:r>
      <w:r w:rsidRPr="00254EC1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им більше заглиблюєшся у процес його дослідж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ення, тим більше він захоплює. </w:t>
      </w:r>
      <w:r w:rsidR="004856F6">
        <w:rPr>
          <w:rFonts w:ascii="Times New Roman" w:eastAsiaTheme="minorEastAsia" w:hAnsi="Times New Roman" w:cs="Times New Roman"/>
          <w:iCs/>
          <w:sz w:val="28"/>
          <w:lang w:val="uk-UA" w:eastAsia="ru-RU"/>
        </w:rPr>
        <w:t>Сподіваємось, що екскурсі</w:t>
      </w:r>
      <w:r w:rsidR="00E16483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йний маршрут Харковом</w:t>
      </w:r>
      <w:r w:rsidR="004856F6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 </w:t>
      </w:r>
      <w:r w:rsidR="00E16483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ХІХ століття </w:t>
      </w:r>
      <w:r w:rsidR="004856F6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є яскравим тому доказом. </w:t>
      </w:r>
    </w:p>
    <w:p w:rsidR="004856F6" w:rsidRDefault="004856F6" w:rsidP="004856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lang w:val="uk-UA"/>
        </w:rPr>
      </w:pPr>
    </w:p>
    <w:p w:rsidR="00D97F5F" w:rsidRPr="00980BBD" w:rsidRDefault="00980BBD" w:rsidP="00D97F5F">
      <w:pPr>
        <w:rPr>
          <w:rFonts w:ascii="Times New Roman" w:hAnsi="Times New Roman" w:cs="Times New Roman"/>
          <w:b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83">
        <w:rPr>
          <w:rFonts w:ascii="Times New Roman" w:hAnsi="Times New Roman" w:cs="Times New Roman"/>
          <w:sz w:val="28"/>
          <w:szCs w:val="28"/>
          <w:lang w:val="uk-UA"/>
        </w:rPr>
        <w:t>Багалій Д. І. Історія Слобідської України / Д.І. Багалій; [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Редкол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.: Ю.П. Дьяченко та ін.;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передм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 і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комент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 В. В. Кравченко]. [Електронний ресурс] Режим доступу: </w:t>
      </w:r>
      <w:hyperlink r:id="rId5" w:history="1">
        <w:r w:rsidRPr="007018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http://dalizovut.narod.ru/bagaley/bagal_so.htm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6483">
        <w:rPr>
          <w:rFonts w:ascii="Times New Roman" w:hAnsi="Times New Roman" w:cs="Times New Roman"/>
          <w:sz w:val="28"/>
          <w:szCs w:val="28"/>
          <w:lang w:val="uk-UA"/>
        </w:rPr>
        <w:t>Дяченко М. Т. З історії харківських вулиць і площ / М. Т. Дяченко . – Харків : Харківське книжкове видавництво, 1961 . – 212 с.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Мачулин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Л. И.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Улицы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площади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Харькова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Л.Мачулин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 – Х. :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Мачулин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>, 2007. – 470 с.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Плотичер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Е. А. Слово о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родном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городе. - 2-е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доп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перераб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 / Е. А.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Плотичер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Золотые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страницы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2017. –</w:t>
      </w:r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352 с.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вчера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сегодня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, завтра: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научное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издание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/ Ю. М.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Шкодовский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[и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.]. -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Фолио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, 2002.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207 с. 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Шварц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Путешествие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провинциальную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столицу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Прогулки</w:t>
      </w:r>
      <w:proofErr w:type="spellEnd"/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по старому </w:t>
      </w:r>
      <w:proofErr w:type="spellStart"/>
      <w:r w:rsidRPr="00E16483">
        <w:rPr>
          <w:rFonts w:ascii="Times New Roman" w:hAnsi="Times New Roman" w:cs="Times New Roman"/>
          <w:sz w:val="28"/>
          <w:szCs w:val="28"/>
          <w:lang w:val="uk-UA"/>
        </w:rPr>
        <w:t>Харьков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Фотоальбом. Х.: Факт, 2015.</w:t>
      </w:r>
      <w:r w:rsidRPr="00E16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16483">
        <w:rPr>
          <w:rFonts w:ascii="Times New Roman" w:hAnsi="Times New Roman" w:cs="Times New Roman"/>
          <w:sz w:val="28"/>
          <w:szCs w:val="28"/>
          <w:lang w:val="uk-UA"/>
        </w:rPr>
        <w:t>240 с.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7018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https://uk.wikipedia.org/wiki/%D0%A5%D0%B0%D1%80%D0%BA%D1%96%D0%B2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7018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https://www.google.com.ua/maps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7018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https://mykharkov.info/interesno/gryaznyj-gorod-kak-zhil-harkov-dva-veka-nazad-30867.html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83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7018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https://infokava.com/26588-staryy-harkov-retro-foto.html</w:t>
        </w:r>
      </w:hyperlink>
    </w:p>
    <w:p w:rsidR="00254EC1" w:rsidRDefault="00E16483" w:rsidP="00E16483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70180A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https://flickr.com/photos/22388637@N02/with/8481947524/</w:t>
        </w:r>
      </w:hyperlink>
    </w:p>
    <w:p w:rsidR="00E16483" w:rsidRPr="00E16483" w:rsidRDefault="00E16483" w:rsidP="00E164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6483" w:rsidRPr="00E1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90B"/>
    <w:multiLevelType w:val="hybridMultilevel"/>
    <w:tmpl w:val="8A822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4"/>
    <w:rsid w:val="000C77F5"/>
    <w:rsid w:val="00120BED"/>
    <w:rsid w:val="001442CF"/>
    <w:rsid w:val="001468B5"/>
    <w:rsid w:val="001A4814"/>
    <w:rsid w:val="001B5B90"/>
    <w:rsid w:val="001D5C3A"/>
    <w:rsid w:val="00254EC1"/>
    <w:rsid w:val="00260B11"/>
    <w:rsid w:val="00324F42"/>
    <w:rsid w:val="003E5881"/>
    <w:rsid w:val="004856F6"/>
    <w:rsid w:val="004B13E7"/>
    <w:rsid w:val="006D5B85"/>
    <w:rsid w:val="006F49E7"/>
    <w:rsid w:val="007228CF"/>
    <w:rsid w:val="00793240"/>
    <w:rsid w:val="00902B15"/>
    <w:rsid w:val="00973DFC"/>
    <w:rsid w:val="00980BBD"/>
    <w:rsid w:val="009B3B6F"/>
    <w:rsid w:val="00A70CD0"/>
    <w:rsid w:val="00B16F4A"/>
    <w:rsid w:val="00B87984"/>
    <w:rsid w:val="00BC4EA9"/>
    <w:rsid w:val="00BE6F61"/>
    <w:rsid w:val="00D67111"/>
    <w:rsid w:val="00D97F5F"/>
    <w:rsid w:val="00DE2629"/>
    <w:rsid w:val="00E16483"/>
    <w:rsid w:val="00E61F15"/>
    <w:rsid w:val="00EB7D88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5F7"/>
  <w15:chartTrackingRefBased/>
  <w15:docId w15:val="{CCDDA801-DD0E-44F5-98AE-7F5D0B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kharkov.info/interesno/gryaznyj-gorod-kak-zhil-harkov-dva-veka-nazad-3086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ua/ma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5%D0%B0%D1%80%D0%BA%D1%96%D0%B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lizovut.narod.ru/bagaley/bagal_so.htm" TargetMode="External"/><Relationship Id="rId10" Type="http://schemas.openxmlformats.org/officeDocument/2006/relationships/hyperlink" Target="https://flickr.com/photos/22388637@N02/with/84819475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kava.com/26588-staryy-harkov-retro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5</cp:revision>
  <dcterms:created xsi:type="dcterms:W3CDTF">2021-05-07T17:12:00Z</dcterms:created>
  <dcterms:modified xsi:type="dcterms:W3CDTF">2021-05-08T12:09:00Z</dcterms:modified>
</cp:coreProperties>
</file>