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C48E" w14:textId="4B43EA7E" w:rsidR="009C6B5C" w:rsidRDefault="009C6B5C" w:rsidP="00BF39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Тези</w:t>
      </w:r>
    </w:p>
    <w:p w14:paraId="79AB34FA" w14:textId="77777777" w:rsidR="009C6B5C" w:rsidRDefault="009C6B5C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науково-дослідницької роботи</w:t>
      </w:r>
    </w:p>
    <w:p w14:paraId="381C6045" w14:textId="0787CC87" w:rsidR="009C6B5C" w:rsidRDefault="009C6B5C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BC471C" w:rsidRPr="00BC471C"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>Моніторинг екологічного стану дендрофлори міста Горішні Плавні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33A5FDE0" w14:textId="7FBE07F8" w:rsidR="009C6B5C" w:rsidRDefault="009C6B5C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Полонська Дар</w:t>
      </w:r>
      <w:r w:rsidR="00BC471C" w:rsidRPr="00D448F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C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Андріївна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020946CE" w14:textId="3844A663" w:rsidR="009C6B5C" w:rsidRDefault="009C6B5C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8 – А  класу ЗОШ І-ІІІ ступенів № 3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В.О.Нижниченка</w:t>
      </w:r>
      <w:proofErr w:type="spellEnd"/>
    </w:p>
    <w:p w14:paraId="7E4893A8" w14:textId="36E16235" w:rsidR="00077A54" w:rsidRDefault="00077A54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Горішньоплавнівської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Кременчуцького району Полтавської області</w:t>
      </w:r>
    </w:p>
    <w:p w14:paraId="38EE0ACD" w14:textId="3CAFF005" w:rsidR="009C6B5C" w:rsidRDefault="009C6B5C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Полонська Вікторія Вікторівна, учитель хімії</w:t>
      </w:r>
    </w:p>
    <w:p w14:paraId="1F213CA2" w14:textId="0D811DD8" w:rsidR="009C6B5C" w:rsidRDefault="009C6B5C" w:rsidP="00BF39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Номінація: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«Юніор – Еколог»</w:t>
      </w:r>
    </w:p>
    <w:p w14:paraId="463E6956" w14:textId="3804575C" w:rsidR="00952EE6" w:rsidRPr="00A70F6F" w:rsidRDefault="00D448FF" w:rsidP="00A70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Горішні Плавні розташоване </w:t>
      </w:r>
      <w:r w:rsidR="001942E2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лісостеповій зоні на лівому березі Дніпра</w:t>
      </w:r>
      <w:r w:rsidR="00CC407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1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2EE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519F8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952EE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розташовано два гірничорудних комплекси та два щебеневих кар’єри, які здійснюють </w:t>
      </w:r>
      <w:r w:rsidR="009E156E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викиди</w:t>
      </w:r>
      <w:r w:rsidR="00952EE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56E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52EE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56E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повітря</w:t>
      </w:r>
      <w:r w:rsidR="006519F8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56E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вигляді </w:t>
      </w:r>
      <w:r w:rsidR="006519F8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шкідливих газів, золи та пилу.</w:t>
      </w:r>
    </w:p>
    <w:p w14:paraId="0EB7EC73" w14:textId="77777777" w:rsidR="00B34347" w:rsidRPr="00A70F6F" w:rsidRDefault="009E156E" w:rsidP="00A70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забезпеченні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комфортного проживання жителів міста, регуляції ступеню  забрудненості повітря, зниженні рівня шуму та створенні архітектурного вигляду</w:t>
      </w:r>
      <w:r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9F8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особливого значення набувають зелені насадження.</w:t>
      </w:r>
      <w:r w:rsidR="00D163B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B8559B7" w14:textId="656A13F1" w:rsidR="00D163B6" w:rsidRPr="00A70F6F" w:rsidRDefault="00B34347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Екологічний стан зелених насаджень Горішніх Плавнів залежить від ряду чинників: а) розташування міста на піщаних ґрунтах, бідних на поживні речовини; б) недостатній рівень зволоження; в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>) значний вік насаджень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. Однак найбільший вплив має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lang w:val="uk-UA"/>
        </w:rPr>
        <w:t>фітотоксичність</w:t>
      </w:r>
      <w:proofErr w:type="spellEnd"/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викидів  промислових підприємств.  </w:t>
      </w:r>
    </w:p>
    <w:p w14:paraId="7292CDF6" w14:textId="627FBEB7" w:rsidR="00D163B6" w:rsidRPr="00A70F6F" w:rsidRDefault="00D163B6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Тому мета нашої роботи: провести моніторинг екологічного стану деревної рослинності 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>у різних районах міста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6FD0917A" w14:textId="59C46857" w:rsidR="00D163B6" w:rsidRPr="00D163B6" w:rsidRDefault="00D163B6" w:rsidP="00A70F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>Для реалізації мети поста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влені такі завдання: опрацювати інформаційні 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джерела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</w:t>
      </w:r>
      <w:r w:rsidR="00111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площі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>зелених насаджень міста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>дослідити стан пошкодження деревної рослинності за категоріями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зробити висновки на основі проведеного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моніторингу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F69F6DF" w14:textId="05719343" w:rsidR="00D163B6" w:rsidRPr="00D163B6" w:rsidRDefault="00D163B6" w:rsidP="00A70F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Об’єкт дослідження –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>дендрофлора міста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Предмет дослідження –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екологічний стан та 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ступінь </w:t>
      </w:r>
      <w:r w:rsidRPr="00A70F6F">
        <w:rPr>
          <w:rFonts w:ascii="Times New Roman" w:eastAsia="Calibri" w:hAnsi="Times New Roman" w:cs="Times New Roman"/>
          <w:sz w:val="28"/>
          <w:szCs w:val="28"/>
          <w:lang w:val="uk-UA"/>
        </w:rPr>
        <w:t>пошкодження</w:t>
      </w:r>
      <w:r w:rsidRPr="00D163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14:paraId="7AE533ED" w14:textId="5D995E0E" w:rsidR="00952EE6" w:rsidRPr="00A70F6F" w:rsidRDefault="00952EE6" w:rsidP="00A70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Зелена зона міста представлена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парк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4722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парк відпочинку),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сквер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4722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«Паркове озеро» та «</w:t>
      </w:r>
      <w:proofErr w:type="spellStart"/>
      <w:r w:rsidR="00D47226" w:rsidRPr="00A70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Ferrexpo</w:t>
      </w:r>
      <w:proofErr w:type="spellEnd"/>
      <w:r w:rsidR="00D47226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, лісопарк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>овою зоною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санітарно-захисними насадженнями та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насадження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територіях 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об'єктів 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вздовж вулиць. 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>Їхня з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агальна площа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6519F8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19F8" w:rsidRPr="00A70F6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D75051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риблизно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98,0 м</w:t>
      </w:r>
      <w:r w:rsidRPr="00A70F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жителя</w:t>
      </w:r>
      <w:r w:rsidR="009E156E" w:rsidRPr="00A70F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5051" w:rsidRPr="00A70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D69279" w14:textId="6359B65D" w:rsidR="00B72DC3" w:rsidRPr="00A70F6F" w:rsidRDefault="00D47226" w:rsidP="00A70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2DC3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створення зелених насаджень у місті використовується </w:t>
      </w:r>
      <w:r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</w:t>
      </w:r>
      <w:r w:rsidR="00B72DC3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видів дерев та чагарників.</w:t>
      </w:r>
      <w:r w:rsidR="00B72DC3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C5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них дуже ба</w:t>
      </w:r>
      <w:r w:rsidR="004237ED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гато</w:t>
      </w:r>
      <w:r w:rsidR="00B72DC3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інтроду</w:t>
      </w:r>
      <w:r w:rsidR="004237ED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кованих рослин, які адаптувалися</w:t>
      </w:r>
      <w:r w:rsidR="00B72DC3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місцевих умов</w:t>
      </w:r>
      <w:r w:rsidR="00B72DC3" w:rsidRPr="00A7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11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CA2EBF2" w14:textId="62B65874" w:rsidR="002067DB" w:rsidRPr="00A70F6F" w:rsidRDefault="00766ACB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</w:t>
      </w:r>
      <w:r w:rsidR="0072499A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вмісту в повітрі 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>токсичних</w:t>
      </w:r>
      <w:r w:rsidR="002067DB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речовин </w:t>
      </w:r>
      <w:r w:rsidR="0072499A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4722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тривалості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72499A" w:rsidRPr="00A70F6F">
        <w:rPr>
          <w:rFonts w:ascii="Times New Roman" w:hAnsi="Times New Roman" w:cs="Times New Roman"/>
          <w:sz w:val="28"/>
          <w:szCs w:val="28"/>
          <w:lang w:val="uk-UA"/>
        </w:rPr>
        <w:t>на рослини,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розрізняють пошкоджен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: латентні, хронічні та гострі. 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67DB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знаками є зниження фотосинтезу, зміна забарвлення листя, зменшення розмірів листків та передчасне їхнє опадання, наявність у кроні сухих пагонів, а в насадженнях – наявність сухостою.    </w:t>
      </w:r>
    </w:p>
    <w:p w14:paraId="5908A60E" w14:textId="5021B3F2" w:rsidR="00766ACB" w:rsidRPr="00A70F6F" w:rsidRDefault="008C7FB0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Стан пошкоджен</w:t>
      </w:r>
      <w:r w:rsidR="00AF6366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>дендрофлори</w:t>
      </w:r>
      <w:r w:rsidR="002067DB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за </w:t>
      </w:r>
      <w:r w:rsidR="00CC4076" w:rsidRPr="00A70F6F">
        <w:rPr>
          <w:rFonts w:ascii="Times New Roman" w:hAnsi="Times New Roman" w:cs="Times New Roman"/>
          <w:sz w:val="28"/>
          <w:szCs w:val="28"/>
          <w:lang w:val="uk-UA"/>
        </w:rPr>
        <w:t>категоріями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>I – здорові дерева – без ознак пошкодження; ІІ – ослаблені дерева, в яких пошкоджена або відсутня 1/3 хвої (листя), з вкороченим приростом бруньок; ІІІ – сильно ослаблені – пошкоджен</w:t>
      </w:r>
      <w:r w:rsidR="0020310A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або відсутня 2/3 хвої (листя), з сильно вкороченим приростом, а також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із наявністю сухих верхівок</w:t>
      </w:r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; IV – </w:t>
      </w:r>
      <w:proofErr w:type="spellStart"/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>всихаючі</w:t>
      </w:r>
      <w:proofErr w:type="spellEnd"/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дерева з блідо-зеленою, жовтіючою хвоєю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(листям)</w:t>
      </w:r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>, в яких пошкоджені або відсутні понад 2/3 хвої (листя); V – свіжий сухостій – дерева всохли в поточному році, з сухою хвоєю і без неї; VI – старий сухостій – дерева всохли в минулому році, без хвої,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CB" w:rsidRPr="00A70F6F">
        <w:rPr>
          <w:rFonts w:ascii="Times New Roman" w:hAnsi="Times New Roman" w:cs="Times New Roman"/>
          <w:sz w:val="28"/>
          <w:szCs w:val="28"/>
          <w:lang w:val="uk-UA"/>
        </w:rPr>
        <w:t>частково або повністю без кори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AC800E" w14:textId="359EC675" w:rsidR="008C7FB0" w:rsidRPr="00A70F6F" w:rsidRDefault="0020310A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Екологічний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зелених насаджень визнача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>ли за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індекс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деревостану, 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>обрахову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як сум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добутків показника категорії 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FB0" w:rsidRPr="00A70F6F">
        <w:rPr>
          <w:rFonts w:ascii="Times New Roman" w:hAnsi="Times New Roman" w:cs="Times New Roman"/>
          <w:sz w:val="28"/>
          <w:szCs w:val="28"/>
          <w:lang w:val="uk-UA"/>
        </w:rPr>
        <w:t>на кількість дерев різних порід однієї категорії стану, поділену на загальну кількість обстежених дерев за формулою:</w:t>
      </w:r>
    </w:p>
    <w:p w14:paraId="5E39034A" w14:textId="281D8249" w:rsidR="009871B3" w:rsidRPr="00A70F6F" w:rsidRDefault="009871B3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A70F6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K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1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proofErr w:type="spellStart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a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+n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b</w:t>
      </w:r>
      <w:proofErr w:type="spellEnd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+…</w:t>
      </w:r>
      <w:proofErr w:type="spellStart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i</w:t>
      </w:r>
      <w:proofErr w:type="spellEnd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) + K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2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proofErr w:type="spellStart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a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+n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b</w:t>
      </w:r>
      <w:proofErr w:type="spellEnd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+…</w:t>
      </w:r>
      <w:proofErr w:type="spellStart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i</w:t>
      </w:r>
      <w:proofErr w:type="spellEnd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)+…+ K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6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</w:t>
      </w:r>
      <w:proofErr w:type="spellStart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a</w:t>
      </w:r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+n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b</w:t>
      </w:r>
      <w:proofErr w:type="spellEnd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+…</w:t>
      </w:r>
      <w:proofErr w:type="spellStart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A70F6F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i</w:t>
      </w:r>
      <w:proofErr w:type="spellEnd"/>
      <w:r w:rsidRPr="00A70F6F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14:paraId="47C722FA" w14:textId="0FEC3F2E" w:rsidR="008C7FB0" w:rsidRPr="00A70F6F" w:rsidRDefault="009871B3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F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N</w:t>
      </w:r>
    </w:p>
    <w:p w14:paraId="3E73ADA5" w14:textId="0AE38977" w:rsidR="00772AAA" w:rsidRPr="00A70F6F" w:rsidRDefault="00772AAA" w:rsidP="00A70F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де І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індекс стану деревостану;</w:t>
      </w:r>
      <w:r w:rsidR="001114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...K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категорія стану (від І до VI); </w:t>
      </w:r>
    </w:p>
    <w:p w14:paraId="76D96968" w14:textId="77777777" w:rsidR="00772AAA" w:rsidRPr="00A70F6F" w:rsidRDefault="00772AAA" w:rsidP="00A70F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…n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дерев різних порід однієї категорії стану;</w:t>
      </w:r>
    </w:p>
    <w:p w14:paraId="1BFAD704" w14:textId="6869B08B" w:rsidR="00D36C51" w:rsidRPr="00A70F6F" w:rsidRDefault="00772AAA" w:rsidP="00A70F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N – загальна кількість дерев на пробній площі.</w:t>
      </w:r>
    </w:p>
    <w:p w14:paraId="39A6A30E" w14:textId="631AE271" w:rsidR="00A321AF" w:rsidRPr="00A70F6F" w:rsidRDefault="001114C3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21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в</w:t>
      </w:r>
      <w:r w:rsidR="00A321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районах нашого міста, </w:t>
      </w:r>
      <w:r w:rsidR="00CC4076" w:rsidRPr="00A70F6F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A321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за антропогенним навантаженням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сквер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зупинки «Південний» – найближче до гірничозбагачувального комбінату, сквер на перехресті вулиц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Миру та Добровольського (середня точка) та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Міський парк відпочинку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у протилежному від комбінату боці міста. 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52284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ділянках обрали по 100 дерев різних видів.</w:t>
      </w:r>
      <w:r w:rsidR="00A321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163BA4" w14:textId="7FB335FB" w:rsidR="00CC4076" w:rsidRPr="00A70F6F" w:rsidRDefault="00CC4076" w:rsidP="00A70F6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Із 100 дерев, обстежених в сквері поблизу комбінату,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5 – без зовнішніх ознак пошкодження,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ослаблених, 10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сильно ослаблених, 5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lang w:val="uk-UA"/>
        </w:rPr>
        <w:t>всихаючих</w:t>
      </w:r>
      <w:proofErr w:type="spellEnd"/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свіжого і 5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старого сухостою: І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=(1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+3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+4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*5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+5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*2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+6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*5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)/100 = 2,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7A33" w:rsidRPr="00A70F6F">
        <w:rPr>
          <w:rFonts w:ascii="Times New Roman" w:hAnsi="Times New Roman" w:cs="Times New Roman"/>
          <w:sz w:val="28"/>
          <w:szCs w:val="28"/>
          <w:lang w:val="uk-UA"/>
        </w:rPr>
        <w:t>1. За шкалою оцінки санітарного стану і виділення зон пошкодження лісових насаджень стан цього скверу ослаблений, ступінь пошкодження слабка, зона пошкодження ІІІ.</w:t>
      </w:r>
    </w:p>
    <w:p w14:paraId="780DF4A9" w14:textId="260FFD4C" w:rsidR="007E7A33" w:rsidRPr="00A70F6F" w:rsidRDefault="007E7A33" w:rsidP="00A70F6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У сквері на перехресті вулиц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Миру та Добровольського із 100 дерев 4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без зовнішніх ознак пошкодження,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38 –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ослаблених,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8 –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сильно ослаблених, 5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A70F6F">
        <w:rPr>
          <w:rFonts w:ascii="Times New Roman" w:hAnsi="Times New Roman" w:cs="Times New Roman"/>
          <w:sz w:val="28"/>
          <w:szCs w:val="28"/>
          <w:lang w:val="uk-UA"/>
        </w:rPr>
        <w:t>всихаючих</w:t>
      </w:r>
      <w:proofErr w:type="spellEnd"/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2–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свіжого і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3–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старого сухостою: І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=(1*4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+2*3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+3*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+4*5+5*2+6*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)/100 = 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53AF" w:rsidRPr="00A70F6F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. За шкалою оцінки санітарного стану і виділення зон пошкодження лісових насаджень стан цього скверу ослаблений, ступінь пошкодження слабка, зона пошкодження ІІІ.</w:t>
      </w:r>
    </w:p>
    <w:p w14:paraId="77177833" w14:textId="7A78425E" w:rsidR="00EA3147" w:rsidRPr="00A70F6F" w:rsidRDefault="002D53AF" w:rsidP="00A70F6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Міському парку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без зовнішніх ознак пошкодження,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ослаблених,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 сильно ослаблених,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lang w:val="uk-UA"/>
        </w:rPr>
        <w:t>всихаючих</w:t>
      </w:r>
      <w:proofErr w:type="spellEnd"/>
      <w:r w:rsidRPr="00A70F6F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– свіжого і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старого сухостою: І</w:t>
      </w:r>
      <w:r w:rsidRPr="00A70F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=(1*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+2*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+3*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+4*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+5*2+6*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)/100 = 1,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. За шкалою оцінки санітарного стану 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деревних рослин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стан цього скверу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здоровий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ступінь пошкодження </w:t>
      </w:r>
      <w:r w:rsidR="00CA62F3" w:rsidRPr="00A70F6F">
        <w:rPr>
          <w:rFonts w:ascii="Times New Roman" w:hAnsi="Times New Roman" w:cs="Times New Roman"/>
          <w:sz w:val="28"/>
          <w:szCs w:val="28"/>
          <w:lang w:val="uk-UA"/>
        </w:rPr>
        <w:t>відсутн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034657" w14:textId="1FEAC003" w:rsidR="00EA3147" w:rsidRPr="00A70F6F" w:rsidRDefault="0025315F" w:rsidP="00A70F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002F2B" w:rsidRPr="00A70F6F">
        <w:rPr>
          <w:rFonts w:ascii="Times New Roman" w:hAnsi="Times New Roman" w:cs="Times New Roman"/>
          <w:sz w:val="28"/>
          <w:szCs w:val="28"/>
          <w:lang w:val="uk-UA"/>
        </w:rPr>
        <w:t>екологічного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стану зелених насаджень парків і скверів дозвол</w:t>
      </w:r>
      <w:r w:rsidR="00002F2B" w:rsidRPr="00A70F6F"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F2B" w:rsidRPr="00A70F6F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такі основні </w:t>
      </w:r>
      <w:r w:rsidR="00002F2B" w:rsidRPr="00A70F6F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1780005" w14:textId="0425895A" w:rsidR="00EA3147" w:rsidRPr="00A70F6F" w:rsidRDefault="00002F2B" w:rsidP="00A70F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видовий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склад дендрофлори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налічує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F6F" w:rsidRPr="00A70F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2 видів і форм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 w:rsidR="00A70F6F" w:rsidRPr="00A70F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2 види дерев і 20 видів чагарників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; багато </w:t>
      </w:r>
      <w:proofErr w:type="spellStart"/>
      <w:r w:rsidRPr="00A70F6F">
        <w:rPr>
          <w:rFonts w:ascii="Times New Roman" w:hAnsi="Times New Roman" w:cs="Times New Roman"/>
          <w:sz w:val="28"/>
          <w:szCs w:val="28"/>
          <w:lang w:val="uk-UA"/>
        </w:rPr>
        <w:t>інтродуцентів</w:t>
      </w:r>
      <w:proofErr w:type="spellEnd"/>
      <w:r w:rsidRPr="00A70F6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A476FC" w14:textId="65B604FD" w:rsidR="00002F2B" w:rsidRPr="00A70F6F" w:rsidRDefault="00002F2B" w:rsidP="00A70F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ереважна більшість дерев і чагарників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мають красиве, декоративне листя та квіти (</w:t>
      </w:r>
      <w:r w:rsidR="00CA7900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катальпа звичайна, платан, </w:t>
      </w:r>
      <w:r w:rsidR="00A70F6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робінія звичайна, </w:t>
      </w:r>
      <w:r w:rsidR="00CA7900" w:rsidRPr="00A70F6F">
        <w:rPr>
          <w:rFonts w:ascii="Times New Roman" w:hAnsi="Times New Roman" w:cs="Times New Roman"/>
          <w:sz w:val="28"/>
          <w:szCs w:val="28"/>
          <w:lang w:val="uk-UA"/>
        </w:rPr>
        <w:t>шовковиця чорна плакуча);</w:t>
      </w:r>
    </w:p>
    <w:p w14:paraId="1367535E" w14:textId="09A1E892" w:rsidR="00EA3147" w:rsidRPr="00A70F6F" w:rsidRDefault="00CA7900" w:rsidP="00A70F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всіх парках і скверах як за флористичним складом, так і за проективним покриттям переважають дерева над чагарниками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BB690E" w14:textId="41402624" w:rsidR="0025315F" w:rsidRPr="00A70F6F" w:rsidRDefault="00CA7900" w:rsidP="00A70F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ік насаджень приблизно однаковий –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років, в насадженнях переважають середньовічні дерева з діаметром стовбура 15-30 см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EB9B77" w14:textId="024915EC" w:rsidR="00EA3147" w:rsidRPr="00A70F6F" w:rsidRDefault="00CA7900" w:rsidP="00A70F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снову парків складають досить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стійкі до умов довкілля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: липа </w:t>
      </w:r>
      <w:proofErr w:type="spellStart"/>
      <w:r w:rsidR="00F110D1">
        <w:rPr>
          <w:rFonts w:ascii="Times New Roman" w:hAnsi="Times New Roman" w:cs="Times New Roman"/>
          <w:sz w:val="28"/>
          <w:szCs w:val="28"/>
          <w:lang w:val="uk-UA"/>
        </w:rPr>
        <w:t>серце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листа</w:t>
      </w:r>
      <w:proofErr w:type="spellEnd"/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сосна звичайна, </w:t>
      </w:r>
      <w:r w:rsidR="00A70F6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сосна кримська, туя західна,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що пере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важно знаходяться у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задовільному стані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енш стійкими виявилися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різні види тополь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10D1" w:rsidRPr="00A70F6F">
        <w:rPr>
          <w:rFonts w:ascii="Times New Roman" w:hAnsi="Times New Roman" w:cs="Times New Roman"/>
          <w:sz w:val="28"/>
          <w:szCs w:val="28"/>
          <w:lang w:val="uk-UA"/>
        </w:rPr>
        <w:t>ялина колюча і ялина звичайна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10D1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стан як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останніми роками значно погіршився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 xml:space="preserve"> (вони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поступово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всихають</w:t>
      </w:r>
      <w:r w:rsidR="00F110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іркокаштан</w:t>
      </w:r>
      <w:proofErr w:type="spellEnd"/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звичайний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та клен гостролистий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останні 10 років стражда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від шкідників,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їхній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ріст уповільнюється, декоративні властивості погіршуються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2AA920" w14:textId="2FDA967C" w:rsidR="00766ACB" w:rsidRPr="00A70F6F" w:rsidRDefault="00A70F6F" w:rsidP="00A70F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кращий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овнішній вигляд насаджень,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вищі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>темпи росту дерев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менші 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кількісні показники всихання у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парках</w:t>
      </w:r>
      <w:r w:rsidR="0025315F" w:rsidRPr="00A70F6F">
        <w:rPr>
          <w:rFonts w:ascii="Times New Roman" w:hAnsi="Times New Roman" w:cs="Times New Roman"/>
          <w:sz w:val="28"/>
          <w:szCs w:val="28"/>
          <w:lang w:val="uk-UA"/>
        </w:rPr>
        <w:t xml:space="preserve">, що знаходяться </w:t>
      </w:r>
      <w:r w:rsidR="006963E2" w:rsidRPr="00A70F6F">
        <w:rPr>
          <w:rFonts w:ascii="Times New Roman" w:hAnsi="Times New Roman" w:cs="Times New Roman"/>
          <w:sz w:val="28"/>
          <w:szCs w:val="28"/>
          <w:lang w:val="uk-UA"/>
        </w:rPr>
        <w:t>на дальніх відстанях від гірничозбагачувального комбінату;</w:t>
      </w:r>
    </w:p>
    <w:p w14:paraId="7E1417ED" w14:textId="48CC42A3" w:rsidR="00D36C51" w:rsidRPr="00F110D1" w:rsidRDefault="006963E2" w:rsidP="00F110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uk-UA"/>
        </w:rPr>
      </w:pPr>
      <w:r w:rsidRPr="00F110D1">
        <w:rPr>
          <w:rFonts w:ascii="Times New Roman" w:hAnsi="Times New Roman" w:cs="Times New Roman"/>
          <w:sz w:val="28"/>
          <w:szCs w:val="28"/>
          <w:lang w:val="uk-UA"/>
        </w:rPr>
        <w:t>позитивним моментом є те, що протягом останніх 5 років</w:t>
      </w:r>
      <w:r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паркових зонах міста ведуться доповнення, підсаджуються молоді дерева та чагарники</w:t>
      </w:r>
      <w:r w:rsidR="00A70F6F"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висаджуються </w:t>
      </w:r>
      <w:proofErr w:type="spellStart"/>
      <w:r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сакури</w:t>
      </w:r>
      <w:proofErr w:type="spellEnd"/>
      <w:r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екзотичні сливи «</w:t>
      </w:r>
      <w:proofErr w:type="spellStart"/>
      <w:r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Нігра</w:t>
      </w:r>
      <w:proofErr w:type="spellEnd"/>
      <w:r w:rsidRPr="00F1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в цілому покращує стан зелених насаджень та зовнішній вигляд міста.</w:t>
      </w:r>
    </w:p>
    <w:sectPr w:rsidR="00D36C51" w:rsidRPr="00F110D1" w:rsidSect="0011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7B"/>
    <w:multiLevelType w:val="hybridMultilevel"/>
    <w:tmpl w:val="F3A0CA6A"/>
    <w:lvl w:ilvl="0" w:tplc="950A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BF2"/>
    <w:multiLevelType w:val="hybridMultilevel"/>
    <w:tmpl w:val="3B6A9D58"/>
    <w:lvl w:ilvl="0" w:tplc="950A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0A3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03936"/>
    <w:multiLevelType w:val="hybridMultilevel"/>
    <w:tmpl w:val="F4424D6C"/>
    <w:lvl w:ilvl="0" w:tplc="950A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7E1A"/>
    <w:multiLevelType w:val="hybridMultilevel"/>
    <w:tmpl w:val="F0965E32"/>
    <w:lvl w:ilvl="0" w:tplc="950A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0A3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8"/>
    <w:rsid w:val="00002F2B"/>
    <w:rsid w:val="00077A54"/>
    <w:rsid w:val="001114C3"/>
    <w:rsid w:val="001942E2"/>
    <w:rsid w:val="001E1829"/>
    <w:rsid w:val="0020310A"/>
    <w:rsid w:val="002067DB"/>
    <w:rsid w:val="002243AA"/>
    <w:rsid w:val="0025315F"/>
    <w:rsid w:val="002D2AA8"/>
    <w:rsid w:val="002D53AF"/>
    <w:rsid w:val="004237ED"/>
    <w:rsid w:val="00546A1E"/>
    <w:rsid w:val="00623E54"/>
    <w:rsid w:val="006519F8"/>
    <w:rsid w:val="006963E2"/>
    <w:rsid w:val="0072499A"/>
    <w:rsid w:val="00752284"/>
    <w:rsid w:val="0075627F"/>
    <w:rsid w:val="00766ACB"/>
    <w:rsid w:val="00772AAA"/>
    <w:rsid w:val="007A632D"/>
    <w:rsid w:val="007E7A33"/>
    <w:rsid w:val="007F75F5"/>
    <w:rsid w:val="008C7FB0"/>
    <w:rsid w:val="00952EE6"/>
    <w:rsid w:val="009871B3"/>
    <w:rsid w:val="009A4385"/>
    <w:rsid w:val="009C6B5C"/>
    <w:rsid w:val="009E156E"/>
    <w:rsid w:val="00A06950"/>
    <w:rsid w:val="00A1619C"/>
    <w:rsid w:val="00A321AF"/>
    <w:rsid w:val="00A70F6F"/>
    <w:rsid w:val="00AE1295"/>
    <w:rsid w:val="00AF6366"/>
    <w:rsid w:val="00B34347"/>
    <w:rsid w:val="00B631C5"/>
    <w:rsid w:val="00B72DC3"/>
    <w:rsid w:val="00BA0D7C"/>
    <w:rsid w:val="00BC471C"/>
    <w:rsid w:val="00BF3933"/>
    <w:rsid w:val="00CA62F3"/>
    <w:rsid w:val="00CA7900"/>
    <w:rsid w:val="00CC4076"/>
    <w:rsid w:val="00D163B6"/>
    <w:rsid w:val="00D36C51"/>
    <w:rsid w:val="00D448FF"/>
    <w:rsid w:val="00D47226"/>
    <w:rsid w:val="00D75051"/>
    <w:rsid w:val="00E97D94"/>
    <w:rsid w:val="00EA3147"/>
    <w:rsid w:val="00EA5B17"/>
    <w:rsid w:val="00EB3703"/>
    <w:rsid w:val="00F110D1"/>
    <w:rsid w:val="00F30907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E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50"/>
    <w:pPr>
      <w:ind w:left="720"/>
      <w:contextualSpacing/>
    </w:pPr>
  </w:style>
  <w:style w:type="character" w:styleId="a4">
    <w:name w:val="Strong"/>
    <w:basedOn w:val="a0"/>
    <w:uiPriority w:val="22"/>
    <w:qFormat/>
    <w:rsid w:val="00D36C51"/>
    <w:rPr>
      <w:b/>
      <w:bCs/>
    </w:rPr>
  </w:style>
  <w:style w:type="character" w:styleId="a5">
    <w:name w:val="Placeholder Text"/>
    <w:basedOn w:val="a0"/>
    <w:uiPriority w:val="99"/>
    <w:semiHidden/>
    <w:rsid w:val="009871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50"/>
    <w:pPr>
      <w:ind w:left="720"/>
      <w:contextualSpacing/>
    </w:pPr>
  </w:style>
  <w:style w:type="character" w:styleId="a4">
    <w:name w:val="Strong"/>
    <w:basedOn w:val="a0"/>
    <w:uiPriority w:val="22"/>
    <w:qFormat/>
    <w:rsid w:val="00D36C51"/>
    <w:rPr>
      <w:b/>
      <w:bCs/>
    </w:rPr>
  </w:style>
  <w:style w:type="character" w:styleId="a5">
    <w:name w:val="Placeholder Text"/>
    <w:basedOn w:val="a0"/>
    <w:uiPriority w:val="99"/>
    <w:semiHidden/>
    <w:rsid w:val="00987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12</cp:revision>
  <dcterms:created xsi:type="dcterms:W3CDTF">2021-04-22T06:49:00Z</dcterms:created>
  <dcterms:modified xsi:type="dcterms:W3CDTF">2021-04-25T12:03:00Z</dcterms:modified>
</cp:coreProperties>
</file>