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ACC" w:rsidRPr="006942F9" w:rsidRDefault="00DF4ACC" w:rsidP="006942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6942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Тема </w:t>
      </w:r>
      <w:r w:rsidR="006942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проекту</w:t>
      </w:r>
      <w:r w:rsidR="006942F9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Pr="006942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</w:t>
      </w:r>
      <w:r w:rsidRPr="006942F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Біологічні особливості поширення та методи боротьби з гроновою листокруткою </w:t>
      </w:r>
      <w:r w:rsidRPr="006942F9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  <w:lang w:val="uk-UA"/>
        </w:rPr>
        <w:t>(</w:t>
      </w:r>
      <w:proofErr w:type="spellStart"/>
      <w:r w:rsidRPr="006942F9">
        <w:rPr>
          <w:rFonts w:ascii="Times New Roman" w:eastAsiaTheme="majorEastAsia" w:hAnsi="Times New Roman" w:cs="Times New Roman"/>
          <w:b/>
          <w:i/>
          <w:iCs/>
          <w:color w:val="000000" w:themeColor="text1"/>
          <w:kern w:val="24"/>
          <w:sz w:val="28"/>
          <w:szCs w:val="28"/>
          <w:lang w:val="uk-UA"/>
        </w:rPr>
        <w:t>Lobesia</w:t>
      </w:r>
      <w:proofErr w:type="spellEnd"/>
      <w:r w:rsidR="006942F9">
        <w:rPr>
          <w:rFonts w:ascii="Times New Roman" w:eastAsiaTheme="majorEastAsia" w:hAnsi="Times New Roman" w:cs="Times New Roman"/>
          <w:b/>
          <w:i/>
          <w:iCs/>
          <w:color w:val="000000" w:themeColor="text1"/>
          <w:kern w:val="24"/>
          <w:sz w:val="28"/>
          <w:szCs w:val="28"/>
          <w:lang w:val="uk-UA"/>
        </w:rPr>
        <w:t xml:space="preserve"> </w:t>
      </w:r>
      <w:proofErr w:type="spellStart"/>
      <w:r w:rsidRPr="006942F9">
        <w:rPr>
          <w:rFonts w:ascii="Times New Roman" w:eastAsiaTheme="majorEastAsia" w:hAnsi="Times New Roman" w:cs="Times New Roman"/>
          <w:b/>
          <w:i/>
          <w:iCs/>
          <w:color w:val="000000" w:themeColor="text1"/>
          <w:kern w:val="24"/>
          <w:sz w:val="28"/>
          <w:szCs w:val="28"/>
          <w:lang w:val="uk-UA"/>
        </w:rPr>
        <w:t>botrana</w:t>
      </w:r>
      <w:proofErr w:type="spellEnd"/>
      <w:r w:rsidR="006942F9">
        <w:rPr>
          <w:rFonts w:ascii="Times New Roman" w:eastAsiaTheme="majorEastAsia" w:hAnsi="Times New Roman" w:cs="Times New Roman"/>
          <w:b/>
          <w:i/>
          <w:iCs/>
          <w:color w:val="000000" w:themeColor="text1"/>
          <w:kern w:val="24"/>
          <w:sz w:val="28"/>
          <w:szCs w:val="28"/>
          <w:lang w:val="uk-UA"/>
        </w:rPr>
        <w:t xml:space="preserve"> </w:t>
      </w:r>
      <w:proofErr w:type="spellStart"/>
      <w:r w:rsidRPr="006942F9">
        <w:rPr>
          <w:rFonts w:ascii="Times New Roman" w:eastAsiaTheme="majorEastAsia" w:hAnsi="Times New Roman" w:cs="Times New Roman"/>
          <w:b/>
          <w:i/>
          <w:iCs/>
          <w:color w:val="000000" w:themeColor="text1"/>
          <w:kern w:val="24"/>
          <w:sz w:val="28"/>
          <w:szCs w:val="28"/>
          <w:lang w:val="uk-UA"/>
        </w:rPr>
        <w:t>Den</w:t>
      </w:r>
      <w:proofErr w:type="spellEnd"/>
      <w:r w:rsidRPr="006942F9">
        <w:rPr>
          <w:rFonts w:ascii="Times New Roman" w:eastAsiaTheme="majorEastAsia" w:hAnsi="Times New Roman" w:cs="Times New Roman"/>
          <w:b/>
          <w:i/>
          <w:iCs/>
          <w:color w:val="000000" w:themeColor="text1"/>
          <w:kern w:val="24"/>
          <w:sz w:val="28"/>
          <w:szCs w:val="28"/>
          <w:lang w:val="uk-UA"/>
        </w:rPr>
        <w:t xml:space="preserve">. </w:t>
      </w:r>
      <w:r w:rsidR="006942F9">
        <w:rPr>
          <w:rFonts w:ascii="Times New Roman" w:eastAsiaTheme="majorEastAsia" w:hAnsi="Times New Roman" w:cs="Times New Roman"/>
          <w:b/>
          <w:i/>
          <w:iCs/>
          <w:color w:val="000000" w:themeColor="text1"/>
          <w:kern w:val="24"/>
          <w:sz w:val="28"/>
          <w:szCs w:val="28"/>
          <w:lang w:val="uk-UA"/>
        </w:rPr>
        <w:t xml:space="preserve"> </w:t>
      </w:r>
      <w:r w:rsidR="006942F9" w:rsidRPr="00103953">
        <w:rPr>
          <w:rFonts w:ascii="Times New Roman" w:eastAsiaTheme="majorEastAsia" w:hAnsi="Times New Roman" w:cs="Times New Roman"/>
          <w:b/>
          <w:i/>
          <w:iCs/>
          <w:color w:val="000000" w:themeColor="text1"/>
          <w:kern w:val="24"/>
          <w:sz w:val="28"/>
          <w:szCs w:val="28"/>
          <w:lang w:val="de-DE"/>
        </w:rPr>
        <w:t>e</w:t>
      </w:r>
      <w:r w:rsidRPr="006942F9">
        <w:rPr>
          <w:rFonts w:ascii="Times New Roman" w:eastAsiaTheme="majorEastAsia" w:hAnsi="Times New Roman" w:cs="Times New Roman"/>
          <w:b/>
          <w:i/>
          <w:iCs/>
          <w:color w:val="000000" w:themeColor="text1"/>
          <w:kern w:val="24"/>
          <w:sz w:val="28"/>
          <w:szCs w:val="28"/>
          <w:lang w:val="uk-UA"/>
        </w:rPr>
        <w:t>t</w:t>
      </w:r>
      <w:r w:rsidR="006942F9">
        <w:rPr>
          <w:rFonts w:ascii="Times New Roman" w:eastAsiaTheme="majorEastAsia" w:hAnsi="Times New Roman" w:cs="Times New Roman"/>
          <w:b/>
          <w:i/>
          <w:iCs/>
          <w:color w:val="000000" w:themeColor="text1"/>
          <w:kern w:val="24"/>
          <w:sz w:val="28"/>
          <w:szCs w:val="28"/>
          <w:lang w:val="uk-UA"/>
        </w:rPr>
        <w:t xml:space="preserve"> </w:t>
      </w:r>
      <w:proofErr w:type="spellStart"/>
      <w:r w:rsidRPr="006942F9">
        <w:rPr>
          <w:rFonts w:ascii="Times New Roman" w:eastAsiaTheme="majorEastAsia" w:hAnsi="Times New Roman" w:cs="Times New Roman"/>
          <w:b/>
          <w:i/>
          <w:iCs/>
          <w:color w:val="000000" w:themeColor="text1"/>
          <w:kern w:val="24"/>
          <w:sz w:val="28"/>
          <w:szCs w:val="28"/>
          <w:lang w:val="uk-UA"/>
        </w:rPr>
        <w:t>Schiff</w:t>
      </w:r>
      <w:proofErr w:type="spellEnd"/>
      <w:r w:rsidRPr="006942F9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  <w:lang w:val="uk-UA"/>
        </w:rPr>
        <w:t xml:space="preserve">) </w:t>
      </w:r>
      <w:r w:rsidRPr="006942F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на сортах винограду Мерло та Каберне </w:t>
      </w:r>
      <w:proofErr w:type="spellStart"/>
      <w:r w:rsidRPr="006942F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Совіньйон</w:t>
      </w:r>
      <w:proofErr w:type="spellEnd"/>
      <w:r w:rsidRPr="006942F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ТОВ «</w:t>
      </w:r>
      <w:proofErr w:type="spellStart"/>
      <w:r w:rsidRPr="006942F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Chateau</w:t>
      </w:r>
      <w:proofErr w:type="spellEnd"/>
      <w:r w:rsidR="006942F9" w:rsidRPr="006942F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Pr="006942F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Chizay</w:t>
      </w:r>
      <w:proofErr w:type="spellEnd"/>
      <w:r w:rsidRPr="006942F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», м.</w:t>
      </w:r>
      <w:r w:rsidR="00103953" w:rsidRPr="00103953">
        <w:rPr>
          <w:rFonts w:ascii="Times New Roman" w:eastAsia="Times New Roman" w:hAnsi="Times New Roman" w:cs="Times New Roman"/>
          <w:b/>
          <w:sz w:val="28"/>
          <w:szCs w:val="24"/>
          <w:lang w:val="de-DE" w:eastAsia="ru-RU"/>
        </w:rPr>
        <w:t> </w:t>
      </w:r>
      <w:r w:rsidRPr="006942F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Берегове</w:t>
      </w:r>
      <w:r w:rsidR="006942F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6942F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Закарпатської області</w:t>
      </w:r>
      <w:r w:rsidR="006942F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.</w:t>
      </w:r>
    </w:p>
    <w:p w:rsidR="00DF4ACC" w:rsidRDefault="00DF4ACC" w:rsidP="006942F9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942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Автор </w:t>
      </w:r>
      <w:proofErr w:type="spellStart"/>
      <w:r w:rsidRPr="0010395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Логойда</w:t>
      </w:r>
      <w:proofErr w:type="spellEnd"/>
      <w:r w:rsidRPr="0010395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Євген Іванович</w:t>
      </w:r>
      <w:r w:rsidR="00103953">
        <w:rPr>
          <w:rFonts w:ascii="Times New Roman" w:eastAsia="Calibri" w:hAnsi="Times New Roman" w:cs="Times New Roman"/>
          <w:b/>
          <w:sz w:val="28"/>
          <w:szCs w:val="28"/>
          <w:lang w:val="uk-UA"/>
        </w:rPr>
        <w:t>,</w:t>
      </w:r>
    </w:p>
    <w:p w:rsidR="00103953" w:rsidRPr="006942F9" w:rsidRDefault="00103953" w:rsidP="00103953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42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учень10-го біолого-хімічного класу </w:t>
      </w:r>
    </w:p>
    <w:p w:rsidR="00103953" w:rsidRPr="006942F9" w:rsidRDefault="00103953" w:rsidP="00103953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42F9">
        <w:rPr>
          <w:rFonts w:ascii="Times New Roman" w:eastAsia="Calibri" w:hAnsi="Times New Roman" w:cs="Times New Roman"/>
          <w:sz w:val="28"/>
          <w:szCs w:val="28"/>
          <w:lang w:val="uk-UA"/>
        </w:rPr>
        <w:t>Мукачівського ліцею Мукачівської міської ради Закарпатської області</w:t>
      </w:r>
    </w:p>
    <w:p w:rsidR="00DF4ACC" w:rsidRPr="006942F9" w:rsidRDefault="00DF4ACC" w:rsidP="006942F9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42F9">
        <w:rPr>
          <w:rFonts w:ascii="Times New Roman" w:eastAsia="Calibri" w:hAnsi="Times New Roman" w:cs="Times New Roman"/>
          <w:sz w:val="28"/>
          <w:szCs w:val="28"/>
          <w:lang w:val="uk-UA"/>
        </w:rPr>
        <w:t>Телефон: 0662293999, електронна адреса:zhenyalogoyda@gmail.com</w:t>
      </w:r>
    </w:p>
    <w:p w:rsidR="00DF4ACC" w:rsidRPr="006942F9" w:rsidRDefault="006942F9" w:rsidP="006942F9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42F9"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 w:rsidR="00DF4ACC" w:rsidRPr="006942F9">
        <w:rPr>
          <w:rFonts w:ascii="Times New Roman" w:eastAsia="Calibri" w:hAnsi="Times New Roman" w:cs="Times New Roman"/>
          <w:sz w:val="28"/>
          <w:szCs w:val="28"/>
          <w:lang w:val="uk-UA"/>
        </w:rPr>
        <w:t>ісце проживання: м. Мукачево, вулиця Небесної Сотні</w:t>
      </w:r>
      <w:r w:rsidR="00103953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DF4ACC" w:rsidRPr="006942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24</w:t>
      </w:r>
    </w:p>
    <w:p w:rsidR="008E50EC" w:rsidRPr="006942F9" w:rsidRDefault="00DF4ACC" w:rsidP="006942F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942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керівник: </w:t>
      </w:r>
      <w:proofErr w:type="spellStart"/>
      <w:r w:rsidRPr="006942F9">
        <w:rPr>
          <w:rFonts w:ascii="Times New Roman" w:eastAsia="Calibri" w:hAnsi="Times New Roman" w:cs="Times New Roman"/>
          <w:sz w:val="28"/>
          <w:szCs w:val="28"/>
          <w:lang w:val="uk-UA"/>
        </w:rPr>
        <w:t>Гурзан</w:t>
      </w:r>
      <w:proofErr w:type="spellEnd"/>
      <w:r w:rsidRPr="006942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Олександра Олександрівна, вчитель біології Мукачівського ліцею</w:t>
      </w:r>
      <w:r w:rsidR="006942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E50EC" w:rsidRPr="006942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Мукачівської міської ради Закарпатської області.</w:t>
      </w:r>
    </w:p>
    <w:p w:rsidR="00791B5C" w:rsidRPr="006942F9" w:rsidRDefault="00791B5C" w:rsidP="006942F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4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Актуальність теми</w:t>
      </w:r>
      <w:r w:rsidR="006942F9" w:rsidRPr="006942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6942F9">
        <w:rPr>
          <w:rFonts w:ascii="Times New Roman" w:hAnsi="Times New Roman" w:cs="Times New Roman"/>
          <w:sz w:val="28"/>
          <w:szCs w:val="28"/>
          <w:lang w:val="uk-UA"/>
        </w:rPr>
        <w:t xml:space="preserve">Виноградарство – </w:t>
      </w:r>
      <w:r w:rsidRPr="006942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сукупність організаційних і технологічних прийомів розмноження, культивування і збору винограду. Галузь науки, що досліджує теоретичні та практичні питання вирощування винограду, розробляє засоби керування розвитком виноградної рослини з метою одержання стабільно високих урожаїв відповідної якості.</w:t>
      </w:r>
    </w:p>
    <w:p w:rsidR="00791B5C" w:rsidRPr="006942F9" w:rsidRDefault="00791B5C" w:rsidP="00F35F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942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Виноградарство – це галузь, яка має свої традиції, історію, свої напрацювання. Але за останні роки спеціалісти в даній області стикаютьс</w:t>
      </w:r>
      <w:r w:rsidR="00FF62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 з тим, що виноград, крім того</w:t>
      </w:r>
      <w:r w:rsidRPr="006942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що стражд</w:t>
      </w:r>
      <w:r w:rsidR="00FF62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ає від нестійких природних умов,</w:t>
      </w:r>
      <w:r w:rsidRPr="006942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ще й</w:t>
      </w:r>
      <w:r w:rsidR="00FF62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уражується багатьма хворобами і</w:t>
      </w:r>
      <w:r w:rsidRPr="006942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шкідниками. Це призводить до колосальних втрат урожаю і впливає на якість отриманої продукції. Неякісний виноград не може бути сировиною для споживання. </w:t>
      </w:r>
    </w:p>
    <w:p w:rsidR="00F35F53" w:rsidRPr="006942F9" w:rsidRDefault="00F35F53" w:rsidP="00F35F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942F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>Дана робота є актуальною, оскільки було досліджено особливості поширення та методи боротьби з гроновою листокруткою</w:t>
      </w:r>
      <w:r w:rsidR="006942F9" w:rsidRPr="006942F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 xml:space="preserve"> </w:t>
      </w:r>
      <w:r w:rsidR="006942F9" w:rsidRPr="006942F9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val="uk-UA" w:eastAsia="uk-UA"/>
        </w:rPr>
        <w:t>(</w:t>
      </w:r>
      <w:proofErr w:type="spellStart"/>
      <w:r w:rsidR="006942F9" w:rsidRPr="006942F9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val="uk-UA" w:eastAsia="uk-UA"/>
        </w:rPr>
        <w:t>Lobesia</w:t>
      </w:r>
      <w:proofErr w:type="spellEnd"/>
      <w:r w:rsidR="006942F9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val="uk-UA" w:eastAsia="uk-UA"/>
        </w:rPr>
        <w:t xml:space="preserve"> </w:t>
      </w:r>
      <w:proofErr w:type="spellStart"/>
      <w:r w:rsidR="006942F9" w:rsidRPr="006942F9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val="uk-UA" w:eastAsia="uk-UA"/>
        </w:rPr>
        <w:t>botrana</w:t>
      </w:r>
      <w:proofErr w:type="spellEnd"/>
      <w:r w:rsidR="006942F9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val="uk-UA" w:eastAsia="uk-UA"/>
        </w:rPr>
        <w:t xml:space="preserve"> </w:t>
      </w:r>
      <w:proofErr w:type="spellStart"/>
      <w:r w:rsidR="006942F9" w:rsidRPr="006942F9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val="uk-UA" w:eastAsia="uk-UA"/>
        </w:rPr>
        <w:t>Den</w:t>
      </w:r>
      <w:proofErr w:type="spellEnd"/>
      <w:r w:rsidR="006942F9" w:rsidRPr="006942F9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val="uk-UA" w:eastAsia="uk-UA"/>
        </w:rPr>
        <w:t xml:space="preserve">. </w:t>
      </w:r>
      <w:proofErr w:type="spellStart"/>
      <w:r w:rsidR="006942F9" w:rsidRPr="006942F9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val="uk-UA" w:eastAsia="uk-UA"/>
        </w:rPr>
        <w:t>et</w:t>
      </w:r>
      <w:proofErr w:type="spellEnd"/>
      <w:r w:rsidR="006942F9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val="uk-UA" w:eastAsia="uk-UA"/>
        </w:rPr>
        <w:t xml:space="preserve"> </w:t>
      </w:r>
      <w:proofErr w:type="spellStart"/>
      <w:r w:rsidR="006942F9" w:rsidRPr="006942F9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val="uk-UA" w:eastAsia="uk-UA"/>
        </w:rPr>
        <w:t>Schiff</w:t>
      </w:r>
      <w:proofErr w:type="spellEnd"/>
      <w:r w:rsidRPr="006942F9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val="uk-UA" w:eastAsia="uk-UA"/>
        </w:rPr>
        <w:t xml:space="preserve">) </w:t>
      </w:r>
      <w:r w:rsidRPr="006942F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>на виноградниках ТОВ «</w:t>
      </w:r>
      <w:proofErr w:type="spellStart"/>
      <w:r w:rsidRPr="006942F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>Chateau</w:t>
      </w:r>
      <w:proofErr w:type="spellEnd"/>
      <w:r w:rsidR="006942F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 xml:space="preserve"> </w:t>
      </w:r>
      <w:proofErr w:type="spellStart"/>
      <w:r w:rsidRPr="006942F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>Chizay</w:t>
      </w:r>
      <w:proofErr w:type="spellEnd"/>
      <w:r w:rsidRPr="006942F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>», м. Берегове, Закарпатської області. Оскільки даний вид є найбільш поширеним на виноградниках України, зокрема Закарпатської області.</w:t>
      </w:r>
    </w:p>
    <w:p w:rsidR="008E50EC" w:rsidRPr="006942F9" w:rsidRDefault="00791B5C" w:rsidP="006942F9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 w:eastAsia="uk-UA"/>
        </w:rPr>
      </w:pPr>
      <w:r w:rsidRPr="006942F9">
        <w:rPr>
          <w:b/>
          <w:bCs/>
          <w:color w:val="000000"/>
          <w:sz w:val="28"/>
          <w:szCs w:val="28"/>
          <w:lang w:val="uk-UA"/>
        </w:rPr>
        <w:t>Об'єкти досліджень</w:t>
      </w:r>
      <w:r w:rsidRPr="006942F9">
        <w:rPr>
          <w:color w:val="000000"/>
          <w:sz w:val="28"/>
          <w:szCs w:val="28"/>
          <w:lang w:val="uk-UA"/>
        </w:rPr>
        <w:t xml:space="preserve"> – </w:t>
      </w:r>
      <w:r w:rsidR="002B7054" w:rsidRPr="006942F9">
        <w:rPr>
          <w:rFonts w:eastAsiaTheme="minorEastAsia"/>
          <w:color w:val="000000" w:themeColor="text1"/>
          <w:kern w:val="24"/>
          <w:sz w:val="28"/>
          <w:szCs w:val="28"/>
          <w:lang w:val="uk-UA" w:eastAsia="uk-UA"/>
        </w:rPr>
        <w:t xml:space="preserve">гронова листокрутка </w:t>
      </w:r>
      <w:r w:rsidR="00C912DF" w:rsidRPr="006942F9">
        <w:rPr>
          <w:sz w:val="28"/>
          <w:szCs w:val="28"/>
          <w:lang w:val="uk-UA"/>
        </w:rPr>
        <w:t>(</w:t>
      </w:r>
      <w:proofErr w:type="spellStart"/>
      <w:r w:rsidR="00C912DF" w:rsidRPr="006942F9">
        <w:rPr>
          <w:sz w:val="28"/>
          <w:szCs w:val="28"/>
          <w:lang w:val="uk-UA"/>
        </w:rPr>
        <w:t>Lobesia</w:t>
      </w:r>
      <w:proofErr w:type="spellEnd"/>
      <w:r w:rsidR="006942F9">
        <w:rPr>
          <w:sz w:val="28"/>
          <w:szCs w:val="28"/>
          <w:lang w:val="uk-UA"/>
        </w:rPr>
        <w:t xml:space="preserve"> </w:t>
      </w:r>
      <w:proofErr w:type="spellStart"/>
      <w:r w:rsidR="00C912DF" w:rsidRPr="006942F9">
        <w:rPr>
          <w:sz w:val="28"/>
          <w:szCs w:val="28"/>
          <w:lang w:val="uk-UA"/>
        </w:rPr>
        <w:t>botrana</w:t>
      </w:r>
      <w:proofErr w:type="spellEnd"/>
      <w:r w:rsidR="006942F9">
        <w:rPr>
          <w:sz w:val="28"/>
          <w:szCs w:val="28"/>
          <w:lang w:val="uk-UA"/>
        </w:rPr>
        <w:t xml:space="preserve"> </w:t>
      </w:r>
      <w:proofErr w:type="spellStart"/>
      <w:r w:rsidR="00C912DF" w:rsidRPr="006942F9">
        <w:rPr>
          <w:sz w:val="28"/>
          <w:szCs w:val="28"/>
          <w:lang w:val="uk-UA"/>
        </w:rPr>
        <w:t>Den</w:t>
      </w:r>
      <w:proofErr w:type="spellEnd"/>
      <w:r w:rsidR="00C912DF" w:rsidRPr="006942F9">
        <w:rPr>
          <w:sz w:val="28"/>
          <w:szCs w:val="28"/>
          <w:lang w:val="uk-UA"/>
        </w:rPr>
        <w:t xml:space="preserve">. </w:t>
      </w:r>
      <w:proofErr w:type="spellStart"/>
      <w:r w:rsidR="00C912DF" w:rsidRPr="006942F9">
        <w:rPr>
          <w:sz w:val="28"/>
          <w:szCs w:val="28"/>
          <w:lang w:val="uk-UA"/>
        </w:rPr>
        <w:t>et</w:t>
      </w:r>
      <w:proofErr w:type="spellEnd"/>
      <w:r w:rsidR="006942F9">
        <w:rPr>
          <w:sz w:val="28"/>
          <w:szCs w:val="28"/>
          <w:lang w:val="uk-UA"/>
        </w:rPr>
        <w:t xml:space="preserve"> </w:t>
      </w:r>
      <w:proofErr w:type="spellStart"/>
      <w:r w:rsidR="00C912DF" w:rsidRPr="006942F9">
        <w:rPr>
          <w:sz w:val="28"/>
          <w:szCs w:val="28"/>
          <w:lang w:val="uk-UA"/>
        </w:rPr>
        <w:t>Schiff</w:t>
      </w:r>
      <w:proofErr w:type="spellEnd"/>
      <w:r w:rsidR="00C912DF" w:rsidRPr="006942F9">
        <w:rPr>
          <w:sz w:val="28"/>
          <w:szCs w:val="28"/>
          <w:lang w:val="uk-UA"/>
        </w:rPr>
        <w:t>.).</w:t>
      </w:r>
      <w:r w:rsidR="006942F9">
        <w:rPr>
          <w:sz w:val="28"/>
          <w:szCs w:val="28"/>
          <w:lang w:val="uk-UA" w:eastAsia="uk-UA"/>
        </w:rPr>
        <w:t xml:space="preserve"> </w:t>
      </w:r>
      <w:r w:rsidRPr="006942F9">
        <w:rPr>
          <w:b/>
          <w:bCs/>
          <w:color w:val="000000"/>
          <w:sz w:val="28"/>
          <w:szCs w:val="28"/>
          <w:lang w:val="uk-UA"/>
        </w:rPr>
        <w:t>Предмет досліджень</w:t>
      </w:r>
      <w:r w:rsidRPr="006942F9">
        <w:rPr>
          <w:color w:val="000000"/>
          <w:sz w:val="28"/>
          <w:szCs w:val="28"/>
          <w:lang w:val="uk-UA"/>
        </w:rPr>
        <w:t xml:space="preserve"> – </w:t>
      </w:r>
      <w:r w:rsidR="00F35F53" w:rsidRPr="006942F9">
        <w:rPr>
          <w:rFonts w:eastAsiaTheme="minorEastAsia"/>
          <w:color w:val="000000" w:themeColor="text1"/>
          <w:kern w:val="24"/>
          <w:sz w:val="28"/>
          <w:szCs w:val="28"/>
          <w:lang w:val="uk-UA" w:eastAsia="uk-UA"/>
        </w:rPr>
        <w:t>ефективність</w:t>
      </w:r>
      <w:r w:rsidR="006942F9" w:rsidRPr="006942F9">
        <w:rPr>
          <w:rFonts w:eastAsiaTheme="minorEastAsia"/>
          <w:color w:val="000000" w:themeColor="text1"/>
          <w:kern w:val="24"/>
          <w:sz w:val="28"/>
          <w:szCs w:val="28"/>
          <w:lang w:val="uk-UA" w:eastAsia="uk-UA"/>
        </w:rPr>
        <w:t xml:space="preserve"> використання препаратів проти </w:t>
      </w:r>
      <w:r w:rsidR="00F35F53" w:rsidRPr="006942F9">
        <w:rPr>
          <w:rFonts w:eastAsiaTheme="minorEastAsia"/>
          <w:color w:val="000000" w:themeColor="text1"/>
          <w:kern w:val="24"/>
          <w:sz w:val="28"/>
          <w:szCs w:val="28"/>
          <w:lang w:val="uk-UA" w:eastAsia="uk-UA"/>
        </w:rPr>
        <w:t xml:space="preserve">гронової листокрутки </w:t>
      </w:r>
      <w:r w:rsidR="006942F9">
        <w:rPr>
          <w:rFonts w:eastAsiaTheme="minorEastAsia"/>
          <w:i/>
          <w:iCs/>
          <w:color w:val="000000" w:themeColor="text1"/>
          <w:kern w:val="24"/>
          <w:sz w:val="28"/>
          <w:szCs w:val="28"/>
          <w:lang w:val="uk-UA" w:eastAsia="uk-UA"/>
        </w:rPr>
        <w:t>(</w:t>
      </w:r>
      <w:proofErr w:type="spellStart"/>
      <w:r w:rsidR="006942F9">
        <w:rPr>
          <w:rFonts w:eastAsiaTheme="minorEastAsia"/>
          <w:i/>
          <w:iCs/>
          <w:color w:val="000000" w:themeColor="text1"/>
          <w:kern w:val="24"/>
          <w:sz w:val="28"/>
          <w:szCs w:val="28"/>
          <w:lang w:val="uk-UA" w:eastAsia="uk-UA"/>
        </w:rPr>
        <w:t>Lobesia</w:t>
      </w:r>
      <w:proofErr w:type="spellEnd"/>
      <w:r w:rsidR="006942F9">
        <w:rPr>
          <w:rFonts w:eastAsiaTheme="minorEastAsia"/>
          <w:i/>
          <w:iCs/>
          <w:color w:val="000000" w:themeColor="text1"/>
          <w:kern w:val="24"/>
          <w:sz w:val="28"/>
          <w:szCs w:val="28"/>
          <w:lang w:val="uk-UA" w:eastAsia="uk-UA"/>
        </w:rPr>
        <w:t xml:space="preserve"> </w:t>
      </w:r>
      <w:proofErr w:type="spellStart"/>
      <w:r w:rsidR="006942F9">
        <w:rPr>
          <w:rFonts w:eastAsiaTheme="minorEastAsia"/>
          <w:i/>
          <w:iCs/>
          <w:color w:val="000000" w:themeColor="text1"/>
          <w:kern w:val="24"/>
          <w:sz w:val="28"/>
          <w:szCs w:val="28"/>
          <w:lang w:val="uk-UA" w:eastAsia="uk-UA"/>
        </w:rPr>
        <w:t>botrana</w:t>
      </w:r>
      <w:proofErr w:type="spellEnd"/>
      <w:r w:rsidR="006942F9">
        <w:rPr>
          <w:rFonts w:eastAsiaTheme="minorEastAsia"/>
          <w:i/>
          <w:iCs/>
          <w:color w:val="000000" w:themeColor="text1"/>
          <w:kern w:val="24"/>
          <w:sz w:val="28"/>
          <w:szCs w:val="28"/>
          <w:lang w:val="uk-UA" w:eastAsia="uk-UA"/>
        </w:rPr>
        <w:t xml:space="preserve"> </w:t>
      </w:r>
      <w:proofErr w:type="spellStart"/>
      <w:r w:rsidR="006942F9">
        <w:rPr>
          <w:rFonts w:eastAsiaTheme="minorEastAsia"/>
          <w:i/>
          <w:iCs/>
          <w:color w:val="000000" w:themeColor="text1"/>
          <w:kern w:val="24"/>
          <w:sz w:val="28"/>
          <w:szCs w:val="28"/>
          <w:lang w:val="uk-UA" w:eastAsia="uk-UA"/>
        </w:rPr>
        <w:t>Den</w:t>
      </w:r>
      <w:proofErr w:type="spellEnd"/>
      <w:r w:rsidR="006942F9">
        <w:rPr>
          <w:rFonts w:eastAsiaTheme="minorEastAsia"/>
          <w:i/>
          <w:iCs/>
          <w:color w:val="000000" w:themeColor="text1"/>
          <w:kern w:val="24"/>
          <w:sz w:val="28"/>
          <w:szCs w:val="28"/>
          <w:lang w:val="uk-UA" w:eastAsia="uk-UA"/>
        </w:rPr>
        <w:t xml:space="preserve">. </w:t>
      </w:r>
      <w:proofErr w:type="spellStart"/>
      <w:r w:rsidR="006942F9">
        <w:rPr>
          <w:rFonts w:eastAsiaTheme="minorEastAsia"/>
          <w:i/>
          <w:iCs/>
          <w:color w:val="000000" w:themeColor="text1"/>
          <w:kern w:val="24"/>
          <w:sz w:val="28"/>
          <w:szCs w:val="28"/>
          <w:lang w:val="uk-UA" w:eastAsia="uk-UA"/>
        </w:rPr>
        <w:t>et</w:t>
      </w:r>
      <w:proofErr w:type="spellEnd"/>
      <w:r w:rsidR="006942F9">
        <w:rPr>
          <w:rFonts w:eastAsiaTheme="minorEastAsia"/>
          <w:i/>
          <w:iCs/>
          <w:color w:val="000000" w:themeColor="text1"/>
          <w:kern w:val="24"/>
          <w:sz w:val="28"/>
          <w:szCs w:val="28"/>
          <w:lang w:val="uk-UA" w:eastAsia="uk-UA"/>
        </w:rPr>
        <w:t xml:space="preserve"> </w:t>
      </w:r>
      <w:proofErr w:type="spellStart"/>
      <w:r w:rsidR="006942F9">
        <w:rPr>
          <w:rFonts w:eastAsiaTheme="minorEastAsia"/>
          <w:i/>
          <w:iCs/>
          <w:color w:val="000000" w:themeColor="text1"/>
          <w:kern w:val="24"/>
          <w:sz w:val="28"/>
          <w:szCs w:val="28"/>
          <w:lang w:val="uk-UA" w:eastAsia="uk-UA"/>
        </w:rPr>
        <w:t>Schiff</w:t>
      </w:r>
      <w:proofErr w:type="spellEnd"/>
      <w:r w:rsidR="00F35F53" w:rsidRPr="006942F9">
        <w:rPr>
          <w:rFonts w:eastAsiaTheme="minorEastAsia"/>
          <w:i/>
          <w:iCs/>
          <w:color w:val="000000" w:themeColor="text1"/>
          <w:kern w:val="24"/>
          <w:sz w:val="28"/>
          <w:szCs w:val="28"/>
          <w:lang w:val="uk-UA" w:eastAsia="uk-UA"/>
        </w:rPr>
        <w:t xml:space="preserve">) </w:t>
      </w:r>
      <w:r w:rsidR="00F35F53" w:rsidRPr="006942F9">
        <w:rPr>
          <w:rFonts w:eastAsiaTheme="minorEastAsia"/>
          <w:color w:val="000000" w:themeColor="text1"/>
          <w:kern w:val="24"/>
          <w:sz w:val="28"/>
          <w:szCs w:val="28"/>
          <w:lang w:val="uk-UA" w:eastAsia="uk-UA"/>
        </w:rPr>
        <w:t xml:space="preserve">на сортах винограду Мерло та Каберне </w:t>
      </w:r>
      <w:proofErr w:type="spellStart"/>
      <w:r w:rsidR="00F35F53" w:rsidRPr="006942F9">
        <w:rPr>
          <w:rFonts w:eastAsiaTheme="minorEastAsia"/>
          <w:color w:val="000000" w:themeColor="text1"/>
          <w:kern w:val="24"/>
          <w:sz w:val="28"/>
          <w:szCs w:val="28"/>
          <w:lang w:val="uk-UA" w:eastAsia="uk-UA"/>
        </w:rPr>
        <w:t>Совіньйон</w:t>
      </w:r>
      <w:proofErr w:type="spellEnd"/>
      <w:r w:rsidR="00F35F53" w:rsidRPr="006942F9">
        <w:rPr>
          <w:rFonts w:eastAsiaTheme="minorEastAsia"/>
          <w:color w:val="000000" w:themeColor="text1"/>
          <w:kern w:val="24"/>
          <w:sz w:val="28"/>
          <w:szCs w:val="28"/>
          <w:lang w:val="uk-UA" w:eastAsia="uk-UA"/>
        </w:rPr>
        <w:t>.</w:t>
      </w:r>
    </w:p>
    <w:p w:rsidR="00F35F53" w:rsidRPr="006942F9" w:rsidRDefault="00791B5C" w:rsidP="006942F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694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М</w:t>
      </w:r>
      <w:r w:rsidR="000B4149" w:rsidRPr="00694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ета науково-дослідницької роботи</w:t>
      </w:r>
      <w:r w:rsidRPr="00694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: </w:t>
      </w:r>
      <w:r w:rsidR="006942F9" w:rsidRPr="006942F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>в</w:t>
      </w:r>
      <w:r w:rsidR="00F35F53" w:rsidRPr="006942F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 xml:space="preserve">ивчення біологічних особливостей </w:t>
      </w:r>
      <w:r w:rsidR="00FF62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>поширення та методів боротьби з</w:t>
      </w:r>
      <w:r w:rsidR="00F35F53" w:rsidRPr="006942F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 xml:space="preserve"> гроновою листокруткою на сортах винограду Мерло та Каберне </w:t>
      </w:r>
      <w:proofErr w:type="spellStart"/>
      <w:r w:rsidR="00F35F53" w:rsidRPr="006942F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>Совіньйон</w:t>
      </w:r>
      <w:proofErr w:type="spellEnd"/>
      <w:r w:rsidR="00F35F53" w:rsidRPr="006942F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 xml:space="preserve"> в Закарпатській області. </w:t>
      </w:r>
    </w:p>
    <w:p w:rsidR="00791B5C" w:rsidRPr="006942F9" w:rsidRDefault="00791B5C" w:rsidP="006942F9">
      <w:pPr>
        <w:spacing w:after="0" w:line="360" w:lineRule="auto"/>
        <w:ind w:firstLine="349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  <w:lang w:val="uk-UA" w:eastAsia="uk-UA"/>
        </w:rPr>
      </w:pPr>
      <w:r w:rsidRPr="006942F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  <w:lang w:val="uk-UA" w:eastAsia="uk-UA"/>
        </w:rPr>
        <w:t xml:space="preserve">Завдання: </w:t>
      </w:r>
    </w:p>
    <w:p w:rsidR="00791B5C" w:rsidRPr="006942F9" w:rsidRDefault="00791B5C" w:rsidP="006942F9">
      <w:pPr>
        <w:pStyle w:val="a3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  <w:lang w:val="uk-UA" w:eastAsia="uk-UA"/>
        </w:rPr>
      </w:pPr>
      <w:r w:rsidRPr="006942F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>Вивчити  особливості поширення та пошкодження гроновою листокруткою виноградників</w:t>
      </w:r>
      <w:r w:rsidRPr="006942F9">
        <w:rPr>
          <w:rFonts w:ascii="Times New Roman" w:hAnsi="Times New Roman" w:cs="Times New Roman"/>
          <w:sz w:val="28"/>
          <w:szCs w:val="28"/>
          <w:lang w:val="uk-UA"/>
        </w:rPr>
        <w:t xml:space="preserve"> ТОВ </w:t>
      </w:r>
      <w:r w:rsidRPr="006942F9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val="uk-UA"/>
        </w:rPr>
        <w:t>«</w:t>
      </w:r>
      <w:proofErr w:type="spellStart"/>
      <w:r w:rsidRPr="006942F9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val="uk-UA"/>
        </w:rPr>
        <w:t>Chateau</w:t>
      </w:r>
      <w:proofErr w:type="spellEnd"/>
      <w:r w:rsidR="006942F9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val="uk-UA"/>
        </w:rPr>
        <w:t xml:space="preserve"> </w:t>
      </w:r>
      <w:proofErr w:type="spellStart"/>
      <w:r w:rsidRPr="006942F9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val="uk-UA"/>
        </w:rPr>
        <w:t>Chizay</w:t>
      </w:r>
      <w:proofErr w:type="spellEnd"/>
      <w:r w:rsidRPr="006942F9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val="uk-UA"/>
        </w:rPr>
        <w:t>», м. Берегове, Закарпатської області</w:t>
      </w:r>
      <w:r w:rsidR="00763B6F" w:rsidRPr="006942F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>;</w:t>
      </w:r>
    </w:p>
    <w:p w:rsidR="00791B5C" w:rsidRPr="006942F9" w:rsidRDefault="00791B5C" w:rsidP="006942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942F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>Дослідити  динаміку розвитку гронової листокрутки</w:t>
      </w:r>
      <w:r w:rsidR="00763B6F" w:rsidRPr="006942F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>;</w:t>
      </w:r>
    </w:p>
    <w:p w:rsidR="00791B5C" w:rsidRPr="006942F9" w:rsidRDefault="00791B5C" w:rsidP="006942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942F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>Визначити ефективність використання препаратів проти шкідника.</w:t>
      </w:r>
    </w:p>
    <w:p w:rsidR="00FF6270" w:rsidRPr="00FF6270" w:rsidRDefault="00791B5C" w:rsidP="00FF6270">
      <w:pPr>
        <w:tabs>
          <w:tab w:val="left" w:pos="2977"/>
        </w:tabs>
        <w:spacing w:after="0" w:line="360" w:lineRule="auto"/>
        <w:ind w:firstLine="35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94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Методи дослідження: </w:t>
      </w:r>
      <w:r w:rsidR="00FF6270" w:rsidRPr="00FF627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морфологічний</w:t>
      </w:r>
      <w:r w:rsidR="00FF6270" w:rsidRPr="00FF62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(для опису гронової листокрутки </w:t>
      </w:r>
      <w:r w:rsidR="00FF6270" w:rsidRPr="00FF6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proofErr w:type="spellStart"/>
      <w:r w:rsidR="00FF6270" w:rsidRPr="00FF6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Lobesia</w:t>
      </w:r>
      <w:proofErr w:type="spellEnd"/>
      <w:r w:rsidR="00FF6270" w:rsidRPr="00FF6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FF6270" w:rsidRPr="00FF6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botrana</w:t>
      </w:r>
      <w:proofErr w:type="spellEnd"/>
      <w:r w:rsidR="00FF6270" w:rsidRPr="00FF6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FF6270" w:rsidRPr="00FF6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Den</w:t>
      </w:r>
      <w:proofErr w:type="spellEnd"/>
      <w:r w:rsidR="00FF6270" w:rsidRPr="00FF6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="00FF6270" w:rsidRPr="00FF6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et</w:t>
      </w:r>
      <w:proofErr w:type="spellEnd"/>
      <w:r w:rsidR="00FF6270" w:rsidRPr="00FF6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FF6270" w:rsidRPr="00FF6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Schiff</w:t>
      </w:r>
      <w:proofErr w:type="spellEnd"/>
      <w:r w:rsidR="00FF6270" w:rsidRPr="00FF6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.);</w:t>
      </w:r>
      <w:r w:rsidR="00FF6270" w:rsidRPr="00FF62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метою оптимізації строків проведення захисних заходів, виявлення спалахів гронової листокрутки на виноградниках широко застосовуються  метод </w:t>
      </w:r>
      <w:r w:rsidR="00FF6270" w:rsidRPr="00FF627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феромоніторингу</w:t>
      </w:r>
      <w:r w:rsidR="00FF6270" w:rsidRPr="00FF6270">
        <w:rPr>
          <w:rFonts w:ascii="Times New Roman" w:hAnsi="Times New Roman" w:cs="Times New Roman"/>
          <w:color w:val="000000"/>
          <w:sz w:val="28"/>
          <w:szCs w:val="28"/>
          <w:lang w:val="uk-UA"/>
        </w:rPr>
        <w:t>. На базі практики ТОВ «</w:t>
      </w:r>
      <w:proofErr w:type="spellStart"/>
      <w:r w:rsidR="00FF6270" w:rsidRPr="00FF6270">
        <w:rPr>
          <w:rFonts w:ascii="Times New Roman" w:hAnsi="Times New Roman" w:cs="Times New Roman"/>
          <w:color w:val="000000"/>
          <w:sz w:val="28"/>
          <w:szCs w:val="28"/>
          <w:lang w:val="uk-UA"/>
        </w:rPr>
        <w:t>Chateau</w:t>
      </w:r>
      <w:proofErr w:type="spellEnd"/>
      <w:r w:rsidR="00FF6270" w:rsidRPr="00FF62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FF6270" w:rsidRPr="00FF6270">
        <w:rPr>
          <w:rFonts w:ascii="Times New Roman" w:hAnsi="Times New Roman" w:cs="Times New Roman"/>
          <w:color w:val="000000"/>
          <w:sz w:val="28"/>
          <w:szCs w:val="28"/>
          <w:lang w:val="uk-UA"/>
        </w:rPr>
        <w:t>Chizay</w:t>
      </w:r>
      <w:proofErr w:type="spellEnd"/>
      <w:r w:rsidR="00FF6270" w:rsidRPr="00FF6270">
        <w:rPr>
          <w:rFonts w:ascii="Times New Roman" w:hAnsi="Times New Roman" w:cs="Times New Roman"/>
          <w:color w:val="000000"/>
          <w:sz w:val="28"/>
          <w:szCs w:val="28"/>
          <w:lang w:val="uk-UA"/>
        </w:rPr>
        <w:t>» для встановлення початку льоту гронової листокрутки та для вивчення критеріїв чисельності використовували феромонні пастки. Динаміку льоту  імаго гронової листокрутки досліджували за допомогою феромонних  пасток "</w:t>
      </w:r>
      <w:proofErr w:type="spellStart"/>
      <w:r w:rsidR="00FF6270" w:rsidRPr="00FF6270">
        <w:rPr>
          <w:rFonts w:ascii="Times New Roman" w:hAnsi="Times New Roman" w:cs="Times New Roman"/>
          <w:color w:val="000000"/>
          <w:sz w:val="28"/>
          <w:szCs w:val="28"/>
          <w:lang w:val="uk-UA"/>
        </w:rPr>
        <w:t>Атракон</w:t>
      </w:r>
      <w:proofErr w:type="spellEnd"/>
      <w:r w:rsidR="00FF6270" w:rsidRPr="00FF62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", які вивішували в насадження винограду на сортах Мерло та Каберне </w:t>
      </w:r>
      <w:proofErr w:type="spellStart"/>
      <w:r w:rsidR="00FF6270" w:rsidRPr="00FF627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Совіньйон</w:t>
      </w:r>
      <w:proofErr w:type="spellEnd"/>
      <w:r w:rsidR="00FF6270" w:rsidRPr="00FF6270">
        <w:rPr>
          <w:rFonts w:ascii="Times New Roman" w:hAnsi="Times New Roman" w:cs="Times New Roman"/>
          <w:color w:val="000000"/>
          <w:sz w:val="28"/>
          <w:szCs w:val="28"/>
          <w:lang w:val="uk-UA"/>
        </w:rPr>
        <w:t>. Використовували ентомологічний клей "</w:t>
      </w:r>
      <w:proofErr w:type="spellStart"/>
      <w:r w:rsidR="00FF6270" w:rsidRPr="00FF627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Пестифікс</w:t>
      </w:r>
      <w:proofErr w:type="spellEnd"/>
      <w:r w:rsidR="00FF6270" w:rsidRPr="00FF6270">
        <w:rPr>
          <w:rFonts w:ascii="Times New Roman" w:hAnsi="Times New Roman" w:cs="Times New Roman"/>
          <w:color w:val="000000"/>
          <w:sz w:val="28"/>
          <w:szCs w:val="28"/>
          <w:lang w:val="uk-UA"/>
        </w:rPr>
        <w:t>" та синтетичні статеві феромони  фірми  “</w:t>
      </w:r>
      <w:proofErr w:type="spellStart"/>
      <w:r w:rsidR="00FF6270" w:rsidRPr="00FF6270">
        <w:rPr>
          <w:rFonts w:ascii="Times New Roman" w:hAnsi="Times New Roman" w:cs="Times New Roman"/>
          <w:color w:val="000000"/>
          <w:sz w:val="28"/>
          <w:szCs w:val="28"/>
          <w:lang w:val="uk-UA"/>
        </w:rPr>
        <w:t>Csalomon</w:t>
      </w:r>
      <w:proofErr w:type="spellEnd"/>
      <w:r w:rsidR="00FF6270" w:rsidRPr="00FF62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”  (Угорщина); </w:t>
      </w:r>
      <w:r w:rsidR="00FF6270" w:rsidRPr="00FF627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статистичний </w:t>
      </w:r>
      <w:r w:rsidR="00FF6270" w:rsidRPr="00FF62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(для підрахунку); </w:t>
      </w:r>
      <w:r w:rsidR="00FF6270" w:rsidRPr="00FF627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візуальний</w:t>
      </w:r>
      <w:r w:rsidR="00FF6270" w:rsidRPr="00FF62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(для проведення фенологічних спостережень). </w:t>
      </w:r>
    </w:p>
    <w:p w:rsidR="00791B5C" w:rsidRPr="006942F9" w:rsidRDefault="00791B5C" w:rsidP="006942F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4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Новизна: </w:t>
      </w:r>
      <w:r w:rsidR="00FF6270" w:rsidRPr="00FF6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методом феромоніторингу  встановлено найефективніший вплив препаратів «</w:t>
      </w:r>
      <w:proofErr w:type="spellStart"/>
      <w:r w:rsidR="00FF6270" w:rsidRPr="00FF6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Актара</w:t>
      </w:r>
      <w:proofErr w:type="spellEnd"/>
      <w:r w:rsidR="00FF6270" w:rsidRPr="00FF6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та «</w:t>
      </w:r>
      <w:proofErr w:type="spellStart"/>
      <w:r w:rsidR="00FF6270" w:rsidRPr="00FF6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Маврік</w:t>
      </w:r>
      <w:proofErr w:type="spellEnd"/>
      <w:r w:rsidR="00FF6270" w:rsidRPr="00FF6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на зменшення кількості гронової листокрутки (</w:t>
      </w:r>
      <w:proofErr w:type="spellStart"/>
      <w:r w:rsidR="00FF6270" w:rsidRPr="00FF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Lobesia</w:t>
      </w:r>
      <w:proofErr w:type="spellEnd"/>
      <w:r w:rsidR="00FF6270" w:rsidRPr="00FF6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FF6270" w:rsidRPr="00FF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botrana</w:t>
      </w:r>
      <w:proofErr w:type="spellEnd"/>
      <w:r w:rsidR="00FF6270" w:rsidRPr="00FF6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FF6270" w:rsidRPr="00FF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Den</w:t>
      </w:r>
      <w:proofErr w:type="spellEnd"/>
      <w:r w:rsidR="00FF6270" w:rsidRPr="00FF6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proofErr w:type="gramStart"/>
      <w:r w:rsidR="00FF6270" w:rsidRPr="00FF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et</w:t>
      </w:r>
      <w:proofErr w:type="spellEnd"/>
      <w:r w:rsidR="00FF6270" w:rsidRPr="00FF6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FF6270" w:rsidRPr="00FF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Schiff</w:t>
      </w:r>
      <w:proofErr w:type="spellEnd"/>
      <w:r w:rsidR="00FF6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6942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proofErr w:type="gramEnd"/>
    </w:p>
    <w:p w:rsidR="005662EB" w:rsidRDefault="00791B5C" w:rsidP="00FF6270">
      <w:pPr>
        <w:pStyle w:val="a4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  <w:lang w:val="uk-UA"/>
        </w:rPr>
      </w:pPr>
      <w:r w:rsidRPr="006942F9">
        <w:rPr>
          <w:b/>
          <w:bCs/>
          <w:color w:val="000000"/>
          <w:sz w:val="28"/>
          <w:szCs w:val="28"/>
          <w:lang w:val="uk-UA"/>
        </w:rPr>
        <w:t>Практичне</w:t>
      </w:r>
      <w:r w:rsidR="006942F9" w:rsidRPr="006942F9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6942F9">
        <w:rPr>
          <w:b/>
          <w:bCs/>
          <w:color w:val="000000"/>
          <w:sz w:val="28"/>
          <w:szCs w:val="28"/>
          <w:lang w:val="uk-UA"/>
        </w:rPr>
        <w:t xml:space="preserve">значення: </w:t>
      </w:r>
      <w:proofErr w:type="spellStart"/>
      <w:r w:rsidR="00FF6270" w:rsidRPr="00FF6270">
        <w:rPr>
          <w:bCs/>
          <w:color w:val="000000"/>
          <w:sz w:val="28"/>
          <w:szCs w:val="28"/>
        </w:rPr>
        <w:t>дані</w:t>
      </w:r>
      <w:proofErr w:type="spellEnd"/>
      <w:r w:rsidR="00FF6270" w:rsidRPr="00FF6270">
        <w:rPr>
          <w:bCs/>
          <w:color w:val="000000"/>
          <w:sz w:val="28"/>
          <w:szCs w:val="28"/>
        </w:rPr>
        <w:t xml:space="preserve"> </w:t>
      </w:r>
      <w:proofErr w:type="spellStart"/>
      <w:r w:rsidR="00FF6270" w:rsidRPr="00FF6270">
        <w:rPr>
          <w:bCs/>
          <w:color w:val="000000"/>
          <w:sz w:val="28"/>
          <w:szCs w:val="28"/>
        </w:rPr>
        <w:t>досліджень</w:t>
      </w:r>
      <w:proofErr w:type="spellEnd"/>
      <w:r w:rsidR="00FF6270" w:rsidRPr="00FF6270">
        <w:rPr>
          <w:bCs/>
          <w:color w:val="000000"/>
          <w:sz w:val="28"/>
          <w:szCs w:val="28"/>
        </w:rPr>
        <w:t xml:space="preserve"> </w:t>
      </w:r>
      <w:proofErr w:type="spellStart"/>
      <w:r w:rsidR="00FF6270" w:rsidRPr="00FF6270">
        <w:rPr>
          <w:bCs/>
          <w:color w:val="000000"/>
          <w:sz w:val="28"/>
          <w:szCs w:val="28"/>
        </w:rPr>
        <w:t>можна</w:t>
      </w:r>
      <w:proofErr w:type="spellEnd"/>
      <w:r w:rsidR="00FF6270" w:rsidRPr="00FF6270">
        <w:rPr>
          <w:bCs/>
          <w:color w:val="000000"/>
          <w:sz w:val="28"/>
          <w:szCs w:val="28"/>
        </w:rPr>
        <w:t xml:space="preserve"> </w:t>
      </w:r>
      <w:proofErr w:type="spellStart"/>
      <w:r w:rsidR="00FF6270" w:rsidRPr="00FF6270">
        <w:rPr>
          <w:bCs/>
          <w:color w:val="000000"/>
          <w:sz w:val="28"/>
          <w:szCs w:val="28"/>
        </w:rPr>
        <w:t>використовувати</w:t>
      </w:r>
      <w:proofErr w:type="spellEnd"/>
      <w:r w:rsidR="00FF6270" w:rsidRPr="00FF6270">
        <w:rPr>
          <w:bCs/>
          <w:color w:val="000000"/>
          <w:sz w:val="28"/>
          <w:szCs w:val="28"/>
        </w:rPr>
        <w:t xml:space="preserve"> при </w:t>
      </w:r>
      <w:proofErr w:type="spellStart"/>
      <w:r w:rsidR="00FF6270" w:rsidRPr="00FF6270">
        <w:rPr>
          <w:bCs/>
          <w:color w:val="000000"/>
          <w:sz w:val="28"/>
          <w:szCs w:val="28"/>
        </w:rPr>
        <w:t>вивченні</w:t>
      </w:r>
      <w:proofErr w:type="spellEnd"/>
      <w:r w:rsidR="00FF6270" w:rsidRPr="00FF6270">
        <w:rPr>
          <w:bCs/>
          <w:color w:val="000000"/>
          <w:sz w:val="28"/>
          <w:szCs w:val="28"/>
        </w:rPr>
        <w:t xml:space="preserve"> </w:t>
      </w:r>
      <w:proofErr w:type="spellStart"/>
      <w:r w:rsidR="00FF6270" w:rsidRPr="00FF6270">
        <w:rPr>
          <w:bCs/>
          <w:color w:val="000000"/>
          <w:sz w:val="28"/>
          <w:szCs w:val="28"/>
        </w:rPr>
        <w:t>природничих</w:t>
      </w:r>
      <w:proofErr w:type="spellEnd"/>
      <w:r w:rsidR="00FF6270" w:rsidRPr="00FF6270">
        <w:rPr>
          <w:bCs/>
          <w:color w:val="000000"/>
          <w:sz w:val="28"/>
          <w:szCs w:val="28"/>
        </w:rPr>
        <w:t xml:space="preserve"> </w:t>
      </w:r>
      <w:proofErr w:type="spellStart"/>
      <w:r w:rsidR="00FF6270" w:rsidRPr="00FF6270">
        <w:rPr>
          <w:bCs/>
          <w:color w:val="000000"/>
          <w:sz w:val="28"/>
          <w:szCs w:val="28"/>
        </w:rPr>
        <w:t>дисциплін</w:t>
      </w:r>
      <w:proofErr w:type="spellEnd"/>
      <w:r w:rsidR="00FF6270" w:rsidRPr="00FF6270">
        <w:rPr>
          <w:bCs/>
          <w:color w:val="000000"/>
          <w:sz w:val="28"/>
          <w:szCs w:val="28"/>
        </w:rPr>
        <w:t xml:space="preserve">, а </w:t>
      </w:r>
      <w:proofErr w:type="spellStart"/>
      <w:r w:rsidR="00FF6270" w:rsidRPr="00FF6270">
        <w:rPr>
          <w:bCs/>
          <w:color w:val="000000"/>
          <w:sz w:val="28"/>
          <w:szCs w:val="28"/>
        </w:rPr>
        <w:t>також</w:t>
      </w:r>
      <w:proofErr w:type="spellEnd"/>
      <w:r w:rsidR="00FF6270" w:rsidRPr="00FF6270">
        <w:rPr>
          <w:bCs/>
          <w:color w:val="000000"/>
          <w:sz w:val="28"/>
          <w:szCs w:val="28"/>
        </w:rPr>
        <w:t xml:space="preserve"> при </w:t>
      </w:r>
      <w:proofErr w:type="spellStart"/>
      <w:r w:rsidR="00FF6270" w:rsidRPr="00FF6270">
        <w:rPr>
          <w:bCs/>
          <w:color w:val="000000"/>
          <w:sz w:val="28"/>
          <w:szCs w:val="28"/>
        </w:rPr>
        <w:t>вирощуванні</w:t>
      </w:r>
      <w:proofErr w:type="spellEnd"/>
      <w:r w:rsidR="00FF6270" w:rsidRPr="00FF6270">
        <w:rPr>
          <w:bCs/>
          <w:color w:val="000000"/>
          <w:sz w:val="28"/>
          <w:szCs w:val="28"/>
        </w:rPr>
        <w:t xml:space="preserve"> </w:t>
      </w:r>
      <w:proofErr w:type="spellStart"/>
      <w:r w:rsidR="00FF6270" w:rsidRPr="00FF6270">
        <w:rPr>
          <w:bCs/>
          <w:color w:val="000000"/>
          <w:sz w:val="28"/>
          <w:szCs w:val="28"/>
        </w:rPr>
        <w:t>даних</w:t>
      </w:r>
      <w:proofErr w:type="spellEnd"/>
      <w:r w:rsidR="00FF6270" w:rsidRPr="00FF6270">
        <w:rPr>
          <w:bCs/>
          <w:color w:val="000000"/>
          <w:sz w:val="28"/>
          <w:szCs w:val="28"/>
        </w:rPr>
        <w:t xml:space="preserve"> </w:t>
      </w:r>
      <w:proofErr w:type="spellStart"/>
      <w:r w:rsidR="00FF6270" w:rsidRPr="00FF6270">
        <w:rPr>
          <w:bCs/>
          <w:color w:val="000000"/>
          <w:sz w:val="28"/>
          <w:szCs w:val="28"/>
        </w:rPr>
        <w:t>сортів</w:t>
      </w:r>
      <w:proofErr w:type="spellEnd"/>
      <w:r w:rsidR="00FF6270" w:rsidRPr="00FF6270">
        <w:rPr>
          <w:bCs/>
          <w:color w:val="000000"/>
          <w:sz w:val="28"/>
          <w:szCs w:val="28"/>
        </w:rPr>
        <w:t xml:space="preserve"> винограду в </w:t>
      </w:r>
      <w:proofErr w:type="spellStart"/>
      <w:r w:rsidR="00FF6270" w:rsidRPr="00FF6270">
        <w:rPr>
          <w:bCs/>
          <w:color w:val="000000"/>
          <w:sz w:val="28"/>
          <w:szCs w:val="28"/>
        </w:rPr>
        <w:t>домашніх</w:t>
      </w:r>
      <w:proofErr w:type="spellEnd"/>
      <w:r w:rsidR="00FF6270" w:rsidRPr="00FF6270">
        <w:rPr>
          <w:bCs/>
          <w:color w:val="000000"/>
          <w:sz w:val="28"/>
          <w:szCs w:val="28"/>
        </w:rPr>
        <w:t xml:space="preserve"> </w:t>
      </w:r>
      <w:proofErr w:type="spellStart"/>
      <w:r w:rsidR="00FF6270" w:rsidRPr="00FF6270">
        <w:rPr>
          <w:bCs/>
          <w:color w:val="000000"/>
          <w:sz w:val="28"/>
          <w:szCs w:val="28"/>
        </w:rPr>
        <w:t>умовах</w:t>
      </w:r>
      <w:proofErr w:type="spellEnd"/>
      <w:r w:rsidR="00F35F53" w:rsidRPr="006942F9">
        <w:rPr>
          <w:rFonts w:eastAsiaTheme="minorEastAsia"/>
          <w:color w:val="000000" w:themeColor="text1"/>
          <w:kern w:val="24"/>
          <w:sz w:val="28"/>
          <w:szCs w:val="28"/>
          <w:lang w:val="uk-UA" w:eastAsia="uk-UA"/>
        </w:rPr>
        <w:t>.</w:t>
      </w:r>
      <w:r w:rsidR="006942F9" w:rsidRPr="006942F9">
        <w:rPr>
          <w:sz w:val="28"/>
          <w:szCs w:val="28"/>
          <w:lang w:val="uk-UA"/>
        </w:rPr>
        <w:t xml:space="preserve"> </w:t>
      </w:r>
    </w:p>
    <w:p w:rsidR="0026458A" w:rsidRPr="00FF6270" w:rsidRDefault="00FF6270" w:rsidP="00FF6270">
      <w:pPr>
        <w:pStyle w:val="a4"/>
        <w:spacing w:before="0" w:beforeAutospacing="0" w:after="0" w:afterAutospacing="0" w:line="360" w:lineRule="auto"/>
        <w:ind w:firstLine="360"/>
        <w:contextualSpacing/>
        <w:jc w:val="both"/>
        <w:rPr>
          <w:sz w:val="28"/>
          <w:szCs w:val="28"/>
          <w:lang w:val="uk-UA"/>
        </w:rPr>
      </w:pPr>
      <w:r w:rsidRPr="009D4187">
        <w:rPr>
          <w:b/>
          <w:sz w:val="28"/>
          <w:szCs w:val="28"/>
          <w:lang w:val="uk-UA"/>
        </w:rPr>
        <w:t>Висновки</w:t>
      </w:r>
      <w:r>
        <w:rPr>
          <w:sz w:val="28"/>
          <w:szCs w:val="28"/>
          <w:lang w:val="uk-UA"/>
        </w:rPr>
        <w:t xml:space="preserve">. </w:t>
      </w:r>
      <w:r w:rsidRPr="00FF6270">
        <w:rPr>
          <w:bCs/>
          <w:sz w:val="28"/>
          <w:szCs w:val="28"/>
          <w:lang w:val="uk-UA"/>
        </w:rPr>
        <w:t>Найбільшої шкоди гронова листокрутка (</w:t>
      </w:r>
      <w:proofErr w:type="spellStart"/>
      <w:r w:rsidRPr="00FF6270">
        <w:rPr>
          <w:bCs/>
          <w:i/>
          <w:iCs/>
          <w:sz w:val="28"/>
          <w:szCs w:val="28"/>
          <w:lang w:val="uk-UA"/>
        </w:rPr>
        <w:t>Lobesia</w:t>
      </w:r>
      <w:proofErr w:type="spellEnd"/>
      <w:r w:rsidRPr="00FF6270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FF6270">
        <w:rPr>
          <w:bCs/>
          <w:i/>
          <w:iCs/>
          <w:sz w:val="28"/>
          <w:szCs w:val="28"/>
          <w:lang w:val="uk-UA"/>
        </w:rPr>
        <w:t>botrana</w:t>
      </w:r>
      <w:proofErr w:type="spellEnd"/>
      <w:r w:rsidRPr="00FF6270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FF6270">
        <w:rPr>
          <w:bCs/>
          <w:i/>
          <w:iCs/>
          <w:sz w:val="28"/>
          <w:szCs w:val="28"/>
          <w:lang w:val="uk-UA"/>
        </w:rPr>
        <w:t>Den</w:t>
      </w:r>
      <w:proofErr w:type="spellEnd"/>
      <w:r w:rsidRPr="00FF6270">
        <w:rPr>
          <w:bCs/>
          <w:i/>
          <w:iCs/>
          <w:sz w:val="28"/>
          <w:szCs w:val="28"/>
          <w:lang w:val="uk-UA"/>
        </w:rPr>
        <w:t xml:space="preserve">. </w:t>
      </w:r>
      <w:proofErr w:type="spellStart"/>
      <w:r w:rsidRPr="00FF6270">
        <w:rPr>
          <w:bCs/>
          <w:i/>
          <w:iCs/>
          <w:sz w:val="28"/>
          <w:szCs w:val="28"/>
          <w:lang w:val="uk-UA"/>
        </w:rPr>
        <w:t>et</w:t>
      </w:r>
      <w:proofErr w:type="spellEnd"/>
      <w:r w:rsidRPr="00FF6270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FF6270">
        <w:rPr>
          <w:bCs/>
          <w:i/>
          <w:iCs/>
          <w:sz w:val="28"/>
          <w:szCs w:val="28"/>
          <w:lang w:val="uk-UA"/>
        </w:rPr>
        <w:t>Schiff</w:t>
      </w:r>
      <w:proofErr w:type="spellEnd"/>
      <w:r w:rsidRPr="00FF6270">
        <w:rPr>
          <w:bCs/>
          <w:i/>
          <w:iCs/>
          <w:sz w:val="28"/>
          <w:szCs w:val="28"/>
          <w:lang w:val="uk-UA"/>
        </w:rPr>
        <w:t xml:space="preserve"> ) </w:t>
      </w:r>
      <w:r w:rsidRPr="00FF6270">
        <w:rPr>
          <w:bCs/>
          <w:sz w:val="28"/>
          <w:szCs w:val="28"/>
          <w:lang w:val="uk-UA"/>
        </w:rPr>
        <w:t>завдає г</w:t>
      </w:r>
      <w:r w:rsidR="009D4187">
        <w:rPr>
          <w:bCs/>
          <w:sz w:val="28"/>
          <w:szCs w:val="28"/>
          <w:lang w:val="uk-UA"/>
        </w:rPr>
        <w:t xml:space="preserve">енеративним органам винограду. </w:t>
      </w:r>
      <w:bookmarkStart w:id="0" w:name="_GoBack"/>
      <w:bookmarkEnd w:id="0"/>
      <w:r w:rsidRPr="00FF6270">
        <w:rPr>
          <w:bCs/>
          <w:sz w:val="28"/>
          <w:szCs w:val="28"/>
          <w:lang w:val="uk-UA"/>
        </w:rPr>
        <w:t>Гусениці першого покоління живляться суцвіт</w:t>
      </w:r>
      <w:r>
        <w:rPr>
          <w:bCs/>
          <w:sz w:val="28"/>
          <w:szCs w:val="28"/>
          <w:lang w:val="uk-UA"/>
        </w:rPr>
        <w:t xml:space="preserve">тям, друге покоління пошкоджує </w:t>
      </w:r>
      <w:proofErr w:type="spellStart"/>
      <w:r w:rsidRPr="00FF6270">
        <w:rPr>
          <w:bCs/>
          <w:sz w:val="28"/>
          <w:szCs w:val="28"/>
          <w:lang w:val="uk-UA"/>
        </w:rPr>
        <w:t>грони</w:t>
      </w:r>
      <w:proofErr w:type="spellEnd"/>
      <w:r w:rsidRPr="00FF6270">
        <w:rPr>
          <w:bCs/>
          <w:sz w:val="28"/>
          <w:szCs w:val="28"/>
          <w:lang w:val="uk-UA"/>
        </w:rPr>
        <w:t>. За відсутності захисних заходів шкідник здатний  знищити значну частину врожаю.</w:t>
      </w:r>
    </w:p>
    <w:p w:rsidR="0026458A" w:rsidRPr="00FF6270" w:rsidRDefault="00FF6270" w:rsidP="00FF6270">
      <w:pPr>
        <w:pStyle w:val="a4"/>
        <w:spacing w:before="0" w:beforeAutospacing="0" w:after="0" w:afterAutospacing="0" w:line="360" w:lineRule="auto"/>
        <w:ind w:firstLine="360"/>
        <w:contextualSpacing/>
        <w:jc w:val="both"/>
        <w:rPr>
          <w:sz w:val="28"/>
          <w:szCs w:val="28"/>
          <w:lang w:val="uk-UA"/>
        </w:rPr>
      </w:pPr>
      <w:r w:rsidRPr="00FF6270">
        <w:rPr>
          <w:bCs/>
          <w:sz w:val="28"/>
          <w:szCs w:val="28"/>
          <w:lang w:val="uk-UA"/>
        </w:rPr>
        <w:lastRenderedPageBreak/>
        <w:t>У 2020 році нами було проведено дослідження  динаміки льоту гронової листокрутки (</w:t>
      </w:r>
      <w:proofErr w:type="spellStart"/>
      <w:r w:rsidRPr="00FF6270">
        <w:rPr>
          <w:bCs/>
          <w:i/>
          <w:iCs/>
          <w:sz w:val="28"/>
          <w:szCs w:val="28"/>
          <w:lang w:val="uk-UA"/>
        </w:rPr>
        <w:t>Lobesia</w:t>
      </w:r>
      <w:proofErr w:type="spellEnd"/>
      <w:r w:rsidRPr="00FF6270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FF6270">
        <w:rPr>
          <w:bCs/>
          <w:i/>
          <w:iCs/>
          <w:sz w:val="28"/>
          <w:szCs w:val="28"/>
          <w:lang w:val="uk-UA"/>
        </w:rPr>
        <w:t>botrana</w:t>
      </w:r>
      <w:proofErr w:type="spellEnd"/>
      <w:r w:rsidRPr="00FF6270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FF6270">
        <w:rPr>
          <w:bCs/>
          <w:i/>
          <w:iCs/>
          <w:sz w:val="28"/>
          <w:szCs w:val="28"/>
          <w:lang w:val="uk-UA"/>
        </w:rPr>
        <w:t>Den</w:t>
      </w:r>
      <w:proofErr w:type="spellEnd"/>
      <w:r w:rsidRPr="00FF6270">
        <w:rPr>
          <w:bCs/>
          <w:i/>
          <w:iCs/>
          <w:sz w:val="28"/>
          <w:szCs w:val="28"/>
          <w:lang w:val="uk-UA"/>
        </w:rPr>
        <w:t xml:space="preserve">. </w:t>
      </w:r>
      <w:proofErr w:type="spellStart"/>
      <w:r w:rsidRPr="00FF6270">
        <w:rPr>
          <w:bCs/>
          <w:i/>
          <w:iCs/>
          <w:sz w:val="28"/>
          <w:szCs w:val="28"/>
          <w:lang w:val="uk-UA"/>
        </w:rPr>
        <w:t>et</w:t>
      </w:r>
      <w:proofErr w:type="spellEnd"/>
      <w:r w:rsidRPr="00FF6270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FF6270">
        <w:rPr>
          <w:bCs/>
          <w:i/>
          <w:iCs/>
          <w:sz w:val="28"/>
          <w:szCs w:val="28"/>
          <w:lang w:val="uk-UA"/>
        </w:rPr>
        <w:t>Schiff</w:t>
      </w:r>
      <w:proofErr w:type="spellEnd"/>
      <w:r w:rsidRPr="00FF6270">
        <w:rPr>
          <w:bCs/>
          <w:i/>
          <w:iCs/>
          <w:sz w:val="28"/>
          <w:szCs w:val="28"/>
          <w:lang w:val="uk-UA"/>
        </w:rPr>
        <w:t>.</w:t>
      </w:r>
      <w:r w:rsidRPr="00FF6270">
        <w:rPr>
          <w:bCs/>
          <w:sz w:val="28"/>
          <w:szCs w:val="28"/>
          <w:lang w:val="uk-UA"/>
        </w:rPr>
        <w:t xml:space="preserve">). Пошкодження винограду гроновою листокруткою першої генерації в умовах господарства становило 10-21%, другої генерації - 16-26%. В умовах господарства дослідження щодо захисту винограду від гронової листокрутки проводились на двох сортах: Мерло та Каберне </w:t>
      </w:r>
      <w:proofErr w:type="spellStart"/>
      <w:r w:rsidRPr="00FF6270">
        <w:rPr>
          <w:bCs/>
          <w:sz w:val="28"/>
          <w:szCs w:val="28"/>
          <w:lang w:val="uk-UA"/>
        </w:rPr>
        <w:t>Савіньон</w:t>
      </w:r>
      <w:proofErr w:type="spellEnd"/>
      <w:r w:rsidRPr="00FF6270">
        <w:rPr>
          <w:bCs/>
          <w:sz w:val="28"/>
          <w:szCs w:val="28"/>
          <w:lang w:val="uk-UA"/>
        </w:rPr>
        <w:t>. Використовувались препарати «</w:t>
      </w:r>
      <w:proofErr w:type="spellStart"/>
      <w:r w:rsidRPr="00FF6270">
        <w:rPr>
          <w:bCs/>
          <w:sz w:val="28"/>
          <w:szCs w:val="28"/>
          <w:lang w:val="uk-UA"/>
        </w:rPr>
        <w:t>Актара</w:t>
      </w:r>
      <w:proofErr w:type="spellEnd"/>
      <w:r w:rsidRPr="00FF6270">
        <w:rPr>
          <w:bCs/>
          <w:sz w:val="28"/>
          <w:szCs w:val="28"/>
          <w:lang w:val="uk-UA"/>
        </w:rPr>
        <w:t>» та «</w:t>
      </w:r>
      <w:proofErr w:type="spellStart"/>
      <w:r w:rsidRPr="00FF6270">
        <w:rPr>
          <w:bCs/>
          <w:sz w:val="28"/>
          <w:szCs w:val="28"/>
          <w:lang w:val="uk-UA"/>
        </w:rPr>
        <w:t>Маврік</w:t>
      </w:r>
      <w:proofErr w:type="spellEnd"/>
      <w:r w:rsidRPr="00FF6270">
        <w:rPr>
          <w:bCs/>
          <w:sz w:val="28"/>
          <w:szCs w:val="28"/>
          <w:lang w:val="uk-UA"/>
        </w:rPr>
        <w:t xml:space="preserve">». Пошкодження на сортах винограду  з використанням препаратів становило 7,8 – 6,3%. На контрольній ділянці, де не використовувались препарати, показник </w:t>
      </w:r>
      <w:proofErr w:type="spellStart"/>
      <w:r w:rsidRPr="00FF6270">
        <w:rPr>
          <w:bCs/>
          <w:sz w:val="28"/>
          <w:szCs w:val="28"/>
          <w:lang w:val="uk-UA"/>
        </w:rPr>
        <w:t>пошкодженості</w:t>
      </w:r>
      <w:proofErr w:type="spellEnd"/>
      <w:r w:rsidRPr="00FF6270">
        <w:rPr>
          <w:bCs/>
          <w:sz w:val="28"/>
          <w:szCs w:val="28"/>
          <w:lang w:val="uk-UA"/>
        </w:rPr>
        <w:t xml:space="preserve"> становив понад 64,1%. Урожайність на сорті Мерло досягала 8,1 т</w:t>
      </w:r>
      <w:r w:rsidRPr="00FF6270">
        <w:rPr>
          <w:bCs/>
          <w:sz w:val="28"/>
          <w:szCs w:val="28"/>
        </w:rPr>
        <w:t>/</w:t>
      </w:r>
      <w:r w:rsidRPr="00FF6270">
        <w:rPr>
          <w:bCs/>
          <w:sz w:val="28"/>
          <w:szCs w:val="28"/>
          <w:lang w:val="uk-UA"/>
        </w:rPr>
        <w:t xml:space="preserve">га, а на сорті Каберне </w:t>
      </w:r>
      <w:proofErr w:type="spellStart"/>
      <w:r w:rsidRPr="00FF6270">
        <w:rPr>
          <w:bCs/>
          <w:sz w:val="28"/>
          <w:szCs w:val="28"/>
          <w:lang w:val="uk-UA"/>
        </w:rPr>
        <w:t>Совіньон</w:t>
      </w:r>
      <w:proofErr w:type="spellEnd"/>
      <w:r w:rsidRPr="00FF6270">
        <w:rPr>
          <w:bCs/>
          <w:sz w:val="28"/>
          <w:szCs w:val="28"/>
          <w:lang w:val="uk-UA"/>
        </w:rPr>
        <w:t xml:space="preserve"> – 8,5 т</w:t>
      </w:r>
      <w:r w:rsidRPr="00FF6270">
        <w:rPr>
          <w:bCs/>
          <w:sz w:val="28"/>
          <w:szCs w:val="28"/>
        </w:rPr>
        <w:t>/</w:t>
      </w:r>
      <w:r w:rsidRPr="00FF6270">
        <w:rPr>
          <w:bCs/>
          <w:sz w:val="28"/>
          <w:szCs w:val="28"/>
          <w:lang w:val="uk-UA"/>
        </w:rPr>
        <w:t xml:space="preserve">га. Ефективність препаратів по сортах становила 87,8%  і 90,1% відповідно. </w:t>
      </w:r>
    </w:p>
    <w:p w:rsidR="00FF6270" w:rsidRPr="00FF6270" w:rsidRDefault="00FF6270" w:rsidP="006942F9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</w:p>
    <w:sectPr w:rsidR="00FF6270" w:rsidRPr="00FF6270" w:rsidSect="00BE73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E2C04"/>
    <w:multiLevelType w:val="hybridMultilevel"/>
    <w:tmpl w:val="AB708C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97CED"/>
    <w:multiLevelType w:val="hybridMultilevel"/>
    <w:tmpl w:val="DC6E29B4"/>
    <w:lvl w:ilvl="0" w:tplc="3996A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DC6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5C0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F05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585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027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083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EB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EE3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1623"/>
    <w:rsid w:val="000B4149"/>
    <w:rsid w:val="00103953"/>
    <w:rsid w:val="0026458A"/>
    <w:rsid w:val="002B7054"/>
    <w:rsid w:val="003F7347"/>
    <w:rsid w:val="005662EB"/>
    <w:rsid w:val="006942F9"/>
    <w:rsid w:val="00763B6F"/>
    <w:rsid w:val="00791B5C"/>
    <w:rsid w:val="008E50EC"/>
    <w:rsid w:val="009D4187"/>
    <w:rsid w:val="00A550B3"/>
    <w:rsid w:val="00A81623"/>
    <w:rsid w:val="00BE73AE"/>
    <w:rsid w:val="00C912DF"/>
    <w:rsid w:val="00DF4ACC"/>
    <w:rsid w:val="00EC197C"/>
    <w:rsid w:val="00F35F53"/>
    <w:rsid w:val="00FF6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5C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91B5C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B5C"/>
    <w:rPr>
      <w:rFonts w:ascii="Times New Roman" w:eastAsiaTheme="majorEastAsia" w:hAnsi="Times New Roman" w:cstheme="majorBidi"/>
      <w:bCs/>
      <w:sz w:val="28"/>
      <w:szCs w:val="28"/>
      <w:lang w:val="ru-RU"/>
    </w:rPr>
  </w:style>
  <w:style w:type="paragraph" w:styleId="a3">
    <w:name w:val="List Paragraph"/>
    <w:basedOn w:val="a"/>
    <w:uiPriority w:val="34"/>
    <w:qFormat/>
    <w:rsid w:val="00791B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9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550B3"/>
    <w:rPr>
      <w:color w:val="0000FF"/>
      <w:u w:val="single"/>
    </w:rPr>
  </w:style>
  <w:style w:type="paragraph" w:styleId="a6">
    <w:name w:val="TOC Heading"/>
    <w:basedOn w:val="1"/>
    <w:next w:val="a"/>
    <w:uiPriority w:val="39"/>
    <w:semiHidden/>
    <w:unhideWhenUsed/>
    <w:qFormat/>
    <w:rsid w:val="00A550B3"/>
    <w:pPr>
      <w:spacing w:before="480" w:line="276" w:lineRule="auto"/>
      <w:jc w:val="left"/>
      <w:outlineLvl w:val="9"/>
    </w:pPr>
    <w:rPr>
      <w:rFonts w:asciiTheme="majorHAnsi" w:hAnsiTheme="majorHAnsi"/>
      <w:b/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550B3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A550B3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8054">
          <w:marLeft w:val="79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6875">
          <w:marLeft w:val="79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2908</Words>
  <Characters>1658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2015</cp:lastModifiedBy>
  <cp:revision>14</cp:revision>
  <dcterms:created xsi:type="dcterms:W3CDTF">2020-11-01T20:10:00Z</dcterms:created>
  <dcterms:modified xsi:type="dcterms:W3CDTF">2021-04-20T12:32:00Z</dcterms:modified>
</cp:coreProperties>
</file>