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24" w:rsidRPr="00155A7A" w:rsidRDefault="00AC7D7A" w:rsidP="005D21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5A7A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314724" w:rsidRPr="00155A7A" w:rsidRDefault="00314724" w:rsidP="005D21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5A7A">
        <w:rPr>
          <w:rFonts w:ascii="Times New Roman" w:hAnsi="Times New Roman" w:cs="Times New Roman"/>
          <w:sz w:val="28"/>
          <w:szCs w:val="28"/>
          <w:lang w:val="uk-UA"/>
        </w:rPr>
        <w:t>науково-дослідн</w:t>
      </w:r>
      <w:r w:rsidR="00AC3FCB"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ицького </w:t>
      </w:r>
      <w:proofErr w:type="spellStart"/>
      <w:r w:rsidR="00AC3FCB" w:rsidRPr="00155A7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770ABC" w:rsidRPr="00155A7A" w:rsidRDefault="00314724" w:rsidP="005D21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5A7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8D0172" w:rsidRPr="00155A7A">
        <w:rPr>
          <w:rFonts w:ascii="Times New Roman" w:hAnsi="Times New Roman" w:cs="Times New Roman"/>
          <w:i/>
          <w:sz w:val="28"/>
          <w:szCs w:val="28"/>
          <w:lang w:val="uk-UA"/>
        </w:rPr>
        <w:t>Дослідження явища «цвітіння» р</w:t>
      </w:r>
      <w:r w:rsidR="0073519C" w:rsidRPr="00155A7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D0172" w:rsidRPr="00155A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Дніпро в м. Кам</w:t>
      </w:r>
      <w:r w:rsidR="008D0172" w:rsidRPr="00155A7A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="008D0172" w:rsidRPr="00155A7A">
        <w:rPr>
          <w:rFonts w:ascii="Times New Roman" w:hAnsi="Times New Roman" w:cs="Times New Roman"/>
          <w:i/>
          <w:sz w:val="28"/>
          <w:szCs w:val="28"/>
          <w:lang w:val="uk-UA"/>
        </w:rPr>
        <w:t>янське</w:t>
      </w:r>
      <w:proofErr w:type="spellEnd"/>
      <w:r w:rsidR="008D0172" w:rsidRPr="00155A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D6007" w:rsidRPr="00155A7A" w:rsidRDefault="008D0172" w:rsidP="005D21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5A7A">
        <w:rPr>
          <w:rFonts w:ascii="Times New Roman" w:hAnsi="Times New Roman" w:cs="Times New Roman"/>
          <w:i/>
          <w:sz w:val="28"/>
          <w:szCs w:val="28"/>
          <w:lang w:val="uk-UA"/>
        </w:rPr>
        <w:t>як індикатор</w:t>
      </w:r>
      <w:r w:rsidR="00703F9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55A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забруднення водойм</w:t>
      </w:r>
      <w:r w:rsidR="00640CDA" w:rsidRPr="00155A7A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2D6007" w:rsidRPr="00155A7A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8359B8" w:rsidRPr="00155A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656E2" w:rsidRPr="00155A7A" w:rsidRDefault="00314724" w:rsidP="005D2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7A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732944" w:rsidRPr="00155A7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C3FCB" w:rsidRPr="00155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3FCB" w:rsidRPr="00155A7A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55A7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944" w:rsidRPr="00155A7A">
        <w:rPr>
          <w:rFonts w:ascii="Times New Roman" w:hAnsi="Times New Roman" w:cs="Times New Roman"/>
          <w:sz w:val="28"/>
          <w:szCs w:val="28"/>
          <w:lang w:val="uk-UA"/>
        </w:rPr>
        <w:t>Кізенко</w:t>
      </w:r>
      <w:proofErr w:type="spellEnd"/>
      <w:r w:rsidR="00732944"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Олексій Павлович</w:t>
      </w:r>
      <w:r w:rsidR="007457A9"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та Грудина Тимур Євгенійович</w:t>
      </w:r>
      <w:r w:rsidR="00732944" w:rsidRPr="00155A7A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155A7A">
        <w:rPr>
          <w:rFonts w:ascii="Times New Roman" w:hAnsi="Times New Roman" w:cs="Times New Roman"/>
          <w:sz w:val="28"/>
          <w:szCs w:val="28"/>
          <w:lang w:val="uk-UA"/>
        </w:rPr>
        <w:t>ихован</w:t>
      </w:r>
      <w:r w:rsidR="007457A9"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Pr="00155A7A">
        <w:rPr>
          <w:rFonts w:ascii="Times New Roman" w:hAnsi="Times New Roman" w:cs="Times New Roman"/>
          <w:sz w:val="28"/>
          <w:szCs w:val="28"/>
          <w:lang w:val="uk-UA"/>
        </w:rPr>
        <w:t>гуртк</w:t>
      </w:r>
      <w:r w:rsidR="007457A9" w:rsidRPr="00155A7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32944" w:rsidRPr="00155A7A">
        <w:rPr>
          <w:rFonts w:ascii="Times New Roman" w:hAnsi="Times New Roman" w:cs="Times New Roman"/>
          <w:sz w:val="28"/>
          <w:szCs w:val="28"/>
          <w:lang w:val="uk-UA"/>
        </w:rPr>
        <w:t>Геологічне краєзнавство</w:t>
      </w:r>
      <w:r w:rsidRPr="00155A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57A9"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і «Юні охоронці природи»</w:t>
      </w:r>
      <w:r w:rsidR="00513CB3" w:rsidRPr="00155A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4B22"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CB3" w:rsidRPr="00155A7A">
        <w:rPr>
          <w:rFonts w:ascii="Times New Roman" w:hAnsi="Times New Roman" w:cs="Times New Roman"/>
          <w:sz w:val="28"/>
          <w:szCs w:val="28"/>
          <w:lang w:val="uk-UA"/>
        </w:rPr>
        <w:t>учні 8 та 7 класів</w:t>
      </w:r>
      <w:r w:rsidR="007457A9" w:rsidRPr="00155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724" w:rsidRPr="00155A7A" w:rsidRDefault="00947395" w:rsidP="005D21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A7A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Електронна адреса</w:t>
      </w:r>
      <w:r w:rsidR="00314724" w:rsidRPr="00155A7A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:</w:t>
      </w:r>
      <w:r w:rsidR="002656E2" w:rsidRPr="00155A7A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14724" w:rsidRPr="00155A7A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555EA"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dec_unat@ukr.net</w:t>
      </w:r>
    </w:p>
    <w:p w:rsidR="00314724" w:rsidRPr="00155A7A" w:rsidRDefault="00314724" w:rsidP="005D21B4">
      <w:pPr>
        <w:spacing w:after="0" w:line="360" w:lineRule="auto"/>
        <w:ind w:firstLine="708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155A7A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Місце проживання:</w:t>
      </w:r>
      <w:r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  <w:r w:rsidR="002656E2"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Дніпропетровська</w:t>
      </w:r>
      <w:r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обл</w:t>
      </w:r>
      <w:r w:rsidR="002656E2"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асть</w:t>
      </w:r>
      <w:r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, м.</w:t>
      </w:r>
      <w:r w:rsidR="002656E2"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Кам</w:t>
      </w:r>
      <w:r w:rsidR="002656E2" w:rsidRPr="00AA3AF4">
        <w:rPr>
          <w:rFonts w:ascii="Times New Roman" w:eastAsia="Times" w:hAnsi="Times New Roman" w:cs="Times New Roman"/>
          <w:color w:val="000000"/>
          <w:sz w:val="28"/>
          <w:szCs w:val="28"/>
        </w:rPr>
        <w:t>’</w:t>
      </w:r>
      <w:proofErr w:type="spellStart"/>
      <w:r w:rsidR="002656E2"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янське</w:t>
      </w:r>
      <w:proofErr w:type="spellEnd"/>
      <w:r w:rsidR="002656E2"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.</w:t>
      </w:r>
      <w:r w:rsidRPr="00155A7A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656E2" w:rsidRPr="00155A7A" w:rsidRDefault="00B85D9A" w:rsidP="005D2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7A">
        <w:rPr>
          <w:rFonts w:ascii="Times New Roman" w:hAnsi="Times New Roman" w:cs="Times New Roman"/>
          <w:b/>
          <w:sz w:val="28"/>
          <w:szCs w:val="28"/>
          <w:lang w:val="uk-UA"/>
        </w:rPr>
        <w:t>Назва закладу освіти:</w:t>
      </w:r>
      <w:r w:rsidR="002656E2"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Pr="00155A7A">
        <w:rPr>
          <w:rFonts w:ascii="Times New Roman" w:hAnsi="Times New Roman" w:cs="Times New Roman"/>
          <w:sz w:val="28"/>
          <w:szCs w:val="28"/>
          <w:lang w:val="uk-UA"/>
        </w:rPr>
        <w:t>ий заклад</w:t>
      </w:r>
      <w:r w:rsidR="002656E2"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«Дитячий екологічний центр» Кам'янської міської ради</w:t>
      </w:r>
      <w:r w:rsidRPr="00155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B22" w:rsidRPr="00155A7A" w:rsidRDefault="00B54B22" w:rsidP="005D2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7A">
        <w:rPr>
          <w:rFonts w:ascii="Times New Roman" w:hAnsi="Times New Roman" w:cs="Times New Roman"/>
          <w:b/>
          <w:sz w:val="28"/>
          <w:szCs w:val="28"/>
          <w:lang w:val="uk-UA"/>
        </w:rPr>
        <w:t>ПІБ керівників, контактний телефон, місце роботи, посади:</w:t>
      </w:r>
      <w:r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B22" w:rsidRPr="00155A7A" w:rsidRDefault="00B54B22" w:rsidP="005D2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5A7A">
        <w:rPr>
          <w:rFonts w:ascii="Times New Roman" w:hAnsi="Times New Roman" w:cs="Times New Roman"/>
          <w:sz w:val="28"/>
          <w:szCs w:val="28"/>
          <w:lang w:val="uk-UA"/>
        </w:rPr>
        <w:t>Кізенко</w:t>
      </w:r>
      <w:proofErr w:type="spellEnd"/>
      <w:r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Оксана Петрівна (0961893616) та </w:t>
      </w:r>
      <w:proofErr w:type="spellStart"/>
      <w:r w:rsidRPr="00155A7A">
        <w:rPr>
          <w:rFonts w:ascii="Times New Roman" w:hAnsi="Times New Roman" w:cs="Times New Roman"/>
          <w:sz w:val="28"/>
          <w:szCs w:val="28"/>
          <w:lang w:val="uk-UA"/>
        </w:rPr>
        <w:t>Чобан</w:t>
      </w:r>
      <w:proofErr w:type="spellEnd"/>
      <w:r w:rsidRPr="00155A7A">
        <w:rPr>
          <w:rFonts w:ascii="Times New Roman" w:hAnsi="Times New Roman" w:cs="Times New Roman"/>
          <w:sz w:val="28"/>
          <w:szCs w:val="28"/>
          <w:lang w:val="uk-UA"/>
        </w:rPr>
        <w:t xml:space="preserve"> Ольга Анатоліївна – керівники гуртків, методисти комунального закладу «Дитячий екологічний центр» Кам'янської міської ради. </w:t>
      </w:r>
    </w:p>
    <w:p w:rsidR="00B54B22" w:rsidRPr="00155A7A" w:rsidRDefault="00B54B22" w:rsidP="005D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5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Актуальність </w:t>
      </w:r>
      <w:proofErr w:type="spellStart"/>
      <w:r w:rsidRPr="0015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проєкту</w:t>
      </w:r>
      <w:proofErr w:type="spellEnd"/>
      <w:r w:rsidRPr="00155A7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полягає в проведенні </w:t>
      </w:r>
      <w:r w:rsidRPr="00155A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AA3A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кологічного моніторинг</w:t>
      </w:r>
      <w:r w:rsidRPr="00155A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AA3A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навколишнього середовища </w:t>
      </w:r>
      <w:r w:rsidRPr="00155A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шляхом</w:t>
      </w:r>
      <w:r w:rsidRPr="00AA3A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55A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виявлення</w:t>
      </w:r>
      <w:r w:rsidRPr="00155A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</w:t>
      </w:r>
      <w:r w:rsidRPr="00155A7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 дослідження водоростей-збудників «цвітіння» як індикаторів забруднення водойми.  </w:t>
      </w:r>
    </w:p>
    <w:p w:rsidR="00D153A4" w:rsidRPr="00155A7A" w:rsidRDefault="00D153A4" w:rsidP="005D21B4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155A7A">
        <w:rPr>
          <w:b/>
          <w:sz w:val="28"/>
          <w:szCs w:val="28"/>
          <w:u w:val="single"/>
          <w:lang w:val="uk-UA"/>
        </w:rPr>
        <w:t>Основна мета:</w:t>
      </w:r>
      <w:r w:rsidR="00314724" w:rsidRPr="00155A7A">
        <w:rPr>
          <w:sz w:val="28"/>
          <w:szCs w:val="28"/>
          <w:lang w:val="uk-UA"/>
        </w:rPr>
        <w:t xml:space="preserve"> </w:t>
      </w:r>
      <w:r w:rsidR="00CF146B" w:rsidRPr="00155A7A">
        <w:rPr>
          <w:color w:val="000000"/>
          <w:sz w:val="28"/>
          <w:szCs w:val="28"/>
          <w:lang w:val="uk-UA" w:eastAsia="uk-UA"/>
        </w:rPr>
        <w:t xml:space="preserve">встановлення наявності «цвітіння» води та дослідження домінуючого виду водорості як індикатора забруднення водойми, що спричинила зміну забарвлення води річки Дніпро в межах м. </w:t>
      </w:r>
      <w:proofErr w:type="spellStart"/>
      <w:r w:rsidR="00CF146B" w:rsidRPr="00155A7A">
        <w:rPr>
          <w:color w:val="000000"/>
          <w:sz w:val="28"/>
          <w:szCs w:val="28"/>
          <w:lang w:val="uk-UA" w:eastAsia="uk-UA"/>
        </w:rPr>
        <w:t>Кам’янське</w:t>
      </w:r>
      <w:proofErr w:type="spellEnd"/>
      <w:r w:rsidR="00CF146B" w:rsidRPr="00155A7A">
        <w:rPr>
          <w:color w:val="000000"/>
          <w:sz w:val="28"/>
          <w:szCs w:val="28"/>
          <w:lang w:val="uk-UA" w:eastAsia="uk-UA"/>
        </w:rPr>
        <w:t>.</w:t>
      </w:r>
    </w:p>
    <w:p w:rsidR="00B54B22" w:rsidRPr="00155A7A" w:rsidRDefault="00B54B22" w:rsidP="005D21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Об’єктом дослідження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 річка Дніпро, </w:t>
      </w:r>
      <w:r w:rsidRPr="00155A7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предметом</w:t>
      </w:r>
      <w:r w:rsidRPr="00155A7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– планктонні мікроскопічні водорості, які виступають індикатором забруднення водойми.</w:t>
      </w:r>
    </w:p>
    <w:p w:rsidR="00AD635A" w:rsidRPr="00155A7A" w:rsidRDefault="00D153A4" w:rsidP="005D21B4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155A7A">
        <w:rPr>
          <w:b/>
          <w:sz w:val="28"/>
          <w:szCs w:val="28"/>
          <w:u w:val="single"/>
          <w:lang w:val="uk-UA"/>
        </w:rPr>
        <w:t>Завдання дослідження:</w:t>
      </w:r>
      <w:r w:rsidR="00AD635A" w:rsidRPr="00155A7A">
        <w:rPr>
          <w:b/>
          <w:sz w:val="28"/>
          <w:szCs w:val="28"/>
          <w:u w:val="single"/>
          <w:lang w:val="uk-UA"/>
        </w:rPr>
        <w:t xml:space="preserve"> </w:t>
      </w:r>
    </w:p>
    <w:p w:rsidR="002D6938" w:rsidRPr="00155A7A" w:rsidRDefault="00AD635A" w:rsidP="005D21B4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155A7A">
        <w:rPr>
          <w:b/>
          <w:bCs/>
          <w:color w:val="000000"/>
          <w:sz w:val="28"/>
          <w:szCs w:val="28"/>
          <w:lang w:val="uk-UA" w:eastAsia="uk-UA"/>
        </w:rPr>
        <w:t>-</w:t>
      </w:r>
      <w:r w:rsidRPr="00155A7A">
        <w:rPr>
          <w:color w:val="000000"/>
          <w:sz w:val="28"/>
          <w:szCs w:val="28"/>
          <w:lang w:val="uk-UA" w:eastAsia="uk-UA"/>
        </w:rPr>
        <w:t xml:space="preserve"> обрати водойму</w:t>
      </w:r>
      <w:r w:rsidR="00D2762D" w:rsidRPr="00155A7A">
        <w:rPr>
          <w:color w:val="000000"/>
          <w:sz w:val="28"/>
          <w:szCs w:val="28"/>
          <w:lang w:val="uk-UA" w:eastAsia="uk-UA"/>
        </w:rPr>
        <w:t xml:space="preserve"> в м. Кам</w:t>
      </w:r>
      <w:r w:rsidR="00D2762D" w:rsidRPr="00AA3AF4">
        <w:rPr>
          <w:color w:val="000000"/>
          <w:sz w:val="28"/>
          <w:szCs w:val="28"/>
          <w:lang w:eastAsia="uk-UA"/>
        </w:rPr>
        <w:t>’</w:t>
      </w:r>
      <w:proofErr w:type="spellStart"/>
      <w:r w:rsidR="00D2762D" w:rsidRPr="00155A7A">
        <w:rPr>
          <w:color w:val="000000"/>
          <w:sz w:val="28"/>
          <w:szCs w:val="28"/>
          <w:lang w:val="uk-UA" w:eastAsia="uk-UA"/>
        </w:rPr>
        <w:t>янське</w:t>
      </w:r>
      <w:proofErr w:type="spellEnd"/>
      <w:r w:rsidRPr="00155A7A">
        <w:rPr>
          <w:color w:val="000000"/>
          <w:sz w:val="28"/>
          <w:szCs w:val="28"/>
          <w:lang w:val="uk-UA" w:eastAsia="uk-UA"/>
        </w:rPr>
        <w:t>, я</w:t>
      </w:r>
      <w:r w:rsidR="00155A7A">
        <w:rPr>
          <w:color w:val="000000"/>
          <w:sz w:val="28"/>
          <w:szCs w:val="28"/>
          <w:lang w:val="uk-UA" w:eastAsia="uk-UA"/>
        </w:rPr>
        <w:t xml:space="preserve">кій характерне явище «цвітіння», </w:t>
      </w:r>
      <w:r w:rsidRPr="00155A7A">
        <w:rPr>
          <w:color w:val="000000"/>
          <w:sz w:val="28"/>
          <w:szCs w:val="28"/>
          <w:lang w:val="uk-UA" w:eastAsia="uk-UA"/>
        </w:rPr>
        <w:t>провести сезонне обстеження для виявлення зміни забарвлення води під час літнього</w:t>
      </w:r>
      <w:r w:rsidRPr="00155A7A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155A7A">
        <w:rPr>
          <w:color w:val="000000"/>
          <w:sz w:val="28"/>
          <w:szCs w:val="28"/>
          <w:lang w:val="uk-UA" w:eastAsia="uk-UA"/>
        </w:rPr>
        <w:t>періоду;</w:t>
      </w:r>
    </w:p>
    <w:p w:rsidR="002D6938" w:rsidRPr="00155A7A" w:rsidRDefault="00AD635A" w:rsidP="005D21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- </w:t>
      </w:r>
      <w:r w:rsidR="002D693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зробити фотографії водойми та відібрати проби води для досліджень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B54B22" w:rsidRPr="005D21B4" w:rsidRDefault="00AD635A" w:rsidP="005D21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допомогою мікроскопу визначити домінантний вид мікроскопічних водоростей, що </w:t>
      </w:r>
      <w:proofErr w:type="spellStart"/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розвинувся</w:t>
      </w:r>
      <w:proofErr w:type="spellEnd"/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масовій кількості</w:t>
      </w:r>
      <w:r w:rsidR="002D693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693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який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693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 індикатором забруднення водойми</w:t>
      </w:r>
      <w:r w:rsidR="005D21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зробити мікро</w:t>
      </w:r>
      <w:r w:rsidR="0053195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фотографії виявленого індикатора забруднення.</w:t>
      </w:r>
    </w:p>
    <w:p w:rsidR="005D21B4" w:rsidRDefault="005D21B4" w:rsidP="005D2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5D21B4" w:rsidRDefault="005D21B4" w:rsidP="005D2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3519C" w:rsidRPr="00155A7A" w:rsidRDefault="0073519C" w:rsidP="005D21B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 xml:space="preserve">Теоретична частина </w:t>
      </w:r>
      <w:proofErr w:type="spellStart"/>
      <w:r w:rsidRPr="0015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проєкту</w:t>
      </w:r>
      <w:proofErr w:type="spellEnd"/>
      <w:r w:rsidRPr="0015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. </w:t>
      </w:r>
    </w:p>
    <w:p w:rsidR="0073519C" w:rsidRPr="00155A7A" w:rsidRDefault="007037BF" w:rsidP="005D21B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Вчені та екологи всього світу під час екологічного моніторингу навколишнього середовища </w:t>
      </w:r>
      <w:r w:rsidR="006B0CC5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звертають увагу на погіршення 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його </w:t>
      </w:r>
      <w:r w:rsidR="006B0CC5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стану, що приводить до порушення біологічної рівноваги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екосистемах</w:t>
      </w:r>
      <w:r w:rsidR="006B0CC5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037BF" w:rsidRPr="00155A7A" w:rsidRDefault="007037BF" w:rsidP="005D21B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7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«Цві</w:t>
      </w:r>
      <w:r w:rsidR="00AA3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тінням» водойм називають масовим розвитком</w:t>
      </w:r>
      <w:r w:rsidRPr="00155A7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>
            <wp:extent cx="7620" cy="7620"/>
            <wp:effectExtent l="0" t="0" r="0" b="0"/>
            <wp:docPr id="1" name="Рисунок 1" descr="https://darg.gov.ua/admin/html_editor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rg.gov.ua/admin/html_editor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7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мікроскопічних водоросте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й, характерною ознакою якого є зміна забарвлення</w:t>
      </w:r>
      <w:r w:rsidRPr="007037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водного об’єкта.</w:t>
      </w:r>
    </w:p>
    <w:p w:rsidR="00B54B22" w:rsidRPr="00155A7A" w:rsidRDefault="00B54B22" w:rsidP="005D21B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Практична частина </w:t>
      </w:r>
      <w:proofErr w:type="spellStart"/>
      <w:r w:rsidRPr="0015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проєкту</w:t>
      </w:r>
      <w:proofErr w:type="spellEnd"/>
      <w:r w:rsidRPr="0015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:rsidR="00B54B22" w:rsidRPr="00155A7A" w:rsidRDefault="00B54B22" w:rsidP="005D21B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Дослідницька робота проводилась поетапно. </w:t>
      </w:r>
    </w:p>
    <w:p w:rsidR="005C19DD" w:rsidRPr="00155A7A" w:rsidRDefault="005C19DD" w:rsidP="005D21B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Спочатку було обрано 2 </w:t>
      </w:r>
      <w:r w:rsidR="00D07485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дослідні 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ділянки на правому березі р. Дніпро м</w:t>
      </w:r>
      <w:r w:rsidR="00D07485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іста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Кам’янське</w:t>
      </w:r>
      <w:proofErr w:type="spellEnd"/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стоянка човнів №1 в </w:t>
      </w:r>
      <w:r w:rsidR="00D07485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селищі </w:t>
      </w:r>
      <w:proofErr w:type="spellStart"/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Романково</w:t>
      </w:r>
      <w:proofErr w:type="spellEnd"/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(ділянка № 1) та «Дикий» пляж в районі містечка Дніпробуд (ділянка № 2). </w:t>
      </w:r>
    </w:p>
    <w:p w:rsidR="00D07485" w:rsidRPr="00155A7A" w:rsidRDefault="00D07485" w:rsidP="005D21B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період з початку</w:t>
      </w:r>
      <w:r w:rsidR="00AA3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червня до вересня 2020 року  були 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A3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проведені</w:t>
      </w:r>
      <w:r w:rsidR="008B3F7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спостереження за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змін</w:t>
      </w:r>
      <w:r w:rsidR="008B3F7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ою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інтенсивності забарвлення води на </w:t>
      </w:r>
      <w:r w:rsidR="008B3F7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дослідних ділянках</w:t>
      </w:r>
      <w:r w:rsidR="00AB762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</w:t>
      </w:r>
      <w:r w:rsidR="00AA3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відібрані</w:t>
      </w:r>
      <w:r w:rsidR="008B3F7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проби води,</w:t>
      </w:r>
      <w:r w:rsidR="00AB762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які досліджували </w:t>
      </w:r>
      <w:r w:rsidR="008B3F7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 мікроскопом</w:t>
      </w:r>
      <w:r w:rsidR="00AB762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 збільшенням від 120х до 900х</w:t>
      </w:r>
      <w:r w:rsidR="008B3F78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B762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Був визначений вид-домінант водорості – синьо-зелена водорість </w:t>
      </w:r>
      <w:proofErr w:type="spellStart"/>
      <w:r w:rsidR="00AB762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Microcystis</w:t>
      </w:r>
      <w:proofErr w:type="spellEnd"/>
      <w:r w:rsidR="00AB762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B762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aeruginosa</w:t>
      </w:r>
      <w:proofErr w:type="spellEnd"/>
      <w:r w:rsidR="00AB7620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A6E07" w:rsidRPr="00155A7A" w:rsidRDefault="005D21B4" w:rsidP="005D21B4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В</w:t>
      </w:r>
      <w:r w:rsidR="007037BF" w:rsidRPr="00155A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исновок</w:t>
      </w:r>
      <w:r w:rsidR="007037BF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н</w:t>
      </w:r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ділянці №1</w:t>
      </w:r>
      <w:r w:rsidR="007037BF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яка  розташована на відстані 5 км  вище за течією від греблі Середньодніпровської ГЕС, у порівнянні з ділянкою №2, що нижче за течією річки від ГЕС на 2 км,</w:t>
      </w:r>
      <w:r w:rsidR="007037BF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 виявили </w:t>
      </w:r>
      <w:proofErr w:type="spellStart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гіперцвітіння</w:t>
      </w:r>
      <w:proofErr w:type="spellEnd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водойми, яке було викликане інтенсивним розмноженням синьо-зелених водоростей – </w:t>
      </w:r>
      <w:proofErr w:type="spellStart"/>
      <w:r w:rsidR="0073519C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Microcystis</w:t>
      </w:r>
      <w:proofErr w:type="spellEnd"/>
      <w:r w:rsidR="0073519C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3519C" w:rsidRPr="00155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aeruginosa</w:t>
      </w:r>
      <w:proofErr w:type="spellEnd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Це явище є індикатором </w:t>
      </w:r>
      <w:proofErr w:type="spellStart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евтрофікації</w:t>
      </w:r>
      <w:proofErr w:type="spellEnd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водойми – надлишкового надходження та накопичення в ній </w:t>
      </w:r>
      <w:proofErr w:type="spellStart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сполук</w:t>
      </w:r>
      <w:proofErr w:type="spellEnd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азоту та фосфору. Ці речовини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виступають</w:t>
      </w:r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добрива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будь-як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рослин, в тому числі і водорості. Вони надходять у водойми разом зі стоками з полів, стічними водами міст і сіл. Отже, виявлена ділянка з </w:t>
      </w:r>
      <w:proofErr w:type="spellStart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гіперцвітінням</w:t>
      </w:r>
      <w:proofErr w:type="spellEnd"/>
      <w:r w:rsidR="0073519C" w:rsidRPr="00155A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індикатором антропогенного забруднення водойми.</w:t>
      </w:r>
    </w:p>
    <w:p w:rsidR="000979D2" w:rsidRPr="00155A7A" w:rsidRDefault="00C31ED2" w:rsidP="005D21B4">
      <w:pPr>
        <w:pStyle w:val="a5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55A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55C2" w:rsidRPr="005D21B4">
        <w:rPr>
          <w:b/>
          <w:color w:val="000000"/>
          <w:sz w:val="28"/>
          <w:szCs w:val="28"/>
          <w:u w:val="single"/>
          <w:shd w:val="clear" w:color="auto" w:fill="FFFFFF"/>
          <w:lang w:val="uk-UA"/>
        </w:rPr>
        <w:t>Наш особистий внесок</w:t>
      </w:r>
      <w:r w:rsidR="000979D2" w:rsidRPr="00155A7A">
        <w:rPr>
          <w:color w:val="000000"/>
          <w:sz w:val="28"/>
          <w:szCs w:val="28"/>
          <w:shd w:val="clear" w:color="auto" w:fill="FFFFFF"/>
          <w:lang w:val="uk-UA"/>
        </w:rPr>
        <w:t xml:space="preserve">: результати наших досліджень явища «цвітіння» річки Дніпро були представленні у жовтні 2020 року в науково-освітньому </w:t>
      </w:r>
      <w:proofErr w:type="spellStart"/>
      <w:r w:rsidR="000979D2" w:rsidRPr="00155A7A">
        <w:rPr>
          <w:color w:val="000000"/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="000979D2" w:rsidRPr="00155A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79D2" w:rsidRPr="00AA3AF4">
        <w:rPr>
          <w:color w:val="000000"/>
          <w:sz w:val="28"/>
          <w:szCs w:val="28"/>
          <w:lang w:val="uk-UA"/>
        </w:rPr>
        <w:t>«Учителі та учні досліджують явище цвітіння водойм в Україні»</w:t>
      </w:r>
      <w:r w:rsidR="00DB4679" w:rsidRPr="00155A7A">
        <w:rPr>
          <w:color w:val="000000"/>
          <w:sz w:val="28"/>
          <w:szCs w:val="28"/>
          <w:lang w:val="uk-UA"/>
        </w:rPr>
        <w:t xml:space="preserve"> (</w:t>
      </w:r>
      <w:hyperlink r:id="rId7" w:history="1">
        <w:r w:rsidR="00DB4679" w:rsidRPr="00155A7A">
          <w:rPr>
            <w:rStyle w:val="a4"/>
            <w:sz w:val="28"/>
            <w:szCs w:val="28"/>
            <w:lang w:val="uk-UA"/>
          </w:rPr>
          <w:t>https://cutt.ly/pcKkJkp</w:t>
        </w:r>
      </w:hyperlink>
      <w:r w:rsidR="00DB4679" w:rsidRPr="00155A7A">
        <w:rPr>
          <w:color w:val="000000"/>
          <w:sz w:val="28"/>
          <w:szCs w:val="28"/>
          <w:lang w:val="uk-UA"/>
        </w:rPr>
        <w:t>)</w:t>
      </w:r>
      <w:r w:rsidR="000979D2" w:rsidRPr="00155A7A">
        <w:rPr>
          <w:color w:val="000000"/>
          <w:sz w:val="28"/>
          <w:szCs w:val="28"/>
          <w:lang w:val="uk-UA"/>
        </w:rPr>
        <w:t>, в яком</w:t>
      </w:r>
      <w:r w:rsidR="003A0A68" w:rsidRPr="00155A7A">
        <w:rPr>
          <w:color w:val="000000"/>
          <w:sz w:val="28"/>
          <w:szCs w:val="28"/>
          <w:lang w:val="uk-UA"/>
        </w:rPr>
        <w:t>у</w:t>
      </w:r>
      <w:r w:rsidR="000979D2" w:rsidRPr="00155A7A">
        <w:rPr>
          <w:color w:val="000000"/>
          <w:sz w:val="28"/>
          <w:szCs w:val="28"/>
          <w:lang w:val="uk-UA"/>
        </w:rPr>
        <w:t xml:space="preserve"> ми </w:t>
      </w:r>
      <w:r w:rsidR="000979D2" w:rsidRPr="00155A7A">
        <w:rPr>
          <w:color w:val="000000"/>
          <w:sz w:val="28"/>
          <w:szCs w:val="28"/>
          <w:lang w:val="uk-UA" w:eastAsia="uk-UA"/>
        </w:rPr>
        <w:t xml:space="preserve">позначили на інтерактивній карті </w:t>
      </w:r>
      <w:r w:rsidR="00FC38D0">
        <w:rPr>
          <w:color w:val="000000"/>
          <w:sz w:val="28"/>
          <w:szCs w:val="28"/>
          <w:lang w:val="uk-UA" w:eastAsia="uk-UA"/>
        </w:rPr>
        <w:t>(</w:t>
      </w:r>
      <w:hyperlink r:id="rId8" w:history="1">
        <w:r w:rsidR="00FC38D0" w:rsidRPr="00FE2F68">
          <w:rPr>
            <w:rStyle w:val="a4"/>
            <w:sz w:val="28"/>
            <w:szCs w:val="28"/>
            <w:lang w:val="uk-UA" w:eastAsia="uk-UA"/>
          </w:rPr>
          <w:t>https://scgis.org.ua/app/algae/</w:t>
        </w:r>
      </w:hyperlink>
      <w:r w:rsidR="00FC38D0">
        <w:rPr>
          <w:color w:val="000000"/>
          <w:sz w:val="28"/>
          <w:szCs w:val="28"/>
          <w:lang w:val="uk-UA" w:eastAsia="uk-UA"/>
        </w:rPr>
        <w:t xml:space="preserve">) </w:t>
      </w:r>
      <w:r w:rsidR="000979D2" w:rsidRPr="00155A7A">
        <w:rPr>
          <w:color w:val="000000"/>
          <w:sz w:val="28"/>
          <w:szCs w:val="28"/>
          <w:lang w:val="uk-UA" w:eastAsia="uk-UA"/>
        </w:rPr>
        <w:t>місця відбору проб води</w:t>
      </w:r>
      <w:r w:rsidR="003A0A68" w:rsidRPr="00155A7A">
        <w:rPr>
          <w:color w:val="000000"/>
          <w:sz w:val="28"/>
          <w:szCs w:val="28"/>
          <w:lang w:val="uk-UA" w:eastAsia="uk-UA"/>
        </w:rPr>
        <w:t xml:space="preserve"> та </w:t>
      </w:r>
      <w:r w:rsidR="000979D2" w:rsidRPr="00155A7A">
        <w:rPr>
          <w:color w:val="000000"/>
          <w:sz w:val="28"/>
          <w:szCs w:val="28"/>
          <w:lang w:val="uk-UA" w:eastAsia="uk-UA"/>
        </w:rPr>
        <w:t>прикріпи</w:t>
      </w:r>
      <w:r w:rsidR="003A0A68" w:rsidRPr="00155A7A">
        <w:rPr>
          <w:color w:val="000000"/>
          <w:sz w:val="28"/>
          <w:szCs w:val="28"/>
          <w:lang w:val="uk-UA" w:eastAsia="uk-UA"/>
        </w:rPr>
        <w:t>л</w:t>
      </w:r>
      <w:r w:rsidR="000979D2" w:rsidRPr="00155A7A">
        <w:rPr>
          <w:color w:val="000000"/>
          <w:sz w:val="28"/>
          <w:szCs w:val="28"/>
          <w:lang w:val="uk-UA" w:eastAsia="uk-UA"/>
        </w:rPr>
        <w:t>и фотографії мікроскопічних водоростей</w:t>
      </w:r>
      <w:r w:rsidR="003A0A68" w:rsidRPr="00155A7A">
        <w:rPr>
          <w:color w:val="000000"/>
          <w:sz w:val="28"/>
          <w:szCs w:val="28"/>
          <w:lang w:val="uk-UA" w:eastAsia="uk-UA"/>
        </w:rPr>
        <w:t>, а також змонтували 3-х хвилинний відеоролик та розмісти</w:t>
      </w:r>
      <w:r w:rsidR="00670EB8">
        <w:rPr>
          <w:color w:val="000000"/>
          <w:sz w:val="28"/>
          <w:szCs w:val="28"/>
          <w:lang w:val="uk-UA" w:eastAsia="uk-UA"/>
        </w:rPr>
        <w:t>л</w:t>
      </w:r>
      <w:r w:rsidR="003A0A68" w:rsidRPr="00155A7A">
        <w:rPr>
          <w:color w:val="000000"/>
          <w:sz w:val="28"/>
          <w:szCs w:val="28"/>
          <w:lang w:val="uk-UA" w:eastAsia="uk-UA"/>
        </w:rPr>
        <w:t>и його у соціальних мережах</w:t>
      </w:r>
      <w:r w:rsidR="00DB4679" w:rsidRPr="00155A7A">
        <w:rPr>
          <w:color w:val="000000"/>
          <w:sz w:val="28"/>
          <w:szCs w:val="28"/>
          <w:lang w:val="uk-UA" w:eastAsia="uk-UA"/>
        </w:rPr>
        <w:t xml:space="preserve"> (</w:t>
      </w:r>
      <w:hyperlink r:id="rId9" w:history="1">
        <w:r w:rsidR="00DB4679" w:rsidRPr="00155A7A">
          <w:rPr>
            <w:rStyle w:val="a4"/>
            <w:sz w:val="28"/>
            <w:szCs w:val="28"/>
            <w:lang w:val="uk-UA" w:eastAsia="uk-UA"/>
          </w:rPr>
          <w:t>https://cutt.ly/7cKzGg0</w:t>
        </w:r>
      </w:hyperlink>
      <w:r w:rsidR="00DB4679" w:rsidRPr="00155A7A">
        <w:rPr>
          <w:color w:val="000000"/>
          <w:sz w:val="28"/>
          <w:szCs w:val="28"/>
          <w:lang w:val="uk-UA" w:eastAsia="uk-UA"/>
        </w:rPr>
        <w:t>)</w:t>
      </w:r>
      <w:r w:rsidR="003A0A68" w:rsidRPr="00155A7A">
        <w:rPr>
          <w:color w:val="000000"/>
          <w:sz w:val="28"/>
          <w:szCs w:val="28"/>
          <w:lang w:val="uk-UA" w:eastAsia="uk-UA"/>
        </w:rPr>
        <w:t>.</w:t>
      </w:r>
      <w:r w:rsidR="00DB4679" w:rsidRPr="00155A7A">
        <w:rPr>
          <w:color w:val="000000"/>
          <w:sz w:val="28"/>
          <w:szCs w:val="28"/>
          <w:lang w:val="uk-UA" w:eastAsia="uk-UA"/>
        </w:rPr>
        <w:t xml:space="preserve"> Також дані дослідження були використані в роботі вчених Інституту гідробіології НАН України (</w:t>
      </w:r>
      <w:hyperlink r:id="rId10" w:history="1">
        <w:r w:rsidR="00DB4679" w:rsidRPr="00155A7A">
          <w:rPr>
            <w:rStyle w:val="a4"/>
            <w:sz w:val="28"/>
            <w:szCs w:val="28"/>
            <w:lang w:val="uk-UA" w:eastAsia="uk-UA"/>
          </w:rPr>
          <w:t>https://cutt.ly/RcKzERg</w:t>
        </w:r>
      </w:hyperlink>
      <w:r w:rsidR="00DB4679" w:rsidRPr="00155A7A">
        <w:rPr>
          <w:color w:val="000000"/>
          <w:sz w:val="28"/>
          <w:szCs w:val="28"/>
          <w:lang w:val="uk-UA" w:eastAsia="uk-UA"/>
        </w:rPr>
        <w:t xml:space="preserve">).  </w:t>
      </w:r>
      <w:bookmarkStart w:id="0" w:name="_GoBack"/>
      <w:bookmarkEnd w:id="0"/>
    </w:p>
    <w:sectPr w:rsidR="000979D2" w:rsidRPr="00155A7A" w:rsidSect="00155A7A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531A0"/>
    <w:multiLevelType w:val="hybridMultilevel"/>
    <w:tmpl w:val="9702B604"/>
    <w:lvl w:ilvl="0" w:tplc="6316C0B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ACA1C7C"/>
    <w:multiLevelType w:val="hybridMultilevel"/>
    <w:tmpl w:val="32208134"/>
    <w:lvl w:ilvl="0" w:tplc="45A41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24"/>
    <w:rsid w:val="000979D2"/>
    <w:rsid w:val="000B4900"/>
    <w:rsid w:val="00130E13"/>
    <w:rsid w:val="001555EA"/>
    <w:rsid w:val="00155A7A"/>
    <w:rsid w:val="001927ED"/>
    <w:rsid w:val="00215A65"/>
    <w:rsid w:val="00235B56"/>
    <w:rsid w:val="002656E2"/>
    <w:rsid w:val="002D6007"/>
    <w:rsid w:val="002D6938"/>
    <w:rsid w:val="00314724"/>
    <w:rsid w:val="00343090"/>
    <w:rsid w:val="0039114C"/>
    <w:rsid w:val="003A0A68"/>
    <w:rsid w:val="003B6179"/>
    <w:rsid w:val="00513CB3"/>
    <w:rsid w:val="00531950"/>
    <w:rsid w:val="00536C0E"/>
    <w:rsid w:val="005A6E07"/>
    <w:rsid w:val="005C19DD"/>
    <w:rsid w:val="005D21B4"/>
    <w:rsid w:val="00640CDA"/>
    <w:rsid w:val="00670EB8"/>
    <w:rsid w:val="006B0CC5"/>
    <w:rsid w:val="006E1358"/>
    <w:rsid w:val="006F01EA"/>
    <w:rsid w:val="007037BF"/>
    <w:rsid w:val="00703F93"/>
    <w:rsid w:val="00732944"/>
    <w:rsid w:val="0073519C"/>
    <w:rsid w:val="007457A9"/>
    <w:rsid w:val="00770ABC"/>
    <w:rsid w:val="007818F9"/>
    <w:rsid w:val="007A7B05"/>
    <w:rsid w:val="007E6B8E"/>
    <w:rsid w:val="008359B8"/>
    <w:rsid w:val="00897F3D"/>
    <w:rsid w:val="008B3F78"/>
    <w:rsid w:val="008D0172"/>
    <w:rsid w:val="00920A1A"/>
    <w:rsid w:val="00947395"/>
    <w:rsid w:val="009711BF"/>
    <w:rsid w:val="009C66EF"/>
    <w:rsid w:val="00A34F30"/>
    <w:rsid w:val="00A632A0"/>
    <w:rsid w:val="00A82AEF"/>
    <w:rsid w:val="00AA3AF4"/>
    <w:rsid w:val="00AB7620"/>
    <w:rsid w:val="00AC3FCB"/>
    <w:rsid w:val="00AC7D7A"/>
    <w:rsid w:val="00AD635A"/>
    <w:rsid w:val="00B3707F"/>
    <w:rsid w:val="00B54B22"/>
    <w:rsid w:val="00B85D9A"/>
    <w:rsid w:val="00B955C2"/>
    <w:rsid w:val="00C22B71"/>
    <w:rsid w:val="00C31ED2"/>
    <w:rsid w:val="00C708E1"/>
    <w:rsid w:val="00CF146B"/>
    <w:rsid w:val="00D07485"/>
    <w:rsid w:val="00D153A4"/>
    <w:rsid w:val="00D21447"/>
    <w:rsid w:val="00D2762D"/>
    <w:rsid w:val="00DA1BAA"/>
    <w:rsid w:val="00DA7248"/>
    <w:rsid w:val="00DB4679"/>
    <w:rsid w:val="00DC2826"/>
    <w:rsid w:val="00E44688"/>
    <w:rsid w:val="00E613A1"/>
    <w:rsid w:val="00EB4412"/>
    <w:rsid w:val="00FC38D0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1CEF-C6A7-48F4-AAA3-C7B3628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24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3147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9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7E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927ED"/>
    <w:rPr>
      <w:b/>
      <w:bCs/>
    </w:rPr>
  </w:style>
  <w:style w:type="character" w:customStyle="1" w:styleId="apple-tab-span">
    <w:name w:val="apple-tab-span"/>
    <w:basedOn w:val="a0"/>
    <w:rsid w:val="005C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4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gis.org.ua/app/algae/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pcKkJk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tt.ly/RcKz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7cKzG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8EC8-C7E3-43CB-AD81-9CA75F8C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40</cp:revision>
  <dcterms:created xsi:type="dcterms:W3CDTF">2021-04-02T11:33:00Z</dcterms:created>
  <dcterms:modified xsi:type="dcterms:W3CDTF">2021-04-09T08:52:00Z</dcterms:modified>
</cp:coreProperties>
</file>