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F6" w:rsidRPr="004534F6" w:rsidRDefault="004534F6" w:rsidP="004534F6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4534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Тези</w:t>
      </w:r>
    </w:p>
    <w:p w:rsidR="004534F6" w:rsidRDefault="004534F6" w:rsidP="004534F6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4534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на дослі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дницький проект </w:t>
      </w:r>
    </w:p>
    <w:p w:rsidR="004534F6" w:rsidRDefault="004534F6" w:rsidP="004534F6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«Тераформування Марсу</w:t>
      </w:r>
      <w:r w:rsidRPr="004534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»,</w:t>
      </w:r>
    </w:p>
    <w:p w:rsidR="004013E4" w:rsidRDefault="004534F6" w:rsidP="004013E4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534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номінація «</w:t>
      </w:r>
      <w:r w:rsidRPr="004534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Астроном</w:t>
      </w:r>
      <w:r w:rsidRPr="004534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-Юніор»</w:t>
      </w:r>
    </w:p>
    <w:p w:rsidR="004013E4" w:rsidRDefault="004013E4" w:rsidP="004013E4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4534F6" w:rsidRDefault="004534F6" w:rsidP="004013E4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виконала - Костюк Ірина Ю</w:t>
      </w:r>
      <w:r w:rsidR="00B0047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ріївна, тел. +380977920885</w:t>
      </w:r>
      <w:bookmarkStart w:id="0" w:name="_GoBack"/>
      <w:bookmarkEnd w:id="0"/>
      <w:r w:rsidRPr="004534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, ;</w:t>
      </w:r>
    </w:p>
    <w:p w:rsidR="004534F6" w:rsidRPr="004534F6" w:rsidRDefault="004534F6" w:rsidP="004534F6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учениця 9 класу Миколаївського</w:t>
      </w:r>
      <w:r w:rsidRPr="004534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навчально-в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иховного</w:t>
      </w:r>
      <w:r w:rsidRPr="004534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комплекс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</w:t>
      </w:r>
      <w:r w:rsidRPr="004534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34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Сергіївської</w:t>
      </w:r>
      <w:proofErr w:type="spellEnd"/>
      <w:r w:rsidRPr="004534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селищної ради</w:t>
      </w:r>
      <w:r w:rsidR="002B08B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Білгород-Дністровського району Одеської  області</w:t>
      </w:r>
    </w:p>
    <w:p w:rsidR="004534F6" w:rsidRDefault="004534F6" w:rsidP="004534F6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</w:t>
      </w:r>
      <w:r w:rsidRPr="004534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ерівник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–Дубчак Галина Леонідівна</w:t>
      </w:r>
      <w:r w:rsidRPr="004534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; 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читель фізики Миколаївського навчально-виховного комплексу</w:t>
      </w:r>
      <w:r w:rsidRPr="004534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, спеціаліст вищої категорії</w:t>
      </w:r>
    </w:p>
    <w:p w:rsidR="004013E4" w:rsidRDefault="004013E4" w:rsidP="004534F6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064ABC" w:rsidRDefault="004013E4" w:rsidP="00053C3A">
      <w:pPr>
        <w:shd w:val="clear" w:color="auto" w:fill="FFFFFF"/>
        <w:spacing w:after="0" w:line="276" w:lineRule="auto"/>
        <w:textAlignment w:val="baseline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013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Через відносну близькість до Землі (“всього” 225 млн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4013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км у середньому), Марс із давніх-давен був об’єктом спостережень людини. Із винаходом у </w:t>
      </w:r>
      <w:r w:rsidRPr="004013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XVII</w:t>
      </w:r>
      <w:r w:rsidRPr="004013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ст. телескопа тогочасним астрономам вдалося розгледіти марсіанські полярні шапки, що стало відправною точкою для спекуляцій, які не стихають і донині, на тему наявних на Марсі форм життя.</w:t>
      </w:r>
      <w:r w:rsidR="00C677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42612" w:rsidRPr="00942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Ця тема</w:t>
      </w:r>
      <w:r w:rsidR="002B08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мене давно дуже цікавить</w:t>
      </w:r>
      <w:r w:rsidR="00064A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тому я активно вивчаю матеріал про Марс.</w:t>
      </w:r>
    </w:p>
    <w:p w:rsidR="00064ABC" w:rsidRDefault="00064ABC" w:rsidP="004534F6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Тема дослідження: </w:t>
      </w:r>
      <w:r w:rsidRPr="00064AB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«Тераформування Марсу»</w:t>
      </w:r>
    </w:p>
    <w:p w:rsidR="004013E4" w:rsidRPr="004534F6" w:rsidRDefault="00064ABC" w:rsidP="00053C3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4116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Актуальність дослідження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полягає в тому, що </w:t>
      </w:r>
      <w:r w:rsidRPr="001918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4013E4" w:rsidRPr="001918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третьому тисячолітті </w:t>
      </w:r>
      <w:r w:rsidR="001918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перед людством виникає багато різних ситуацій , які  становлять загрозу для  подальшого життя і розвитку цівілізації  на планеті Земля . Серед планет земної групи Марс має найбільше спільних рис із Землею. Д</w:t>
      </w:r>
      <w:r w:rsidR="004013E4" w:rsidRPr="001918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Марса було запущено більше 10 різних космічних апаратів.</w:t>
      </w:r>
      <w:r w:rsidR="004013E4" w:rsidRPr="004013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18 лютого 2021 року команда  </w:t>
      </w:r>
      <w:r w:rsid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NASA</w:t>
      </w:r>
      <w:r w:rsid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вдало посадила </w:t>
      </w:r>
      <w:r w:rsid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42612" w:rsidRP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арсохід Perseverance («Наполегливість») </w:t>
      </w:r>
      <w:r w:rsid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2B08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42612" w:rsidRP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Планується</w:t>
      </w:r>
      <w:proofErr w:type="spellEnd"/>
      <w:r w:rsidR="00942612" w:rsidRP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42612" w:rsidRP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942612" w:rsidRP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42612" w:rsidRP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марсохід</w:t>
      </w:r>
      <w:proofErr w:type="spellEnd"/>
      <w:r w:rsidR="00942612" w:rsidRP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Tianwen-1, який був запущений 23 липня минулого року і подолав до орбіти Марса близько 475 мільйонів кілометрів, кілька місяців буде аналізувати поверхню Марса, </w:t>
      </w:r>
      <w:proofErr w:type="gramStart"/>
      <w:r w:rsidR="00942612" w:rsidRP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42612" w:rsidRP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ісля чого відбудеться спроба приземлення на поверхню Червоної планети. Якщо посадка виявиться вдалою Китай стане другою країною в </w:t>
      </w:r>
      <w:proofErr w:type="gramStart"/>
      <w:r w:rsidR="00942612" w:rsidRP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="00942612" w:rsidRP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іті (після США), </w:t>
      </w:r>
      <w:proofErr w:type="spellStart"/>
      <w:r w:rsidR="00942612" w:rsidRP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якій</w:t>
      </w:r>
      <w:proofErr w:type="spellEnd"/>
      <w:r w:rsidR="00942612" w:rsidRP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42612" w:rsidRP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942612" w:rsidRP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42612" w:rsidRP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вдалося</w:t>
      </w:r>
      <w:proofErr w:type="spellEnd"/>
      <w:r w:rsidR="00942612" w:rsidRPr="0094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B08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4AB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2B08B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64AB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2012 </w:t>
      </w:r>
      <w:proofErr w:type="spellStart"/>
      <w:r w:rsidRPr="00064AB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році</w:t>
      </w:r>
      <w:proofErr w:type="spellEnd"/>
      <w:r w:rsidRPr="00064AB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Ілон </w:t>
      </w:r>
      <w:r w:rsidRPr="00064AB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Маск презентував перший варіант ракети для </w:t>
      </w:r>
      <w:hyperlink r:id="rId5" w:tooltip="Колонізація Марса" w:history="1">
        <w:proofErr w:type="gramStart"/>
        <w:r w:rsidRPr="00064ABC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досл</w:t>
        </w:r>
        <w:proofErr w:type="gramEnd"/>
        <w:r w:rsidRPr="00064ABC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ідження і колонізації</w:t>
        </w:r>
      </w:hyperlink>
      <w:r w:rsidRPr="00064AB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6" w:tooltip="Марс (планета)" w:history="1">
        <w:r w:rsidRPr="00064ABC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Марса</w:t>
        </w:r>
      </w:hyperlink>
      <w:r w:rsidRPr="00064AB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42612" w:rsidRPr="00064AB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064AB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За задумом підприємця у 2022 році на Марс спочатку відправлять велику кількість сонячних панелей, гірничовидобувне обладнання, марсоходи, прилади для підтримки життєдіяльності, їжу. </w:t>
      </w:r>
      <w:r w:rsidR="00942612" w:rsidRPr="00942612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1 </w:t>
      </w:r>
      <w:r w:rsidR="00942612" w:rsidRPr="00942612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грудня</w:t>
      </w:r>
      <w:r w:rsidR="00942612" w:rsidRPr="00942612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2020 року</w:t>
      </w:r>
      <w:r w:rsidR="00942612" w:rsidRPr="00942612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винахідник Ілон Маск заявив: </w:t>
      </w:r>
      <w:hyperlink r:id="rId7" w:history="1">
        <w:r w:rsidR="00942612" w:rsidRPr="00942612">
          <w:rPr>
            <w:rStyle w:val="a3"/>
            <w:rFonts w:ascii="Times New Roman" w:eastAsia="Calibri" w:hAnsi="Times New Roman" w:cs="Times New Roman"/>
            <w:iCs/>
            <w:color w:val="auto"/>
            <w:sz w:val="28"/>
            <w:szCs w:val="28"/>
            <w:shd w:val="clear" w:color="auto" w:fill="FFFFFF"/>
          </w:rPr>
          <w:t>"Я повністю впевнений, що людина висадиться на Марс в найближчі шість років"</w:t>
        </w:r>
      </w:hyperlink>
      <w:r w:rsidR="00942612" w:rsidRPr="0094261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, а в кращому випадку — в наступні чотири роки.</w:t>
      </w:r>
    </w:p>
    <w:p w:rsidR="00053C3A" w:rsidRPr="00053C3A" w:rsidRDefault="00053C3A" w:rsidP="00053C3A">
      <w:pPr>
        <w:pStyle w:val="a4"/>
        <w:spacing w:before="200" w:beforeAutospacing="0" w:after="0" w:afterAutospacing="0"/>
        <w:rPr>
          <w:sz w:val="28"/>
          <w:szCs w:val="28"/>
        </w:rPr>
      </w:pPr>
      <w:r w:rsidRPr="00CF7F71">
        <w:rPr>
          <w:b/>
          <w:bCs/>
          <w:sz w:val="32"/>
          <w:szCs w:val="32"/>
          <w:lang w:val="uk-UA"/>
        </w:rPr>
        <w:lastRenderedPageBreak/>
        <w:t>Мета дослідження</w:t>
      </w:r>
      <w:r>
        <w:rPr>
          <w:b/>
          <w:bCs/>
          <w:sz w:val="28"/>
          <w:szCs w:val="28"/>
          <w:lang w:val="uk-UA"/>
        </w:rPr>
        <w:t xml:space="preserve"> :</w:t>
      </w:r>
      <w:r w:rsidR="00064ABC" w:rsidRPr="00064ABC">
        <w:rPr>
          <w:sz w:val="28"/>
          <w:szCs w:val="28"/>
        </w:rPr>
        <w:t> </w:t>
      </w:r>
      <w:r w:rsidRPr="00053C3A">
        <w:rPr>
          <w:rFonts w:eastAsiaTheme="minorEastAsia"/>
          <w:color w:val="000000" w:themeColor="text1"/>
          <w:kern w:val="24"/>
          <w:sz w:val="28"/>
          <w:szCs w:val="28"/>
        </w:rPr>
        <w:t>вивчення нових даних про Марс та аналіз можливостей трансформації цієї планети. Тому основні завдання полягають у досліджені марсіанської природи та процесів, встановити взаємозв’язок між фізичними та хімічними процесами на поверхні й атмосфері Червоної планети, визначити раціональні способи перетворення її у придатну для біологічного життя, розробити послідовність дій, спрямованих на заселення планети живими організмами</w:t>
      </w:r>
    </w:p>
    <w:p w:rsidR="00CF7F71" w:rsidRPr="00CF7F71" w:rsidRDefault="00CF7F71" w:rsidP="00CF7F71">
      <w:pPr>
        <w:rPr>
          <w:sz w:val="28"/>
          <w:szCs w:val="28"/>
        </w:rPr>
      </w:pPr>
      <w:r w:rsidRPr="00CF7F71">
        <w:rPr>
          <w:rFonts w:ascii="Times New Roman" w:hAnsi="Times New Roman" w:cs="Times New Roman"/>
          <w:b/>
          <w:sz w:val="32"/>
          <w:szCs w:val="32"/>
          <w:lang w:val="uk-UA"/>
        </w:rPr>
        <w:t>Висновки:</w:t>
      </w:r>
      <w:r w:rsidR="004A75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F7F71">
        <w:rPr>
          <w:rFonts w:eastAsiaTheme="minorEastAsia" w:hAnsi="Calibri" w:cs="Calibri"/>
          <w:color w:val="000000" w:themeColor="text1"/>
          <w:spacing w:val="-1"/>
          <w:kern w:val="24"/>
          <w:sz w:val="28"/>
          <w:szCs w:val="28"/>
        </w:rPr>
        <w:t xml:space="preserve">Планета </w:t>
      </w:r>
      <w:r w:rsidRPr="00CF7F71">
        <w:rPr>
          <w:rFonts w:eastAsiaTheme="minorEastAsia" w:hAnsi="Calibri" w:cs="Calibri"/>
          <w:color w:val="000000" w:themeColor="text1"/>
          <w:kern w:val="24"/>
          <w:sz w:val="28"/>
          <w:szCs w:val="28"/>
        </w:rPr>
        <w:t xml:space="preserve">Марс </w:t>
      </w:r>
      <w:proofErr w:type="spellStart"/>
      <w:r w:rsidRPr="00CF7F71">
        <w:rPr>
          <w:rFonts w:eastAsiaTheme="minorEastAsia" w:hAnsi="Calibri" w:cs="Calibri"/>
          <w:color w:val="000000" w:themeColor="text1"/>
          <w:kern w:val="24"/>
          <w:sz w:val="28"/>
          <w:szCs w:val="28"/>
        </w:rPr>
        <w:t>є</w:t>
      </w:r>
      <w:proofErr w:type="spellEnd"/>
      <w:r w:rsidRPr="00CF7F71">
        <w:rPr>
          <w:rFonts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F7F71">
        <w:rPr>
          <w:rFonts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найкращим</w:t>
      </w:r>
      <w:proofErr w:type="spellEnd"/>
      <w:r w:rsidRPr="00CF7F71">
        <w:rPr>
          <w:rFonts w:eastAsiaTheme="minorEastAsia" w:hAnsi="Calibri" w:cs="Calibri"/>
          <w:color w:val="000000" w:themeColor="text1"/>
          <w:spacing w:val="-1"/>
          <w:kern w:val="24"/>
          <w:sz w:val="28"/>
          <w:szCs w:val="28"/>
        </w:rPr>
        <w:t xml:space="preserve"> </w:t>
      </w:r>
      <w:r w:rsidRPr="00CF7F71">
        <w:rPr>
          <w:rFonts w:eastAsiaTheme="minorEastAsia" w:hAnsi="Calibri" w:cs="Calibri"/>
          <w:color w:val="000000" w:themeColor="text1"/>
          <w:spacing w:val="-2"/>
          <w:kern w:val="24"/>
          <w:sz w:val="28"/>
          <w:szCs w:val="28"/>
        </w:rPr>
        <w:t xml:space="preserve">кандидатом </w:t>
      </w:r>
      <w:r w:rsidRPr="00CF7F71">
        <w:rPr>
          <w:rFonts w:eastAsiaTheme="minorEastAsia" w:hAnsi="Calibri" w:cs="Calibri"/>
          <w:color w:val="000000" w:themeColor="text1"/>
          <w:spacing w:val="-1"/>
          <w:kern w:val="24"/>
          <w:sz w:val="28"/>
          <w:szCs w:val="28"/>
        </w:rPr>
        <w:t xml:space="preserve">для </w:t>
      </w:r>
      <w:r w:rsidRPr="00CF7F71">
        <w:rPr>
          <w:rFonts w:eastAsiaTheme="minorEastAsia" w:hAnsi="Calibri" w:cs="Calibri"/>
          <w:color w:val="000000" w:themeColor="text1"/>
          <w:kern w:val="24"/>
          <w:sz w:val="28"/>
          <w:szCs w:val="28"/>
        </w:rPr>
        <w:t xml:space="preserve">тераформування через свою </w:t>
      </w:r>
      <w:proofErr w:type="spellStart"/>
      <w:r w:rsidRPr="00CF7F71">
        <w:rPr>
          <w:rFonts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близькість</w:t>
      </w:r>
      <w:proofErr w:type="spellEnd"/>
      <w:r w:rsidRPr="00CF7F71">
        <w:rPr>
          <w:rFonts w:eastAsiaTheme="minorEastAsia" w:hAnsi="Calibri" w:cs="Calibri"/>
          <w:color w:val="000000" w:themeColor="text1"/>
          <w:spacing w:val="-1"/>
          <w:kern w:val="24"/>
          <w:sz w:val="28"/>
          <w:szCs w:val="28"/>
        </w:rPr>
        <w:t xml:space="preserve"> </w:t>
      </w:r>
      <w:r w:rsidRPr="00CF7F71">
        <w:rPr>
          <w:rFonts w:eastAsiaTheme="minorEastAsia" w:hAnsi="Calibri" w:cs="Calibri"/>
          <w:color w:val="000000" w:themeColor="text1"/>
          <w:spacing w:val="-3"/>
          <w:kern w:val="24"/>
          <w:sz w:val="28"/>
          <w:szCs w:val="28"/>
        </w:rPr>
        <w:t xml:space="preserve">до </w:t>
      </w:r>
      <w:proofErr w:type="spellStart"/>
      <w:r w:rsidRPr="00CF7F71">
        <w:rPr>
          <w:rFonts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Землі</w:t>
      </w:r>
      <w:proofErr w:type="spellEnd"/>
      <w:r w:rsidRPr="00CF7F71">
        <w:rPr>
          <w:rFonts w:eastAsiaTheme="minorEastAsia" w:hAnsi="Calibri" w:cs="Calibri"/>
          <w:color w:val="000000" w:themeColor="text1"/>
          <w:spacing w:val="-1"/>
          <w:kern w:val="24"/>
          <w:sz w:val="28"/>
          <w:szCs w:val="28"/>
        </w:rPr>
        <w:t xml:space="preserve">, </w:t>
      </w:r>
      <w:proofErr w:type="spellStart"/>
      <w:r w:rsidRPr="00CF7F71">
        <w:rPr>
          <w:rFonts w:eastAsiaTheme="minorEastAsia" w:hAnsi="Calibri" w:cs="Calibri"/>
          <w:color w:val="000000" w:themeColor="text1"/>
          <w:spacing w:val="-2"/>
          <w:kern w:val="24"/>
          <w:sz w:val="28"/>
          <w:szCs w:val="28"/>
        </w:rPr>
        <w:t>подібну</w:t>
      </w:r>
      <w:proofErr w:type="spellEnd"/>
      <w:r w:rsidR="002B08BC">
        <w:rPr>
          <w:rFonts w:eastAsiaTheme="minorEastAsia" w:hAnsi="Calibri" w:cs="Calibri"/>
          <w:color w:val="000000" w:themeColor="text1"/>
          <w:spacing w:val="-2"/>
          <w:kern w:val="24"/>
          <w:sz w:val="28"/>
          <w:szCs w:val="28"/>
        </w:rPr>
        <w:t xml:space="preserve"> </w:t>
      </w:r>
      <w:proofErr w:type="spellStart"/>
      <w:r w:rsidRPr="00CF7F71">
        <w:rPr>
          <w:rFonts w:eastAsiaTheme="minorEastAsia" w:hAnsi="Calibri" w:cs="Calibri"/>
          <w:color w:val="000000" w:themeColor="text1"/>
          <w:spacing w:val="-5"/>
          <w:kern w:val="24"/>
          <w:sz w:val="28"/>
          <w:szCs w:val="28"/>
        </w:rPr>
        <w:t>будову</w:t>
      </w:r>
      <w:proofErr w:type="spellEnd"/>
      <w:r w:rsidRPr="00CF7F71">
        <w:rPr>
          <w:rFonts w:eastAsiaTheme="minorEastAsia" w:hAnsi="Calibri" w:cs="Calibri"/>
          <w:color w:val="000000" w:themeColor="text1"/>
          <w:spacing w:val="-5"/>
          <w:kern w:val="24"/>
          <w:sz w:val="28"/>
          <w:szCs w:val="28"/>
        </w:rPr>
        <w:t>,</w:t>
      </w:r>
      <w:r w:rsidR="002B08BC">
        <w:rPr>
          <w:rFonts w:eastAsiaTheme="minorEastAsia" w:hAnsi="Calibri" w:cs="Calibri"/>
          <w:color w:val="000000" w:themeColor="text1"/>
          <w:spacing w:val="-5"/>
          <w:kern w:val="24"/>
          <w:sz w:val="28"/>
          <w:szCs w:val="28"/>
        </w:rPr>
        <w:t xml:space="preserve"> </w:t>
      </w:r>
      <w:proofErr w:type="spellStart"/>
      <w:r w:rsidRPr="00CF7F71">
        <w:rPr>
          <w:rFonts w:eastAsiaTheme="minorEastAsia" w:hAnsi="Calibri" w:cs="Calibri"/>
          <w:color w:val="000000" w:themeColor="text1"/>
          <w:kern w:val="24"/>
          <w:sz w:val="28"/>
          <w:szCs w:val="28"/>
        </w:rPr>
        <w:t>наявність</w:t>
      </w:r>
      <w:proofErr w:type="spellEnd"/>
      <w:r w:rsidR="002B08BC">
        <w:rPr>
          <w:rFonts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F7F71">
        <w:rPr>
          <w:rFonts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потрібних</w:t>
      </w:r>
      <w:proofErr w:type="spellEnd"/>
      <w:r w:rsidR="002B08BC">
        <w:rPr>
          <w:rFonts w:eastAsiaTheme="minorEastAsia" w:hAnsi="Calibri" w:cs="Calibri"/>
          <w:color w:val="000000" w:themeColor="text1"/>
          <w:spacing w:val="-1"/>
          <w:kern w:val="24"/>
          <w:sz w:val="28"/>
          <w:szCs w:val="28"/>
        </w:rPr>
        <w:t xml:space="preserve"> </w:t>
      </w:r>
      <w:proofErr w:type="spellStart"/>
      <w:r w:rsidRPr="00CF7F71">
        <w:rPr>
          <w:rFonts w:eastAsiaTheme="minorEastAsia" w:hAnsi="Calibri" w:cs="Calibri"/>
          <w:color w:val="000000" w:themeColor="text1"/>
          <w:kern w:val="24"/>
          <w:sz w:val="28"/>
          <w:szCs w:val="28"/>
        </w:rPr>
        <w:t>ресурсів</w:t>
      </w:r>
      <w:proofErr w:type="spellEnd"/>
      <w:r w:rsidRPr="00CF7F71">
        <w:rPr>
          <w:rFonts w:eastAsiaTheme="minorEastAsia" w:hAnsi="Calibri" w:cs="Calibri"/>
          <w:color w:val="000000" w:themeColor="text1"/>
          <w:kern w:val="24"/>
          <w:sz w:val="28"/>
          <w:szCs w:val="28"/>
        </w:rPr>
        <w:t>.</w:t>
      </w:r>
      <w:r w:rsidR="002B08BC">
        <w:rPr>
          <w:rFonts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r w:rsidRPr="00CF7F71">
        <w:rPr>
          <w:rFonts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Для</w:t>
      </w:r>
      <w:r w:rsidRPr="00CF7F71">
        <w:rPr>
          <w:rFonts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F7F71">
        <w:rPr>
          <w:rFonts w:eastAsiaTheme="minorEastAsia" w:hAnsi="Calibri" w:cs="Calibri"/>
          <w:color w:val="000000" w:themeColor="text1"/>
          <w:kern w:val="24"/>
          <w:sz w:val="28"/>
          <w:szCs w:val="28"/>
        </w:rPr>
        <w:t>тераформування</w:t>
      </w:r>
      <w:proofErr w:type="spellEnd"/>
      <w:r w:rsidR="002B08BC">
        <w:rPr>
          <w:rFonts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r w:rsidRPr="00CF7F71">
        <w:rPr>
          <w:rFonts w:eastAsiaTheme="minorEastAsia" w:hAnsi="Calibri" w:cs="Calibri"/>
          <w:color w:val="000000" w:themeColor="text1"/>
          <w:kern w:val="24"/>
          <w:sz w:val="28"/>
          <w:szCs w:val="28"/>
        </w:rPr>
        <w:t xml:space="preserve">Марсу </w:t>
      </w:r>
      <w:proofErr w:type="spellStart"/>
      <w:r w:rsidRPr="00CF7F71">
        <w:rPr>
          <w:rFonts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потрібно</w:t>
      </w:r>
      <w:proofErr w:type="spellEnd"/>
      <w:r w:rsidRPr="00CF7F71">
        <w:rPr>
          <w:rFonts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:</w:t>
      </w:r>
    </w:p>
    <w:p w:rsidR="00CF7F71" w:rsidRPr="00CF7F71" w:rsidRDefault="002B08BC" w:rsidP="00CF7F71">
      <w:pPr>
        <w:pStyle w:val="a5"/>
        <w:numPr>
          <w:ilvl w:val="0"/>
          <w:numId w:val="1"/>
        </w:numPr>
        <w:tabs>
          <w:tab w:val="left" w:pos="380"/>
        </w:tabs>
        <w:rPr>
          <w:sz w:val="28"/>
          <w:szCs w:val="28"/>
        </w:rPr>
      </w:pPr>
      <w:proofErr w:type="spellStart"/>
      <w:r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с</w:t>
      </w:r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творити</w:t>
      </w:r>
      <w:proofErr w:type="spellEnd"/>
      <w:r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захист</w:t>
      </w:r>
      <w:proofErr w:type="spellEnd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 xml:space="preserve"> </w:t>
      </w:r>
      <w:proofErr w:type="spellStart"/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від</w:t>
      </w:r>
      <w:proofErr w:type="spellEnd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 xml:space="preserve"> </w:t>
      </w:r>
      <w:proofErr w:type="spellStart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сонячної</w:t>
      </w:r>
      <w:proofErr w:type="spellEnd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 xml:space="preserve"> </w:t>
      </w:r>
      <w:proofErr w:type="spellStart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радіації</w:t>
      </w:r>
      <w:proofErr w:type="spellEnd"/>
      <w:r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 xml:space="preserve"> </w:t>
      </w:r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та</w:t>
      </w:r>
      <w:r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 xml:space="preserve"> </w:t>
      </w:r>
      <w:proofErr w:type="spellStart"/>
      <w:proofErr w:type="gramStart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в</w:t>
      </w:r>
      <w:proofErr w:type="gramEnd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ітру</w:t>
      </w:r>
      <w:proofErr w:type="spellEnd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;</w:t>
      </w:r>
    </w:p>
    <w:p w:rsidR="00CF7F71" w:rsidRPr="00CF7F71" w:rsidRDefault="002B08BC" w:rsidP="00CF7F71">
      <w:pPr>
        <w:pStyle w:val="a5"/>
        <w:numPr>
          <w:ilvl w:val="0"/>
          <w:numId w:val="1"/>
        </w:numPr>
        <w:tabs>
          <w:tab w:val="left" w:pos="380"/>
        </w:tabs>
        <w:rPr>
          <w:sz w:val="28"/>
          <w:szCs w:val="28"/>
        </w:rPr>
      </w:pPr>
      <w:proofErr w:type="spellStart"/>
      <w:proofErr w:type="gramStart"/>
      <w:r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п</w:t>
      </w:r>
      <w:proofErr w:type="gramEnd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ідвищити</w:t>
      </w:r>
      <w:proofErr w:type="spellEnd"/>
      <w:r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 xml:space="preserve"> </w:t>
      </w:r>
      <w:proofErr w:type="spellStart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атмосферний</w:t>
      </w:r>
      <w:proofErr w:type="spellEnd"/>
      <w:r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 xml:space="preserve"> </w:t>
      </w:r>
      <w:proofErr w:type="spellStart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тиск</w:t>
      </w:r>
      <w:proofErr w:type="spellEnd"/>
      <w:r w:rsidR="00CF7F71" w:rsidRPr="00CF7F71">
        <w:rPr>
          <w:rFonts w:asciiTheme="minorHAnsi" w:eastAsiaTheme="minorEastAsia" w:hAnsi="Calibri" w:cs="Calibri"/>
          <w:color w:val="000000" w:themeColor="text1"/>
          <w:spacing w:val="-3"/>
          <w:kern w:val="24"/>
          <w:sz w:val="28"/>
          <w:szCs w:val="28"/>
        </w:rPr>
        <w:t xml:space="preserve"> до</w:t>
      </w:r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 xml:space="preserve"> 1</w:t>
      </w:r>
      <w:r w:rsidR="00C6779F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бар;</w:t>
      </w:r>
    </w:p>
    <w:p w:rsidR="00CF7F71" w:rsidRPr="00CF7F71" w:rsidRDefault="002B08BC" w:rsidP="00CF7F71">
      <w:pPr>
        <w:pStyle w:val="a5"/>
        <w:numPr>
          <w:ilvl w:val="0"/>
          <w:numId w:val="1"/>
        </w:numPr>
        <w:tabs>
          <w:tab w:val="left" w:pos="380"/>
        </w:tabs>
        <w:rPr>
          <w:sz w:val="28"/>
          <w:szCs w:val="28"/>
        </w:rPr>
      </w:pPr>
      <w:proofErr w:type="spellStart"/>
      <w:r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н</w:t>
      </w:r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агріти</w:t>
      </w:r>
      <w:proofErr w:type="spellEnd"/>
      <w:r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F7F71" w:rsidRPr="00CF7F71">
        <w:rPr>
          <w:rFonts w:asciiTheme="minorHAnsi" w:eastAsiaTheme="minorEastAsia" w:hAnsi="Calibri" w:cs="Calibri"/>
          <w:color w:val="000000" w:themeColor="text1"/>
          <w:spacing w:val="-2"/>
          <w:kern w:val="24"/>
          <w:sz w:val="28"/>
          <w:szCs w:val="28"/>
        </w:rPr>
        <w:t>атмосферу,щоб</w:t>
      </w:r>
      <w:proofErr w:type="spellEnd"/>
      <w:r w:rsidR="00CF7F71" w:rsidRPr="00CF7F71">
        <w:rPr>
          <w:rFonts w:asciiTheme="minorHAnsi" w:eastAsiaTheme="minorEastAsia" w:hAnsi="Calibri" w:cs="Calibri"/>
          <w:color w:val="000000" w:themeColor="text1"/>
          <w:spacing w:val="-2"/>
          <w:kern w:val="24"/>
          <w:sz w:val="28"/>
          <w:szCs w:val="28"/>
        </w:rPr>
        <w:t xml:space="preserve"> </w:t>
      </w:r>
      <w:proofErr w:type="spellStart"/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сезонні</w:t>
      </w:r>
      <w:proofErr w:type="spellEnd"/>
      <w:r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F7F71" w:rsidRPr="00CF7F71">
        <w:rPr>
          <w:rFonts w:asciiTheme="minorHAnsi" w:eastAsiaTheme="minorEastAsia" w:hAnsi="Calibri" w:cs="Calibri"/>
          <w:color w:val="000000" w:themeColor="text1"/>
          <w:spacing w:val="-2"/>
          <w:kern w:val="24"/>
          <w:sz w:val="28"/>
          <w:szCs w:val="28"/>
        </w:rPr>
        <w:t>коливання</w:t>
      </w:r>
      <w:proofErr w:type="spellEnd"/>
      <w:r>
        <w:rPr>
          <w:rFonts w:asciiTheme="minorHAnsi" w:eastAsiaTheme="minorEastAsia" w:hAnsi="Calibri" w:cs="Calibri"/>
          <w:color w:val="000000" w:themeColor="text1"/>
          <w:spacing w:val="-2"/>
          <w:kern w:val="24"/>
          <w:sz w:val="28"/>
          <w:szCs w:val="28"/>
        </w:rPr>
        <w:t xml:space="preserve"> </w:t>
      </w:r>
      <w:proofErr w:type="spellStart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температури</w:t>
      </w:r>
      <w:proofErr w:type="spellEnd"/>
      <w:r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 xml:space="preserve"> </w:t>
      </w:r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не</w:t>
      </w:r>
      <w:r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F7F71" w:rsidRPr="00CF7F71">
        <w:rPr>
          <w:rFonts w:asciiTheme="minorHAnsi" w:eastAsiaTheme="minorEastAsia" w:hAnsi="Calibri" w:cs="Calibri"/>
          <w:color w:val="000000" w:themeColor="text1"/>
          <w:spacing w:val="-3"/>
          <w:kern w:val="24"/>
          <w:sz w:val="28"/>
          <w:szCs w:val="28"/>
        </w:rPr>
        <w:t>виходили</w:t>
      </w:r>
      <w:proofErr w:type="spellEnd"/>
      <w:r w:rsidR="00CF7F71" w:rsidRPr="00CF7F71">
        <w:rPr>
          <w:rFonts w:asciiTheme="minorHAnsi" w:eastAsiaTheme="minorEastAsia" w:hAnsi="Calibri" w:cs="Calibri"/>
          <w:color w:val="000000" w:themeColor="text1"/>
          <w:spacing w:val="-3"/>
          <w:kern w:val="24"/>
          <w:sz w:val="28"/>
          <w:szCs w:val="28"/>
        </w:rPr>
        <w:t xml:space="preserve"> </w:t>
      </w:r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за</w:t>
      </w:r>
      <w:r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рамки</w:t>
      </w:r>
      <w:r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253</w:t>
      </w:r>
      <w:r w:rsidR="00C6779F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К–315</w:t>
      </w:r>
      <w:proofErr w:type="gramStart"/>
      <w:r w:rsidR="00C6779F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К</w:t>
      </w:r>
      <w:proofErr w:type="gramEnd"/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;</w:t>
      </w:r>
    </w:p>
    <w:p w:rsidR="00CF7F71" w:rsidRPr="00CF7F71" w:rsidRDefault="002B08BC" w:rsidP="00CF7F71">
      <w:pPr>
        <w:pStyle w:val="a5"/>
        <w:numPr>
          <w:ilvl w:val="0"/>
          <w:numId w:val="1"/>
        </w:numPr>
        <w:tabs>
          <w:tab w:val="left" w:pos="380"/>
        </w:tabs>
        <w:rPr>
          <w:sz w:val="28"/>
          <w:szCs w:val="28"/>
        </w:rPr>
      </w:pPr>
      <w:proofErr w:type="spellStart"/>
      <w:r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з</w:t>
      </w:r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абезпечити</w:t>
      </w:r>
      <w:proofErr w:type="spellEnd"/>
      <w:r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наявність</w:t>
      </w:r>
      <w:proofErr w:type="spellEnd"/>
      <w:r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активної</w:t>
      </w:r>
      <w:proofErr w:type="spellEnd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 xml:space="preserve"> </w:t>
      </w:r>
      <w:proofErr w:type="spellStart"/>
      <w:proofErr w:type="gramStart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г</w:t>
      </w:r>
      <w:proofErr w:type="gramEnd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ідросфери</w:t>
      </w:r>
      <w:proofErr w:type="spellEnd"/>
      <w:r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 xml:space="preserve"> </w:t>
      </w:r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 xml:space="preserve">на </w:t>
      </w:r>
      <w:proofErr w:type="spellStart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планеті</w:t>
      </w:r>
      <w:proofErr w:type="spellEnd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;</w:t>
      </w:r>
    </w:p>
    <w:p w:rsidR="00CF7F71" w:rsidRPr="00CF7F71" w:rsidRDefault="002B08BC" w:rsidP="00CF7F71">
      <w:pPr>
        <w:pStyle w:val="a5"/>
        <w:numPr>
          <w:ilvl w:val="0"/>
          <w:numId w:val="1"/>
        </w:numPr>
        <w:tabs>
          <w:tab w:val="left" w:pos="380"/>
        </w:tabs>
        <w:rPr>
          <w:sz w:val="28"/>
          <w:szCs w:val="28"/>
        </w:rPr>
      </w:pPr>
      <w:proofErr w:type="spellStart"/>
      <w:r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с</w:t>
      </w:r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творити</w:t>
      </w:r>
      <w:proofErr w:type="spellEnd"/>
      <w:r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придатний</w:t>
      </w:r>
      <w:proofErr w:type="spellEnd"/>
      <w:r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для</w:t>
      </w:r>
      <w:r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 xml:space="preserve"> </w:t>
      </w:r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росту</w:t>
      </w:r>
      <w:r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 xml:space="preserve"> </w:t>
      </w:r>
      <w:proofErr w:type="spellStart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рослин</w:t>
      </w:r>
      <w:proofErr w:type="spellEnd"/>
      <w:r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 xml:space="preserve"> </w:t>
      </w:r>
      <w:proofErr w:type="spellStart"/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ґрунт</w:t>
      </w:r>
      <w:proofErr w:type="spellEnd"/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;</w:t>
      </w:r>
    </w:p>
    <w:p w:rsidR="00CF7F71" w:rsidRPr="00CF7F71" w:rsidRDefault="002B08BC" w:rsidP="00CF7F71">
      <w:pPr>
        <w:pStyle w:val="a5"/>
        <w:numPr>
          <w:ilvl w:val="0"/>
          <w:numId w:val="1"/>
        </w:numPr>
        <w:tabs>
          <w:tab w:val="left" w:pos="380"/>
        </w:tabs>
        <w:rPr>
          <w:sz w:val="28"/>
          <w:szCs w:val="28"/>
        </w:rPr>
      </w:pPr>
      <w:proofErr w:type="spellStart"/>
      <w:r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с</w:t>
      </w:r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формувати</w:t>
      </w:r>
      <w:proofErr w:type="spellEnd"/>
      <w:r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F7F71" w:rsidRPr="00CF7F71"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>біосферу</w:t>
      </w:r>
      <w:proofErr w:type="spellEnd"/>
      <w:r>
        <w:rPr>
          <w:rFonts w:asciiTheme="minorHAnsi" w:eastAsiaTheme="minorEastAsia" w:hAnsi="Calibri" w:cs="Calibr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планети</w:t>
      </w:r>
      <w:proofErr w:type="spellEnd"/>
      <w:r w:rsidR="00CF7F71" w:rsidRPr="00CF7F71">
        <w:rPr>
          <w:rFonts w:asciiTheme="minorHAnsi" w:eastAsiaTheme="minorEastAsia" w:hAnsi="Calibri" w:cs="Calibri"/>
          <w:color w:val="000000" w:themeColor="text1"/>
          <w:spacing w:val="-1"/>
          <w:kern w:val="24"/>
          <w:sz w:val="28"/>
          <w:szCs w:val="28"/>
        </w:rPr>
        <w:t>.</w:t>
      </w:r>
    </w:p>
    <w:p w:rsidR="00064ABC" w:rsidRPr="00CF7F71" w:rsidRDefault="00064ABC" w:rsidP="00CF7F7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518" w:rsidRPr="00CF7F71" w:rsidRDefault="00D20518" w:rsidP="00CF7F71">
      <w:pPr>
        <w:spacing w:line="240" w:lineRule="auto"/>
        <w:rPr>
          <w:sz w:val="28"/>
          <w:szCs w:val="28"/>
          <w:lang w:val="uk-UA"/>
        </w:rPr>
      </w:pPr>
    </w:p>
    <w:sectPr w:rsidR="00D20518" w:rsidRPr="00CF7F71" w:rsidSect="004013E4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A14"/>
    <w:multiLevelType w:val="hybridMultilevel"/>
    <w:tmpl w:val="5A54BF8A"/>
    <w:lvl w:ilvl="0" w:tplc="9E22E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68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07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2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6D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A8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27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CD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4E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4F6"/>
    <w:rsid w:val="00053C3A"/>
    <w:rsid w:val="00064ABC"/>
    <w:rsid w:val="0019182B"/>
    <w:rsid w:val="002B08BC"/>
    <w:rsid w:val="004013E4"/>
    <w:rsid w:val="004534F6"/>
    <w:rsid w:val="004A75FA"/>
    <w:rsid w:val="00863E60"/>
    <w:rsid w:val="00942612"/>
    <w:rsid w:val="00B00474"/>
    <w:rsid w:val="00C6779F"/>
    <w:rsid w:val="00CF7F71"/>
    <w:rsid w:val="00D20518"/>
    <w:rsid w:val="00E41166"/>
    <w:rsid w:val="00F65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61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7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6812">
          <w:marLeft w:val="1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08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32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30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26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28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43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vda.com.ua/news/2020/12/2/72755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0%D1%80%D1%81_(%D0%BF%D0%BB%D0%B0%D0%BD%D0%B5%D1%82%D0%B0)" TargetMode="External"/><Relationship Id="rId5" Type="http://schemas.openxmlformats.org/officeDocument/2006/relationships/hyperlink" Target="https://uk.wikipedia.org/wiki/%D0%9A%D0%BE%D0%BB%D0%BE%D0%BD%D1%96%D0%B7%D0%B0%D1%86%D1%96%D1%8F_%D0%9C%D0%B0%D1%80%D1%81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ИРА</cp:lastModifiedBy>
  <cp:revision>8</cp:revision>
  <dcterms:created xsi:type="dcterms:W3CDTF">2021-04-01T19:49:00Z</dcterms:created>
  <dcterms:modified xsi:type="dcterms:W3CDTF">2021-04-05T11:53:00Z</dcterms:modified>
</cp:coreProperties>
</file>