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D" w:rsidRDefault="005E7F78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Костенко Артем Юрійович</w:t>
      </w:r>
      <w:r w:rsidR="005627ED"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</w:p>
    <w:p w:rsidR="005B01CA" w:rsidRPr="005B01CA" w:rsidRDefault="005B01CA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т.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uk-UA"/>
        </w:rPr>
        <w:t>0675826449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B957C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B957C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en-US"/>
        </w:rPr>
        <w:t>artemko</w:t>
      </w:r>
      <w:r w:rsidR="005E7F78" w:rsidRPr="00B957C2">
        <w:rPr>
          <w:rFonts w:ascii="Times New Roman" w:hAnsi="Times New Roman" w:cs="Times New Roman"/>
          <w:b/>
          <w:i/>
          <w:sz w:val="24"/>
          <w:szCs w:val="24"/>
        </w:rPr>
        <w:t>0110</w:t>
      </w:r>
      <w:r w:rsidRPr="00B957C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en-US"/>
        </w:rPr>
        <w:t>gmail</w:t>
      </w:r>
      <w:r w:rsidR="005E7F78" w:rsidRPr="00B957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Pr="00B957C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627ED" w:rsidRDefault="005627E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учень 7</w:t>
      </w:r>
      <w:r w:rsidR="00C02328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А класу</w:t>
      </w:r>
      <w:r w:rsidR="00A935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Київської </w:t>
      </w: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гімназії №154</w:t>
      </w:r>
    </w:p>
    <w:p w:rsidR="008B5AF9" w:rsidRPr="008B5AF9" w:rsidRDefault="008B5AF9" w:rsidP="005627E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B5A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Київське обласне територіальне відділення МАН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,</w:t>
      </w:r>
    </w:p>
    <w:p w:rsidR="005627ED" w:rsidRDefault="005627E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31AA">
        <w:rPr>
          <w:rFonts w:ascii="Times New Roman" w:hAnsi="Times New Roman" w:cs="Times New Roman"/>
          <w:b/>
          <w:i/>
          <w:sz w:val="24"/>
          <w:szCs w:val="24"/>
          <w:lang w:val="uk-UA"/>
        </w:rPr>
        <w:t>м.Київ</w:t>
      </w:r>
      <w:r w:rsidR="0038736D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38736D" w:rsidRDefault="0038736D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науковий керівник – вчитель історії </w:t>
      </w:r>
      <w:r w:rsidR="005E7F7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Київської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гімназії №154 </w:t>
      </w:r>
    </w:p>
    <w:p w:rsidR="0038736D" w:rsidRPr="009831AA" w:rsidRDefault="00C64842" w:rsidP="005627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Величко Наталія Євгенівна</w:t>
      </w:r>
    </w:p>
    <w:p w:rsidR="009831AA" w:rsidRDefault="0038736D" w:rsidP="00C9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9831AA" w:rsidRPr="00C94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«Історик-юніор»</w:t>
      </w:r>
    </w:p>
    <w:p w:rsidR="0038736D" w:rsidRPr="004D3DB6" w:rsidRDefault="004D3DB6" w:rsidP="00C94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Київськими місцями </w:t>
      </w:r>
      <w:r w:rsidR="0002656B" w:rsidRPr="004D3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827B2A" w:rsidRPr="004D3DB6">
        <w:rPr>
          <w:rFonts w:ascii="Times New Roman" w:hAnsi="Times New Roman" w:cs="Times New Roman"/>
          <w:b/>
          <w:sz w:val="28"/>
          <w:szCs w:val="28"/>
          <w:lang w:val="uk-UA"/>
        </w:rPr>
        <w:t>народної республіки</w:t>
      </w:r>
      <w:r w:rsidR="00E47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доби Української центральної ради</w:t>
      </w:r>
    </w:p>
    <w:p w:rsidR="0038736D" w:rsidRDefault="0038736D" w:rsidP="00B31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2656B" w:rsidRPr="004D3DB6">
        <w:rPr>
          <w:rFonts w:ascii="Times New Roman" w:hAnsi="Times New Roman" w:cs="Times New Roman"/>
          <w:b/>
          <w:sz w:val="28"/>
          <w:szCs w:val="28"/>
          <w:lang w:val="uk-UA"/>
        </w:rPr>
        <w:t>Екскурсійний маршрут</w:t>
      </w:r>
      <w:r w:rsidRPr="004D3DB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641BF" w:rsidRPr="004D3DB6" w:rsidRDefault="00B31C96" w:rsidP="00E641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</w:t>
      </w:r>
      <w:r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зумовлена </w:t>
      </w:r>
      <w:r w:rsidR="006818ED"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</w:t>
      </w:r>
      <w:r w:rsidR="00E641BF"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національної свідомості шляхом вивчення історії </w:t>
      </w:r>
      <w:r w:rsidR="004D3DB6"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діяльності Української народної республіки </w:t>
      </w:r>
      <w:r w:rsidR="00E641BF" w:rsidRPr="004D3DB6">
        <w:rPr>
          <w:rFonts w:ascii="Times New Roman" w:hAnsi="Times New Roman" w:cs="Times New Roman"/>
          <w:sz w:val="28"/>
          <w:szCs w:val="28"/>
          <w:lang w:val="uk-UA"/>
        </w:rPr>
        <w:t>та підтримання національного духу.</w:t>
      </w:r>
    </w:p>
    <w:p w:rsidR="006818ED" w:rsidRPr="004D3DB6" w:rsidRDefault="00B31C96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 цієї праці – </w:t>
      </w:r>
      <w:r w:rsidR="00E641BF" w:rsidRPr="004D3DB6">
        <w:rPr>
          <w:rFonts w:ascii="Times New Roman" w:hAnsi="Times New Roman" w:cs="Times New Roman"/>
          <w:sz w:val="28"/>
          <w:szCs w:val="28"/>
          <w:lang w:val="uk-UA"/>
        </w:rPr>
        <w:t>довести, що</w:t>
      </w:r>
      <w:r w:rsidR="004D3DB6"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частина міста Києва є свідком визначних подій часів існування Української народної республіки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791">
        <w:rPr>
          <w:rFonts w:ascii="Times New Roman" w:hAnsi="Times New Roman" w:cs="Times New Roman"/>
          <w:sz w:val="28"/>
          <w:szCs w:val="28"/>
          <w:lang w:val="uk-UA"/>
        </w:rPr>
        <w:t>доби Української центральної ради</w:t>
      </w:r>
      <w:r w:rsidR="004D3DB6" w:rsidRPr="004D3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C96" w:rsidRPr="004D3DB6" w:rsidRDefault="00970538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Мета передбачає такі </w:t>
      </w:r>
      <w:r w:rsidRPr="004D3D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4D3D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538" w:rsidRPr="004D3DB6" w:rsidRDefault="00970538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- зібрати інформацію про </w:t>
      </w:r>
      <w:r w:rsidR="004D3DB6" w:rsidRPr="004D3DB6">
        <w:rPr>
          <w:rFonts w:ascii="Times New Roman" w:hAnsi="Times New Roman" w:cs="Times New Roman"/>
          <w:sz w:val="28"/>
          <w:szCs w:val="28"/>
          <w:lang w:val="uk-UA"/>
        </w:rPr>
        <w:t>утворення та функціонування Української народної республіки</w:t>
      </w:r>
      <w:r w:rsidR="00E47A73">
        <w:rPr>
          <w:rFonts w:ascii="Times New Roman" w:hAnsi="Times New Roman" w:cs="Times New Roman"/>
          <w:sz w:val="28"/>
          <w:szCs w:val="28"/>
          <w:lang w:val="uk-UA"/>
        </w:rPr>
        <w:t xml:space="preserve"> доби Української центральної ради</w:t>
      </w:r>
      <w:r w:rsidRPr="004D3D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538" w:rsidRDefault="00970538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DB6">
        <w:rPr>
          <w:rFonts w:ascii="Times New Roman" w:hAnsi="Times New Roman" w:cs="Times New Roman"/>
          <w:sz w:val="28"/>
          <w:szCs w:val="28"/>
          <w:lang w:val="uk-UA"/>
        </w:rPr>
        <w:t xml:space="preserve">- проаналізувати відомості </w:t>
      </w:r>
      <w:r w:rsidR="004D3DB6" w:rsidRPr="004D3DB6">
        <w:rPr>
          <w:rFonts w:ascii="Times New Roman" w:hAnsi="Times New Roman" w:cs="Times New Roman"/>
          <w:sz w:val="28"/>
          <w:szCs w:val="28"/>
          <w:lang w:val="uk-UA"/>
        </w:rPr>
        <w:t>та з’ясувати основні локації тих подій</w:t>
      </w:r>
      <w:r w:rsidRPr="004D3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36E" w:rsidRPr="00CA436E" w:rsidRDefault="00CA436E" w:rsidP="00970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</w:t>
      </w:r>
      <w:r w:rsidRPr="00CA436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єктом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історія Києва в контексті історії України, 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35DBC">
        <w:rPr>
          <w:rFonts w:ascii="Times New Roman" w:hAnsi="Times New Roman" w:cs="Times New Roman"/>
          <w:sz w:val="28"/>
          <w:szCs w:val="28"/>
          <w:lang w:val="uk-UA"/>
        </w:rPr>
        <w:t xml:space="preserve">київські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територіальні локації ключових подій діяльності У</w:t>
      </w:r>
      <w:r w:rsidR="00735DB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раїнської народної</w:t>
      </w:r>
      <w:r w:rsidR="00735DBC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</w:t>
      </w:r>
      <w:r w:rsidR="00F23791">
        <w:rPr>
          <w:rFonts w:ascii="Times New Roman" w:hAnsi="Times New Roman" w:cs="Times New Roman"/>
          <w:sz w:val="28"/>
          <w:szCs w:val="28"/>
          <w:lang w:val="uk-UA"/>
        </w:rPr>
        <w:t>доби Української центральної ради</w:t>
      </w:r>
      <w:r w:rsidR="00735D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F78" w:rsidRDefault="00664664" w:rsidP="00D85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8199899"/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 w:rsidR="00930608">
        <w:rPr>
          <w:rFonts w:ascii="Times New Roman" w:hAnsi="Times New Roman" w:cs="Times New Roman"/>
          <w:sz w:val="28"/>
          <w:szCs w:val="28"/>
          <w:lang w:val="uk-UA"/>
        </w:rPr>
        <w:t>минає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років з року закінчення Української революції 1917-1921 років,</w:t>
      </w:r>
      <w:r w:rsidR="005008B0">
        <w:rPr>
          <w:rFonts w:ascii="Times New Roman" w:hAnsi="Times New Roman" w:cs="Times New Roman"/>
          <w:sz w:val="28"/>
          <w:szCs w:val="28"/>
          <w:lang w:val="uk-UA"/>
        </w:rPr>
        <w:t xml:space="preserve"> 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</w:t>
      </w:r>
      <w:r w:rsidR="005008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боротьба за</w:t>
      </w:r>
      <w:r w:rsidR="005008B0">
        <w:rPr>
          <w:rFonts w:ascii="Times New Roman" w:hAnsi="Times New Roman" w:cs="Times New Roman"/>
          <w:sz w:val="28"/>
          <w:szCs w:val="28"/>
          <w:lang w:val="uk-UA"/>
        </w:rPr>
        <w:t xml:space="preserve"> тисячолітні основоположні цінності українці</w:t>
      </w:r>
      <w:r w:rsidR="006818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1AB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08B0">
        <w:rPr>
          <w:rFonts w:ascii="Times New Roman" w:hAnsi="Times New Roman" w:cs="Times New Roman"/>
          <w:sz w:val="28"/>
          <w:szCs w:val="28"/>
          <w:lang w:val="uk-UA"/>
        </w:rPr>
        <w:t xml:space="preserve"> їх прагнення до свободи, збереження цілісності держави та право обирати власний шлях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триває і досі.</w:t>
      </w:r>
    </w:p>
    <w:p w:rsidR="00E714FE" w:rsidRDefault="005008B0" w:rsidP="00E714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Києва невіддільна від історії України, адже саме Київ є осередком багатьох історичних подій, які вплинули на становлення та утвердження української державності і 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47A7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861A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827B2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республіки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791">
        <w:rPr>
          <w:rFonts w:ascii="Times New Roman" w:hAnsi="Times New Roman" w:cs="Times New Roman"/>
          <w:sz w:val="28"/>
          <w:szCs w:val="28"/>
          <w:lang w:val="uk-UA"/>
        </w:rPr>
        <w:t>доби Української центральної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доказ.</w:t>
      </w:r>
    </w:p>
    <w:p w:rsidR="00E47A73" w:rsidRDefault="00E47A73" w:rsidP="006F4F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події </w:t>
      </w:r>
      <w:r w:rsidR="00F23791">
        <w:rPr>
          <w:rFonts w:ascii="Times New Roman" w:hAnsi="Times New Roman" w:cs="Times New Roman"/>
          <w:sz w:val="28"/>
          <w:szCs w:val="28"/>
          <w:lang w:val="uk-UA"/>
        </w:rPr>
        <w:t>створення і діяльності Української центральної ради висвітлені у роботах як самих учасників тих подій (М. Грушевського, Д. Дорошенка, В. Винниченка) так і в роботах сучасних істориків, які активно вивчають нові аспекти цієї сторінки української історії (В. В</w:t>
      </w:r>
      <w:r w:rsidR="00F23791" w:rsidRPr="00F237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23791">
        <w:rPr>
          <w:rFonts w:ascii="Times New Roman" w:hAnsi="Times New Roman" w:cs="Times New Roman"/>
          <w:sz w:val="28"/>
          <w:szCs w:val="28"/>
          <w:lang w:val="uk-UA"/>
        </w:rPr>
        <w:t xml:space="preserve">ятрович, П. Гай-Нижник тощо). </w:t>
      </w:r>
    </w:p>
    <w:p w:rsidR="00A80FA7" w:rsidRDefault="00F23791" w:rsidP="006F4F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середини березня 1917 року до кінця квітня 1918 року на території центральної частини Києва відбувалися значущі події в історії становлення української державності: проголошено </w:t>
      </w:r>
      <w:r w:rsidRPr="00F529E6">
        <w:rPr>
          <w:rFonts w:ascii="Times New Roman" w:hAnsi="Times New Roman" w:cs="Times New Roman"/>
          <w:sz w:val="28"/>
          <w:szCs w:val="28"/>
          <w:lang w:val="uk-UA"/>
        </w:rPr>
        <w:t>створення Української центральної ради (далі – УЦР) з Михайлом Грушевським на чолі</w:t>
      </w:r>
      <w:r w:rsidR="006F4FBF">
        <w:rPr>
          <w:rFonts w:ascii="Times New Roman" w:hAnsi="Times New Roman" w:cs="Times New Roman"/>
          <w:sz w:val="28"/>
          <w:szCs w:val="28"/>
          <w:lang w:val="uk-UA"/>
        </w:rPr>
        <w:t>; проведено українськ</w:t>
      </w:r>
      <w:r w:rsidR="008B5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4FBF">
        <w:rPr>
          <w:rFonts w:ascii="Times New Roman" w:hAnsi="Times New Roman" w:cs="Times New Roman"/>
          <w:sz w:val="28"/>
          <w:szCs w:val="28"/>
          <w:lang w:val="uk-UA"/>
        </w:rPr>
        <w:t xml:space="preserve"> маніфестацію, а згодом і</w:t>
      </w:r>
      <w:r w:rsidR="006F4FBF" w:rsidRPr="00AE2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засіданн</w:t>
      </w:r>
      <w:r w:rsidR="006F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6F4FBF" w:rsidRPr="00AE2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Всеукраїнського національного конгресу</w:t>
      </w:r>
      <w:r w:rsidR="006F4FBF">
        <w:rPr>
          <w:rFonts w:ascii="Times New Roman" w:hAnsi="Times New Roman" w:cs="Times New Roman"/>
          <w:sz w:val="28"/>
          <w:szCs w:val="28"/>
          <w:lang w:val="uk-UA"/>
        </w:rPr>
        <w:t xml:space="preserve"> на якому </w:t>
      </w:r>
      <w:hyperlink r:id="rId8" w:tooltip="Українська Центральна Рада" w:history="1">
        <w:r w:rsidR="006F4FBF" w:rsidRPr="00AE2B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УЦР</w:t>
        </w:r>
      </w:hyperlink>
      <w:r w:rsidR="006F4FBF" w:rsidRPr="00AE2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перетворено з </w:t>
      </w:r>
      <w:hyperlink r:id="rId9" w:tooltip="Київ" w:history="1">
        <w:r w:rsidR="006F4FBF" w:rsidRPr="00AE2BE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київської</w:t>
        </w:r>
      </w:hyperlink>
      <w:r w:rsidR="006F4FBF" w:rsidRPr="00AE2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загальноукраїнську організацію</w:t>
      </w:r>
      <w:r w:rsidR="006F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за вісім місяців прийнято чотири Універсали УЦР, якими проголошено автономію України, утворено перший український уряд на чолі з В. Винниченком, створено Українську народну республіку та </w:t>
      </w:r>
      <w:r w:rsidR="006F4FBF" w:rsidRPr="002926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проголо</w:t>
      </w:r>
      <w:r w:rsidR="006F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шено</w:t>
      </w:r>
      <w:r w:rsidR="00A935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tooltip="Українська Народна Республіка" w:history="1">
        <w:r w:rsidR="006F4FB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її</w:t>
        </w:r>
      </w:hyperlink>
      <w:r w:rsidR="00A9353A">
        <w:t xml:space="preserve"> </w:t>
      </w:r>
      <w:r w:rsidR="006F4FBF" w:rsidRPr="002926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«самостійною, ні від кого незалежною, вільною суверенною державою українського народу»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A80FA7" w:rsidRP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ухвалено національною грошовою одиницею гривню</w:t>
      </w:r>
      <w:r w:rsidR="008B5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прийнято Конституцію УНР</w:t>
      </w:r>
      <w:r w:rsidR="008B5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 ті буремні часи події змінювалися надто швидко і періоди піднесення національного духу зміню</w:t>
      </w:r>
      <w:r w:rsidR="008B5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вались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трагічними сторінками історії</w:t>
      </w:r>
      <w:r w:rsidR="008B5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935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7B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 в</w:t>
      </w:r>
      <w:r w:rsidR="008B5A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ідбулися: 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більшовицька агресія з боку Росії, бій під Крутами, </w:t>
      </w:r>
      <w:r w:rsidR="00A80FA7" w:rsidRPr="00034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більшовицьке повстання на заводі Арсенал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захоплення Києва військами М. Муравйова</w:t>
      </w:r>
      <w:r w:rsidR="00A935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0F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тощо.</w:t>
      </w:r>
    </w:p>
    <w:p w:rsidR="008B5AF9" w:rsidRPr="009E4866" w:rsidRDefault="008F7261" w:rsidP="009E4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цих історичних подій </w:t>
      </w:r>
      <w:r w:rsidR="009E4866">
        <w:rPr>
          <w:rFonts w:ascii="Times New Roman" w:hAnsi="Times New Roman" w:cs="Times New Roman"/>
          <w:sz w:val="28"/>
          <w:szCs w:val="28"/>
          <w:lang w:val="uk-UA"/>
        </w:rPr>
        <w:t>з територіальною прив</w:t>
      </w:r>
      <w:r w:rsidR="009E4866" w:rsidRPr="00497BA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E4866">
        <w:rPr>
          <w:rFonts w:ascii="Times New Roman" w:hAnsi="Times New Roman" w:cs="Times New Roman"/>
          <w:sz w:val="28"/>
          <w:szCs w:val="28"/>
          <w:lang w:val="uk-UA"/>
        </w:rPr>
        <w:t>язкою до будівель, площ, скверів та вулиць м. Києва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відбувалося в чіткому хронологічному порядку із застосуванням методів аналізу та синтезу. </w:t>
      </w:r>
      <w:r w:rsidR="009E4866">
        <w:rPr>
          <w:rFonts w:ascii="Times New Roman" w:hAnsi="Times New Roman" w:cs="Times New Roman"/>
          <w:sz w:val="28"/>
          <w:szCs w:val="28"/>
          <w:lang w:val="uk-UA"/>
        </w:rPr>
        <w:t>Такий підхід дозволив створити карту екскурсійного маршруту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66" w:rsidRPr="009E4866">
        <w:rPr>
          <w:rFonts w:ascii="Times New Roman" w:hAnsi="Times New Roman" w:cs="Times New Roman"/>
          <w:sz w:val="28"/>
          <w:szCs w:val="28"/>
          <w:lang w:val="uk-UA"/>
        </w:rPr>
        <w:t>«Київськими місцями Української народної республіки доби Української центральної ради»</w:t>
      </w:r>
      <w:r w:rsidR="009E48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43A2">
        <w:rPr>
          <w:rFonts w:ascii="Times New Roman" w:hAnsi="Times New Roman" w:cs="Times New Roman"/>
          <w:sz w:val="28"/>
          <w:szCs w:val="28"/>
          <w:lang w:val="uk-UA"/>
        </w:rPr>
        <w:t xml:space="preserve"> Маркерами на карті позначено місця де відбувалися основні події березня 1917 р. – квітня 1918 р. із додаванням опису та історичних фото.</w:t>
      </w:r>
    </w:p>
    <w:bookmarkEnd w:id="0"/>
    <w:p w:rsidR="00F529E6" w:rsidRDefault="00694818" w:rsidP="006948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694818" w:rsidRDefault="00246264" w:rsidP="00C34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Вулиці, сквери, бульвари, площі, будівлі ц</w:t>
      </w:r>
      <w:r w:rsidR="00152370">
        <w:rPr>
          <w:rFonts w:ascii="Times New Roman" w:hAnsi="Times New Roman" w:cs="Times New Roman"/>
          <w:sz w:val="28"/>
          <w:szCs w:val="28"/>
          <w:lang w:val="uk-UA"/>
        </w:rPr>
        <w:t>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52370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52370">
        <w:rPr>
          <w:rFonts w:ascii="Times New Roman" w:hAnsi="Times New Roman" w:cs="Times New Roman"/>
          <w:sz w:val="28"/>
          <w:szCs w:val="28"/>
          <w:lang w:val="uk-UA"/>
        </w:rPr>
        <w:t xml:space="preserve">Києва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свідками різних подій </w:t>
      </w:r>
      <w:r w:rsidR="00694818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4818">
        <w:rPr>
          <w:rFonts w:ascii="Times New Roman" w:hAnsi="Times New Roman" w:cs="Times New Roman"/>
          <w:sz w:val="28"/>
          <w:szCs w:val="28"/>
          <w:lang w:val="uk-UA"/>
        </w:rPr>
        <w:t xml:space="preserve"> революці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4818">
        <w:rPr>
          <w:rFonts w:ascii="Times New Roman" w:hAnsi="Times New Roman" w:cs="Times New Roman"/>
          <w:sz w:val="28"/>
          <w:szCs w:val="28"/>
          <w:lang w:val="uk-UA"/>
        </w:rPr>
        <w:t xml:space="preserve"> 1917-1921 років</w:t>
      </w:r>
      <w:r w:rsidR="00827B2A">
        <w:rPr>
          <w:rFonts w:ascii="Times New Roman" w:hAnsi="Times New Roman" w:cs="Times New Roman"/>
          <w:sz w:val="28"/>
          <w:szCs w:val="28"/>
          <w:lang w:val="uk-UA"/>
        </w:rPr>
        <w:t xml:space="preserve"> та діяльності Української </w:t>
      </w:r>
      <w:r w:rsidR="00C343A2">
        <w:rPr>
          <w:rFonts w:ascii="Times New Roman" w:hAnsi="Times New Roman" w:cs="Times New Roman"/>
          <w:sz w:val="28"/>
          <w:szCs w:val="28"/>
          <w:lang w:val="uk-UA"/>
        </w:rPr>
        <w:t>центральної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F1A1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визначних, урочистих, сповнених дух</w:t>
      </w:r>
      <w:r w:rsidR="002F1A13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піднесення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A13"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A13">
        <w:rPr>
          <w:rFonts w:ascii="Times New Roman" w:hAnsi="Times New Roman" w:cs="Times New Roman"/>
          <w:sz w:val="28"/>
          <w:szCs w:val="28"/>
          <w:lang w:val="uk-UA"/>
        </w:rPr>
        <w:t>українського державотворення, так і трагічних</w:t>
      </w:r>
      <w:r w:rsidR="00287F8E">
        <w:rPr>
          <w:rFonts w:ascii="Times New Roman" w:hAnsi="Times New Roman" w:cs="Times New Roman"/>
          <w:sz w:val="28"/>
          <w:szCs w:val="28"/>
          <w:lang w:val="uk-UA"/>
        </w:rPr>
        <w:t>. Та всі ці події відгукуються у</w:t>
      </w:r>
      <w:r w:rsidR="002F1A13">
        <w:rPr>
          <w:rFonts w:ascii="Times New Roman" w:hAnsi="Times New Roman" w:cs="Times New Roman"/>
          <w:sz w:val="28"/>
          <w:szCs w:val="28"/>
          <w:lang w:val="uk-UA"/>
        </w:rPr>
        <w:t xml:space="preserve"> серцях українців </w:t>
      </w:r>
      <w:r w:rsidR="00287F8E">
        <w:rPr>
          <w:rFonts w:ascii="Times New Roman" w:hAnsi="Times New Roman" w:cs="Times New Roman"/>
          <w:sz w:val="28"/>
          <w:szCs w:val="28"/>
          <w:lang w:val="uk-UA"/>
        </w:rPr>
        <w:t>і тепер</w:t>
      </w:r>
      <w:r w:rsidR="00827B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43A2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інтерактивна карта екскурсійного маршруту «</w:t>
      </w:r>
      <w:r w:rsidR="00C343A2" w:rsidRPr="00C343A2">
        <w:rPr>
          <w:rFonts w:ascii="Times New Roman" w:hAnsi="Times New Roman" w:cs="Times New Roman"/>
          <w:bCs/>
          <w:sz w:val="28"/>
          <w:szCs w:val="28"/>
          <w:lang w:val="uk-UA"/>
        </w:rPr>
        <w:t>Київськими місцями Української народної республіки доби Української центральної ради</w:t>
      </w:r>
      <w:r w:rsidR="00C343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3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3A2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не виходячи з дому «пройтися» вулицями Києва та дізнатися про події тих часів і місця де вони відбувалися. Особливо актуальним це стає в умовах карантину. </w:t>
      </w:r>
    </w:p>
    <w:sectPr w:rsidR="00694818" w:rsidSect="008B5AF9">
      <w:pgSz w:w="11906" w:h="16838"/>
      <w:pgMar w:top="426" w:right="567" w:bottom="568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BC" w:rsidRDefault="002E7BBC" w:rsidP="00D360FE">
      <w:pPr>
        <w:spacing w:after="0" w:line="240" w:lineRule="auto"/>
      </w:pPr>
      <w:r>
        <w:separator/>
      </w:r>
    </w:p>
  </w:endnote>
  <w:endnote w:type="continuationSeparator" w:id="1">
    <w:p w:rsidR="002E7BBC" w:rsidRDefault="002E7BBC" w:rsidP="00D3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BC" w:rsidRDefault="002E7BBC" w:rsidP="00D360FE">
      <w:pPr>
        <w:spacing w:after="0" w:line="240" w:lineRule="auto"/>
      </w:pPr>
      <w:r>
        <w:separator/>
      </w:r>
    </w:p>
  </w:footnote>
  <w:footnote w:type="continuationSeparator" w:id="1">
    <w:p w:rsidR="002E7BBC" w:rsidRDefault="002E7BBC" w:rsidP="00D3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85"/>
    <w:multiLevelType w:val="hybridMultilevel"/>
    <w:tmpl w:val="681437C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03D6"/>
    <w:multiLevelType w:val="hybridMultilevel"/>
    <w:tmpl w:val="ED043676"/>
    <w:lvl w:ilvl="0" w:tplc="61E055F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E03FA"/>
    <w:multiLevelType w:val="hybridMultilevel"/>
    <w:tmpl w:val="763EC7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19"/>
    <w:rsid w:val="000023D0"/>
    <w:rsid w:val="0002656B"/>
    <w:rsid w:val="0003428F"/>
    <w:rsid w:val="000A5C40"/>
    <w:rsid w:val="000C6997"/>
    <w:rsid w:val="000E2A0D"/>
    <w:rsid w:val="000F43CA"/>
    <w:rsid w:val="00103BE3"/>
    <w:rsid w:val="001067D4"/>
    <w:rsid w:val="00152370"/>
    <w:rsid w:val="00183FB4"/>
    <w:rsid w:val="001A6179"/>
    <w:rsid w:val="001C3268"/>
    <w:rsid w:val="001E0364"/>
    <w:rsid w:val="00200143"/>
    <w:rsid w:val="00204A16"/>
    <w:rsid w:val="00242C34"/>
    <w:rsid w:val="00246264"/>
    <w:rsid w:val="00246384"/>
    <w:rsid w:val="002506B1"/>
    <w:rsid w:val="00274B01"/>
    <w:rsid w:val="00285715"/>
    <w:rsid w:val="00287F8E"/>
    <w:rsid w:val="0029260B"/>
    <w:rsid w:val="002A1650"/>
    <w:rsid w:val="002C7365"/>
    <w:rsid w:val="002E23C4"/>
    <w:rsid w:val="002E7BBC"/>
    <w:rsid w:val="002F1A13"/>
    <w:rsid w:val="002F4FBE"/>
    <w:rsid w:val="0031088A"/>
    <w:rsid w:val="00311CF4"/>
    <w:rsid w:val="00331534"/>
    <w:rsid w:val="00354B44"/>
    <w:rsid w:val="003557E7"/>
    <w:rsid w:val="0038736D"/>
    <w:rsid w:val="003F2FE1"/>
    <w:rsid w:val="00427810"/>
    <w:rsid w:val="00433F5A"/>
    <w:rsid w:val="0046601D"/>
    <w:rsid w:val="0049496F"/>
    <w:rsid w:val="00497BA3"/>
    <w:rsid w:val="004A27A3"/>
    <w:rsid w:val="004B3C2C"/>
    <w:rsid w:val="004C51CC"/>
    <w:rsid w:val="004D3DB6"/>
    <w:rsid w:val="004F08F6"/>
    <w:rsid w:val="005008B0"/>
    <w:rsid w:val="00513E0E"/>
    <w:rsid w:val="00544A1C"/>
    <w:rsid w:val="00562050"/>
    <w:rsid w:val="005627ED"/>
    <w:rsid w:val="0058543E"/>
    <w:rsid w:val="005B01CA"/>
    <w:rsid w:val="005E7F78"/>
    <w:rsid w:val="0060434E"/>
    <w:rsid w:val="00620234"/>
    <w:rsid w:val="0062330A"/>
    <w:rsid w:val="00631904"/>
    <w:rsid w:val="00664664"/>
    <w:rsid w:val="006818ED"/>
    <w:rsid w:val="00694818"/>
    <w:rsid w:val="00695B5F"/>
    <w:rsid w:val="006C22F7"/>
    <w:rsid w:val="006D1E05"/>
    <w:rsid w:val="006E26C6"/>
    <w:rsid w:val="006F370A"/>
    <w:rsid w:val="006F4FBF"/>
    <w:rsid w:val="0072472C"/>
    <w:rsid w:val="00735DBC"/>
    <w:rsid w:val="0074281E"/>
    <w:rsid w:val="00752B03"/>
    <w:rsid w:val="007564AA"/>
    <w:rsid w:val="007B1293"/>
    <w:rsid w:val="007E7AB4"/>
    <w:rsid w:val="00800BAB"/>
    <w:rsid w:val="008157A8"/>
    <w:rsid w:val="00820BFE"/>
    <w:rsid w:val="00827B2A"/>
    <w:rsid w:val="00853D67"/>
    <w:rsid w:val="008544E7"/>
    <w:rsid w:val="0088278B"/>
    <w:rsid w:val="008B5AF9"/>
    <w:rsid w:val="008E3D5D"/>
    <w:rsid w:val="008F0742"/>
    <w:rsid w:val="008F1573"/>
    <w:rsid w:val="008F7261"/>
    <w:rsid w:val="00924169"/>
    <w:rsid w:val="00930608"/>
    <w:rsid w:val="009565D4"/>
    <w:rsid w:val="009634EF"/>
    <w:rsid w:val="00963E41"/>
    <w:rsid w:val="00970538"/>
    <w:rsid w:val="009831AA"/>
    <w:rsid w:val="009A0D18"/>
    <w:rsid w:val="009D2A61"/>
    <w:rsid w:val="009D494C"/>
    <w:rsid w:val="009E4866"/>
    <w:rsid w:val="00A109C0"/>
    <w:rsid w:val="00A80FA7"/>
    <w:rsid w:val="00A9353A"/>
    <w:rsid w:val="00AE2BE8"/>
    <w:rsid w:val="00B1360E"/>
    <w:rsid w:val="00B31C96"/>
    <w:rsid w:val="00B42012"/>
    <w:rsid w:val="00B60A5D"/>
    <w:rsid w:val="00B76651"/>
    <w:rsid w:val="00B84E19"/>
    <w:rsid w:val="00B957C2"/>
    <w:rsid w:val="00B96177"/>
    <w:rsid w:val="00BC156C"/>
    <w:rsid w:val="00C02328"/>
    <w:rsid w:val="00C13ECA"/>
    <w:rsid w:val="00C30F05"/>
    <w:rsid w:val="00C32249"/>
    <w:rsid w:val="00C343A2"/>
    <w:rsid w:val="00C42E98"/>
    <w:rsid w:val="00C64842"/>
    <w:rsid w:val="00C767AC"/>
    <w:rsid w:val="00C83C0A"/>
    <w:rsid w:val="00C94CEB"/>
    <w:rsid w:val="00CA436E"/>
    <w:rsid w:val="00CA6F77"/>
    <w:rsid w:val="00CE3F05"/>
    <w:rsid w:val="00CE5D70"/>
    <w:rsid w:val="00D0329F"/>
    <w:rsid w:val="00D360FE"/>
    <w:rsid w:val="00D854E5"/>
    <w:rsid w:val="00D91EAF"/>
    <w:rsid w:val="00DA051B"/>
    <w:rsid w:val="00E01930"/>
    <w:rsid w:val="00E33CD5"/>
    <w:rsid w:val="00E47A73"/>
    <w:rsid w:val="00E61CEF"/>
    <w:rsid w:val="00E641BF"/>
    <w:rsid w:val="00E714FE"/>
    <w:rsid w:val="00E9207B"/>
    <w:rsid w:val="00E96384"/>
    <w:rsid w:val="00EB0BD2"/>
    <w:rsid w:val="00EE52EA"/>
    <w:rsid w:val="00EF5397"/>
    <w:rsid w:val="00F01AB5"/>
    <w:rsid w:val="00F23791"/>
    <w:rsid w:val="00F529E6"/>
    <w:rsid w:val="00F861A0"/>
    <w:rsid w:val="00FA0689"/>
    <w:rsid w:val="00FB4F83"/>
    <w:rsid w:val="00FC2A9E"/>
    <w:rsid w:val="00FF2CE3"/>
    <w:rsid w:val="00FF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6"/>
  </w:style>
  <w:style w:type="paragraph" w:styleId="1">
    <w:name w:val="heading 1"/>
    <w:basedOn w:val="a"/>
    <w:next w:val="a"/>
    <w:link w:val="10"/>
    <w:uiPriority w:val="9"/>
    <w:qFormat/>
    <w:rsid w:val="002F1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C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0FE"/>
  </w:style>
  <w:style w:type="paragraph" w:styleId="a7">
    <w:name w:val="footer"/>
    <w:basedOn w:val="a"/>
    <w:link w:val="a8"/>
    <w:uiPriority w:val="99"/>
    <w:unhideWhenUsed/>
    <w:rsid w:val="00D3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0FE"/>
  </w:style>
  <w:style w:type="paragraph" w:styleId="a9">
    <w:name w:val="Normal (Web)"/>
    <w:basedOn w:val="a"/>
    <w:uiPriority w:val="99"/>
    <w:unhideWhenUsed/>
    <w:rsid w:val="006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1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29260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F1A13"/>
    <w:pPr>
      <w:ind w:left="720"/>
      <w:contextualSpacing/>
    </w:pPr>
  </w:style>
  <w:style w:type="character" w:styleId="ab">
    <w:name w:val="Strong"/>
    <w:basedOn w:val="a0"/>
    <w:uiPriority w:val="22"/>
    <w:qFormat/>
    <w:rsid w:val="002F1A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1A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2F1A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8%D1%97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32371A-45DE-48DA-80C2-93B7C2E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ИРА</cp:lastModifiedBy>
  <cp:revision>8</cp:revision>
  <dcterms:created xsi:type="dcterms:W3CDTF">2021-04-06T11:13:00Z</dcterms:created>
  <dcterms:modified xsi:type="dcterms:W3CDTF">2021-04-07T08:26:00Z</dcterms:modified>
</cp:coreProperties>
</file>