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18" w:rsidRPr="00C43DD2" w:rsidRDefault="006A2218" w:rsidP="006A2218">
      <w:pPr>
        <w:pStyle w:val="a3"/>
        <w:jc w:val="center"/>
        <w:rPr>
          <w:b/>
          <w:lang w:val="uk-UA"/>
        </w:rPr>
      </w:pPr>
      <w:r w:rsidRPr="00C43DD2">
        <w:rPr>
          <w:b/>
          <w:lang w:val="uk-UA"/>
        </w:rPr>
        <w:t>ТЕЗИ</w:t>
      </w:r>
    </w:p>
    <w:p w:rsidR="006A2218" w:rsidRPr="006160C5" w:rsidRDefault="006A2218" w:rsidP="006A2218">
      <w:pPr>
        <w:pStyle w:val="a3"/>
        <w:jc w:val="center"/>
        <w:rPr>
          <w:sz w:val="24"/>
          <w:lang w:val="uk-UA"/>
        </w:rPr>
      </w:pPr>
      <w:r w:rsidRPr="006160C5">
        <w:rPr>
          <w:sz w:val="24"/>
          <w:lang w:val="uk-UA"/>
        </w:rPr>
        <w:t>до науково – дослідницької роботи</w:t>
      </w:r>
    </w:p>
    <w:p w:rsidR="006A2218" w:rsidRDefault="006A2218" w:rsidP="006A2218">
      <w:pPr>
        <w:pStyle w:val="a3"/>
        <w:jc w:val="center"/>
        <w:rPr>
          <w:b/>
          <w:sz w:val="24"/>
          <w:lang w:val="uk-UA"/>
        </w:rPr>
      </w:pPr>
      <w:r w:rsidRPr="00C145F7">
        <w:rPr>
          <w:b/>
          <w:sz w:val="24"/>
          <w:lang w:val="uk-UA"/>
        </w:rPr>
        <w:t>“</w:t>
      </w:r>
      <w:r w:rsidR="009D5BF1">
        <w:rPr>
          <w:b/>
          <w:sz w:val="24"/>
          <w:lang w:val="uk-UA"/>
        </w:rPr>
        <w:t>Подорож і</w:t>
      </w:r>
      <w:r w:rsidR="00C145F7">
        <w:rPr>
          <w:b/>
          <w:sz w:val="24"/>
          <w:lang w:val="uk-UA"/>
        </w:rPr>
        <w:t>стор</w:t>
      </w:r>
      <w:r w:rsidR="009D5BF1">
        <w:rPr>
          <w:b/>
          <w:sz w:val="24"/>
          <w:lang w:val="uk-UA"/>
        </w:rPr>
        <w:t>ичними місцями</w:t>
      </w:r>
      <w:r w:rsidR="00C145F7">
        <w:rPr>
          <w:b/>
          <w:sz w:val="24"/>
          <w:lang w:val="uk-UA"/>
        </w:rPr>
        <w:t xml:space="preserve"> Іршави</w:t>
      </w:r>
      <w:r w:rsidRPr="00C145F7">
        <w:rPr>
          <w:b/>
          <w:sz w:val="24"/>
          <w:lang w:val="uk-UA"/>
        </w:rPr>
        <w:t>”</w:t>
      </w:r>
    </w:p>
    <w:p w:rsidR="009D5BF1" w:rsidRPr="00C145F7" w:rsidRDefault="009D5BF1" w:rsidP="006A2218">
      <w:pPr>
        <w:pStyle w:val="a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(історія України через призму історії </w:t>
      </w:r>
      <w:r w:rsidR="00CA5C79">
        <w:rPr>
          <w:b/>
          <w:sz w:val="24"/>
          <w:lang w:val="uk-UA"/>
        </w:rPr>
        <w:t>міста Іршави</w:t>
      </w:r>
      <w:r>
        <w:rPr>
          <w:b/>
          <w:sz w:val="24"/>
          <w:lang w:val="uk-UA"/>
        </w:rPr>
        <w:t>)</w:t>
      </w:r>
    </w:p>
    <w:p w:rsidR="006A2218" w:rsidRPr="0056726F" w:rsidRDefault="006A2218" w:rsidP="006A2218">
      <w:pPr>
        <w:jc w:val="center"/>
        <w:rPr>
          <w:sz w:val="24"/>
          <w:lang w:val="uk-UA"/>
        </w:rPr>
      </w:pPr>
      <w:r w:rsidRPr="0056726F">
        <w:rPr>
          <w:sz w:val="24"/>
          <w:lang w:val="uk-UA"/>
        </w:rPr>
        <w:t xml:space="preserve">         </w:t>
      </w:r>
      <w:proofErr w:type="spellStart"/>
      <w:r w:rsidR="00C145F7">
        <w:rPr>
          <w:sz w:val="24"/>
          <w:lang w:val="uk-UA"/>
        </w:rPr>
        <w:t>Гозда</w:t>
      </w:r>
      <w:proofErr w:type="spellEnd"/>
      <w:r w:rsidR="00C145F7">
        <w:rPr>
          <w:sz w:val="24"/>
          <w:lang w:val="uk-UA"/>
        </w:rPr>
        <w:t xml:space="preserve"> Дарина Михайлівна</w:t>
      </w:r>
    </w:p>
    <w:p w:rsidR="006A2218" w:rsidRPr="006A2218" w:rsidRDefault="006A2218" w:rsidP="006A221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4"/>
          <w:lang w:val="uk-UA"/>
        </w:rPr>
      </w:pPr>
      <w:r w:rsidRPr="006A2218">
        <w:rPr>
          <w:sz w:val="24"/>
          <w:lang w:val="uk-UA"/>
        </w:rPr>
        <w:t>Закарпатськ</w:t>
      </w:r>
      <w:r w:rsidRPr="0056726F">
        <w:rPr>
          <w:sz w:val="24"/>
          <w:lang w:val="uk-UA"/>
        </w:rPr>
        <w:t>е</w:t>
      </w:r>
      <w:r w:rsidRPr="006A2218">
        <w:rPr>
          <w:sz w:val="24"/>
          <w:lang w:val="uk-UA"/>
        </w:rPr>
        <w:t xml:space="preserve"> територіальн</w:t>
      </w:r>
      <w:r w:rsidRPr="0056726F">
        <w:rPr>
          <w:sz w:val="24"/>
          <w:lang w:val="uk-UA"/>
        </w:rPr>
        <w:t>е</w:t>
      </w:r>
      <w:r w:rsidRPr="006A2218">
        <w:rPr>
          <w:sz w:val="24"/>
          <w:lang w:val="uk-UA"/>
        </w:rPr>
        <w:t xml:space="preserve"> відділення Малої  академії наук України,</w:t>
      </w:r>
    </w:p>
    <w:p w:rsidR="006A2218" w:rsidRPr="0056726F" w:rsidRDefault="006A2218" w:rsidP="006A2218">
      <w:pPr>
        <w:jc w:val="center"/>
        <w:rPr>
          <w:sz w:val="24"/>
          <w:lang w:val="uk-UA"/>
        </w:rPr>
      </w:pPr>
      <w:r w:rsidRPr="0056726F">
        <w:rPr>
          <w:sz w:val="24"/>
          <w:lang w:val="uk-UA"/>
        </w:rPr>
        <w:t>у</w:t>
      </w:r>
      <w:r w:rsidRPr="006A2218">
        <w:rPr>
          <w:sz w:val="24"/>
          <w:lang w:val="uk-UA"/>
        </w:rPr>
        <w:t>чен</w:t>
      </w:r>
      <w:r>
        <w:rPr>
          <w:sz w:val="24"/>
          <w:lang w:val="uk-UA"/>
        </w:rPr>
        <w:t>иця</w:t>
      </w:r>
      <w:r w:rsidRPr="0056726F">
        <w:rPr>
          <w:sz w:val="24"/>
          <w:lang w:val="uk-UA"/>
        </w:rPr>
        <w:t xml:space="preserve"> </w:t>
      </w:r>
      <w:r w:rsidR="00C145F7">
        <w:rPr>
          <w:sz w:val="24"/>
          <w:lang w:val="uk-UA"/>
        </w:rPr>
        <w:t>9</w:t>
      </w:r>
      <w:r w:rsidRPr="0056726F">
        <w:rPr>
          <w:sz w:val="24"/>
          <w:lang w:val="uk-UA"/>
        </w:rPr>
        <w:t xml:space="preserve"> </w:t>
      </w:r>
      <w:r w:rsidRPr="006A2218">
        <w:rPr>
          <w:sz w:val="24"/>
          <w:lang w:val="uk-UA"/>
        </w:rPr>
        <w:t>класу</w:t>
      </w:r>
      <w:r w:rsidRPr="0056726F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Іршавсько</w:t>
      </w:r>
      <w:r w:rsidR="00C145F7">
        <w:rPr>
          <w:sz w:val="24"/>
          <w:lang w:val="uk-UA"/>
        </w:rPr>
        <w:t>го</w:t>
      </w:r>
      <w:proofErr w:type="spellEnd"/>
      <w:r w:rsidR="00C145F7">
        <w:rPr>
          <w:sz w:val="24"/>
          <w:lang w:val="uk-UA"/>
        </w:rPr>
        <w:t xml:space="preserve"> ліцею</w:t>
      </w:r>
    </w:p>
    <w:p w:rsidR="006A2218" w:rsidRPr="0056726F" w:rsidRDefault="006A2218" w:rsidP="006A2218">
      <w:pPr>
        <w:jc w:val="center"/>
        <w:rPr>
          <w:sz w:val="24"/>
          <w:lang w:val="uk-UA"/>
        </w:rPr>
      </w:pPr>
      <w:proofErr w:type="spellStart"/>
      <w:r>
        <w:rPr>
          <w:sz w:val="24"/>
          <w:lang w:val="uk-UA"/>
        </w:rPr>
        <w:t>Іршавської</w:t>
      </w:r>
      <w:proofErr w:type="spellEnd"/>
      <w:r>
        <w:rPr>
          <w:sz w:val="24"/>
          <w:lang w:val="uk-UA"/>
        </w:rPr>
        <w:t xml:space="preserve"> міської </w:t>
      </w:r>
      <w:r w:rsidRPr="0056726F">
        <w:rPr>
          <w:sz w:val="24"/>
          <w:lang w:val="uk-UA"/>
        </w:rPr>
        <w:t>ради Закарпатської області</w:t>
      </w:r>
    </w:p>
    <w:p w:rsidR="006A2218" w:rsidRPr="0056726F" w:rsidRDefault="006A2218" w:rsidP="006A2218">
      <w:pPr>
        <w:pStyle w:val="a3"/>
        <w:jc w:val="center"/>
        <w:rPr>
          <w:sz w:val="24"/>
          <w:lang w:val="uk-UA"/>
        </w:rPr>
      </w:pPr>
      <w:r w:rsidRPr="0056726F">
        <w:rPr>
          <w:sz w:val="24"/>
          <w:lang w:val="uk-UA"/>
        </w:rPr>
        <w:t xml:space="preserve">Науковий керівник: </w:t>
      </w:r>
      <w:proofErr w:type="spellStart"/>
      <w:r w:rsidRPr="0056726F">
        <w:rPr>
          <w:sz w:val="24"/>
          <w:lang w:val="uk-UA"/>
        </w:rPr>
        <w:t>Світлинець</w:t>
      </w:r>
      <w:proofErr w:type="spellEnd"/>
      <w:r w:rsidRPr="0056726F">
        <w:rPr>
          <w:sz w:val="24"/>
          <w:lang w:val="uk-UA"/>
        </w:rPr>
        <w:t xml:space="preserve"> Андрій Андрійович, директор </w:t>
      </w:r>
    </w:p>
    <w:p w:rsidR="00CB24CF" w:rsidRDefault="006A2218" w:rsidP="006A2218">
      <w:pPr>
        <w:pStyle w:val="a3"/>
        <w:jc w:val="center"/>
        <w:rPr>
          <w:sz w:val="24"/>
          <w:lang w:val="uk-UA"/>
        </w:rPr>
      </w:pPr>
      <w:proofErr w:type="spellStart"/>
      <w:r w:rsidRPr="0056726F">
        <w:rPr>
          <w:sz w:val="24"/>
          <w:lang w:val="uk-UA"/>
        </w:rPr>
        <w:t>історико-краєзнавчого</w:t>
      </w:r>
      <w:proofErr w:type="spellEnd"/>
      <w:r w:rsidRPr="0056726F">
        <w:rPr>
          <w:sz w:val="24"/>
          <w:lang w:val="uk-UA"/>
        </w:rPr>
        <w:t xml:space="preserve"> музею </w:t>
      </w:r>
    </w:p>
    <w:p w:rsidR="006A2218" w:rsidRDefault="006A2218" w:rsidP="006A2218">
      <w:pPr>
        <w:pStyle w:val="a3"/>
        <w:jc w:val="center"/>
        <w:rPr>
          <w:sz w:val="24"/>
          <w:lang w:val="uk-UA"/>
        </w:rPr>
      </w:pPr>
      <w:proofErr w:type="spellStart"/>
      <w:r w:rsidRPr="0056726F">
        <w:rPr>
          <w:sz w:val="24"/>
          <w:lang w:val="uk-UA"/>
        </w:rPr>
        <w:t>Іршавського</w:t>
      </w:r>
      <w:proofErr w:type="spellEnd"/>
      <w:r w:rsidR="00CB24CF">
        <w:rPr>
          <w:sz w:val="24"/>
          <w:lang w:val="uk-UA"/>
        </w:rPr>
        <w:t xml:space="preserve"> міського Центру позашкільної освіти</w:t>
      </w:r>
    </w:p>
    <w:p w:rsidR="00CA5C79" w:rsidRPr="00CA5C79" w:rsidRDefault="00CA5C79" w:rsidP="009F444D">
      <w:pPr>
        <w:jc w:val="both"/>
        <w:rPr>
          <w:sz w:val="24"/>
          <w:lang w:val="uk-UA"/>
        </w:rPr>
      </w:pPr>
    </w:p>
    <w:p w:rsidR="00CA5C79" w:rsidRPr="00CA5C79" w:rsidRDefault="00CA5C79" w:rsidP="00CA5C79">
      <w:pPr>
        <w:ind w:firstLine="708"/>
        <w:jc w:val="both"/>
        <w:rPr>
          <w:sz w:val="24"/>
          <w:lang w:val="uk-UA"/>
        </w:rPr>
      </w:pPr>
      <w:r w:rsidRPr="00CA5C79">
        <w:rPr>
          <w:sz w:val="24"/>
          <w:lang w:val="uk-UA"/>
        </w:rPr>
        <w:t xml:space="preserve">Історичне краєзнавство якнайкраще розкриває нерозривний зв’язок історії рідного краю з історією України, допомагає усвідомити унікальність і неповторність історичної долі кожного регіону та населеного пункту, відчути причетність власної родини до цих процесів, допомагає сформувати у школярів бажання бути гідними спадкоємцями кращих традицій та здобутків мешканців своєї малої батьківщини.  </w:t>
      </w:r>
    </w:p>
    <w:p w:rsidR="00CA5C79" w:rsidRPr="00CA5C79" w:rsidRDefault="00CA5C79" w:rsidP="009F444D">
      <w:pPr>
        <w:ind w:firstLine="708"/>
        <w:jc w:val="both"/>
        <w:rPr>
          <w:sz w:val="24"/>
          <w:lang w:val="uk-UA"/>
        </w:rPr>
      </w:pPr>
      <w:r w:rsidRPr="00CA5C79">
        <w:rPr>
          <w:sz w:val="24"/>
          <w:lang w:val="uk-UA"/>
        </w:rPr>
        <w:t xml:space="preserve">Тому надзвичайно важливою складовою організації освітньої діяльності є екскурсійна робота, що надає можливість комплексно вивчати історичне минуле рідного краю. </w:t>
      </w:r>
      <w:proofErr w:type="spellStart"/>
      <w:r w:rsidRPr="00CA5C79">
        <w:rPr>
          <w:sz w:val="24"/>
        </w:rPr>
        <w:t>Жоден</w:t>
      </w:r>
      <w:proofErr w:type="spellEnd"/>
      <w:r w:rsidRPr="00CA5C79">
        <w:rPr>
          <w:sz w:val="24"/>
        </w:rPr>
        <w:t xml:space="preserve"> </w:t>
      </w:r>
      <w:proofErr w:type="spellStart"/>
      <w:proofErr w:type="gramStart"/>
      <w:r w:rsidRPr="00CA5C79">
        <w:rPr>
          <w:sz w:val="24"/>
        </w:rPr>
        <w:t>п</w:t>
      </w:r>
      <w:proofErr w:type="gramEnd"/>
      <w:r w:rsidRPr="00CA5C79">
        <w:rPr>
          <w:sz w:val="24"/>
        </w:rPr>
        <w:t>ідручник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чи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посібник</w:t>
      </w:r>
      <w:proofErr w:type="spellEnd"/>
      <w:r w:rsidRPr="00CA5C79">
        <w:rPr>
          <w:sz w:val="24"/>
        </w:rPr>
        <w:t xml:space="preserve"> не </w:t>
      </w:r>
      <w:proofErr w:type="spellStart"/>
      <w:r w:rsidRPr="00CA5C79">
        <w:rPr>
          <w:sz w:val="24"/>
        </w:rPr>
        <w:t>дасть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учням</w:t>
      </w:r>
      <w:proofErr w:type="spellEnd"/>
      <w:r w:rsidRPr="00CA5C79">
        <w:rPr>
          <w:sz w:val="24"/>
        </w:rPr>
        <w:t xml:space="preserve"> такого </w:t>
      </w:r>
      <w:proofErr w:type="spellStart"/>
      <w:r w:rsidRPr="00CA5C79">
        <w:rPr>
          <w:sz w:val="24"/>
        </w:rPr>
        <w:t>багатого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матеріалу</w:t>
      </w:r>
      <w:proofErr w:type="spellEnd"/>
      <w:r w:rsidRPr="00CA5C79">
        <w:rPr>
          <w:sz w:val="24"/>
        </w:rPr>
        <w:t xml:space="preserve">, про </w:t>
      </w:r>
      <w:proofErr w:type="spellStart"/>
      <w:r w:rsidRPr="00CA5C79">
        <w:rPr>
          <w:sz w:val="24"/>
        </w:rPr>
        <w:t>який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зможуть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розповісти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місцеві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пам’ятки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історії</w:t>
      </w:r>
      <w:proofErr w:type="spellEnd"/>
      <w:r w:rsidRPr="00CA5C79">
        <w:rPr>
          <w:sz w:val="24"/>
        </w:rPr>
        <w:t xml:space="preserve"> та </w:t>
      </w:r>
      <w:proofErr w:type="spellStart"/>
      <w:r w:rsidRPr="00CA5C79">
        <w:rPr>
          <w:sz w:val="24"/>
        </w:rPr>
        <w:t>культури</w:t>
      </w:r>
      <w:proofErr w:type="spellEnd"/>
      <w:r w:rsidRPr="00CA5C79">
        <w:rPr>
          <w:sz w:val="24"/>
        </w:rPr>
        <w:t xml:space="preserve">. Вони </w:t>
      </w:r>
      <w:proofErr w:type="spellStart"/>
      <w:r w:rsidRPr="00CA5C79">
        <w:rPr>
          <w:sz w:val="24"/>
        </w:rPr>
        <w:t>допомагають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учителеві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яскравіше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розкрити</w:t>
      </w:r>
      <w:proofErr w:type="spellEnd"/>
      <w:r w:rsidRPr="00CA5C79">
        <w:rPr>
          <w:sz w:val="24"/>
        </w:rPr>
        <w:t xml:space="preserve"> перед школярами </w:t>
      </w:r>
      <w:proofErr w:type="spellStart"/>
      <w:r w:rsidRPr="00CA5C79">
        <w:rPr>
          <w:sz w:val="24"/>
        </w:rPr>
        <w:t>історичну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спадщину</w:t>
      </w:r>
      <w:proofErr w:type="spellEnd"/>
      <w:r w:rsidRPr="00CA5C79">
        <w:rPr>
          <w:sz w:val="24"/>
        </w:rPr>
        <w:t xml:space="preserve"> краю, </w:t>
      </w:r>
      <w:proofErr w:type="spellStart"/>
      <w:r w:rsidRPr="00CA5C79">
        <w:rPr>
          <w:sz w:val="24"/>
        </w:rPr>
        <w:t>зрозуміти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процес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розвитку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батьківщини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від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найдавніших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часів</w:t>
      </w:r>
      <w:proofErr w:type="spellEnd"/>
      <w:r w:rsidRPr="00CA5C79">
        <w:rPr>
          <w:sz w:val="24"/>
        </w:rPr>
        <w:t xml:space="preserve"> до </w:t>
      </w:r>
      <w:proofErr w:type="spellStart"/>
      <w:r w:rsidRPr="00CA5C79">
        <w:rPr>
          <w:sz w:val="24"/>
        </w:rPr>
        <w:t>сьогодення</w:t>
      </w:r>
      <w:proofErr w:type="spellEnd"/>
      <w:r w:rsidRPr="00CA5C79">
        <w:rPr>
          <w:sz w:val="24"/>
        </w:rPr>
        <w:t xml:space="preserve"> в </w:t>
      </w:r>
      <w:proofErr w:type="spellStart"/>
      <w:r w:rsidRPr="00CA5C79">
        <w:rPr>
          <w:sz w:val="24"/>
        </w:rPr>
        <w:t>контексті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вітчизняної</w:t>
      </w:r>
      <w:proofErr w:type="spellEnd"/>
      <w:r w:rsidRPr="00CA5C79">
        <w:rPr>
          <w:sz w:val="24"/>
        </w:rPr>
        <w:t xml:space="preserve">, </w:t>
      </w:r>
      <w:proofErr w:type="spellStart"/>
      <w:r w:rsidRPr="00CA5C79">
        <w:rPr>
          <w:sz w:val="24"/>
        </w:rPr>
        <w:t>європейської</w:t>
      </w:r>
      <w:proofErr w:type="spellEnd"/>
      <w:r w:rsidRPr="00CA5C79">
        <w:rPr>
          <w:sz w:val="24"/>
        </w:rPr>
        <w:t xml:space="preserve"> та </w:t>
      </w:r>
      <w:proofErr w:type="spellStart"/>
      <w:proofErr w:type="gramStart"/>
      <w:r w:rsidRPr="00CA5C79">
        <w:rPr>
          <w:sz w:val="24"/>
        </w:rPr>
        <w:t>св</w:t>
      </w:r>
      <w:proofErr w:type="gramEnd"/>
      <w:r w:rsidRPr="00CA5C79">
        <w:rPr>
          <w:sz w:val="24"/>
        </w:rPr>
        <w:t>ітової</w:t>
      </w:r>
      <w:proofErr w:type="spellEnd"/>
      <w:r w:rsidRPr="00CA5C79">
        <w:rPr>
          <w:sz w:val="24"/>
        </w:rPr>
        <w:t xml:space="preserve"> </w:t>
      </w:r>
      <w:proofErr w:type="spellStart"/>
      <w:r w:rsidRPr="00CA5C79">
        <w:rPr>
          <w:sz w:val="24"/>
        </w:rPr>
        <w:t>історії</w:t>
      </w:r>
      <w:proofErr w:type="spellEnd"/>
      <w:r w:rsidRPr="00CA5C79">
        <w:rPr>
          <w:sz w:val="24"/>
        </w:rPr>
        <w:t>.</w:t>
      </w:r>
    </w:p>
    <w:p w:rsidR="006A2218" w:rsidRPr="008E1FE9" w:rsidRDefault="006A2218" w:rsidP="006A2218">
      <w:pPr>
        <w:pStyle w:val="a3"/>
        <w:ind w:firstLine="708"/>
        <w:jc w:val="both"/>
        <w:rPr>
          <w:sz w:val="24"/>
          <w:lang w:val="uk-UA"/>
        </w:rPr>
      </w:pPr>
      <w:r w:rsidRPr="008E1FE9">
        <w:rPr>
          <w:b/>
          <w:sz w:val="24"/>
          <w:lang w:val="uk-UA"/>
        </w:rPr>
        <w:t>Актуальність</w:t>
      </w:r>
      <w:r w:rsidRPr="008E1FE9">
        <w:rPr>
          <w:sz w:val="24"/>
          <w:lang w:val="uk-UA"/>
        </w:rPr>
        <w:t xml:space="preserve"> праці полягає у дослідженні, широкому висвітленні та популяризації</w:t>
      </w:r>
      <w:r w:rsidR="00117CCB">
        <w:rPr>
          <w:sz w:val="24"/>
          <w:lang w:val="uk-UA"/>
        </w:rPr>
        <w:t xml:space="preserve"> відомих і</w:t>
      </w:r>
      <w:r w:rsidRPr="008E1FE9">
        <w:rPr>
          <w:sz w:val="24"/>
          <w:lang w:val="uk-UA"/>
        </w:rPr>
        <w:t xml:space="preserve"> маловідомих фактів розвитку українських земель Закарпаття у складі</w:t>
      </w:r>
      <w:r w:rsidR="00117CCB">
        <w:rPr>
          <w:sz w:val="24"/>
          <w:lang w:val="uk-UA"/>
        </w:rPr>
        <w:t xml:space="preserve"> Австро-Угорської імперії,</w:t>
      </w:r>
      <w:r w:rsidRPr="008E1FE9">
        <w:rPr>
          <w:sz w:val="24"/>
          <w:lang w:val="uk-UA"/>
        </w:rPr>
        <w:t xml:space="preserve"> Чехословацької республіки</w:t>
      </w:r>
      <w:r w:rsidR="00117CCB">
        <w:rPr>
          <w:sz w:val="24"/>
          <w:lang w:val="uk-UA"/>
        </w:rPr>
        <w:t>, Радянського Союзу та періоду Незалежної України</w:t>
      </w:r>
      <w:r w:rsidRPr="008E1FE9">
        <w:rPr>
          <w:sz w:val="24"/>
          <w:lang w:val="uk-UA"/>
        </w:rPr>
        <w:t>.</w:t>
      </w:r>
    </w:p>
    <w:p w:rsidR="006A2218" w:rsidRDefault="006A2218" w:rsidP="006A2218">
      <w:pPr>
        <w:pStyle w:val="a3"/>
        <w:ind w:firstLine="708"/>
        <w:jc w:val="both"/>
        <w:rPr>
          <w:sz w:val="24"/>
          <w:lang w:val="uk-UA"/>
        </w:rPr>
      </w:pPr>
      <w:r w:rsidRPr="008E1FE9">
        <w:rPr>
          <w:b/>
          <w:sz w:val="24"/>
          <w:lang w:val="uk-UA"/>
        </w:rPr>
        <w:t>Мета</w:t>
      </w:r>
      <w:r w:rsidRPr="008E1FE9">
        <w:rPr>
          <w:sz w:val="24"/>
          <w:lang w:val="uk-UA"/>
        </w:rPr>
        <w:t xml:space="preserve"> – комплексне дослідження інфраструктурного та культурно-освітнього розвитку</w:t>
      </w:r>
      <w:r w:rsidRPr="00D16E4C">
        <w:rPr>
          <w:sz w:val="24"/>
          <w:lang w:val="uk-UA"/>
        </w:rPr>
        <w:t xml:space="preserve"> </w:t>
      </w:r>
      <w:r w:rsidRPr="008E1FE9">
        <w:rPr>
          <w:sz w:val="24"/>
          <w:lang w:val="uk-UA"/>
        </w:rPr>
        <w:t xml:space="preserve">українських земель </w:t>
      </w:r>
      <w:r w:rsidR="00117CCB">
        <w:rPr>
          <w:sz w:val="24"/>
          <w:lang w:val="uk-UA"/>
        </w:rPr>
        <w:t xml:space="preserve">ХІХ-ХХІ століття </w:t>
      </w:r>
      <w:r w:rsidRPr="008E1FE9">
        <w:rPr>
          <w:sz w:val="24"/>
          <w:lang w:val="uk-UA"/>
        </w:rPr>
        <w:t xml:space="preserve">у складі </w:t>
      </w:r>
      <w:r w:rsidR="00117CCB">
        <w:rPr>
          <w:sz w:val="24"/>
          <w:lang w:val="uk-UA"/>
        </w:rPr>
        <w:t xml:space="preserve">різних державних формацій </w:t>
      </w:r>
      <w:r w:rsidRPr="008E1FE9">
        <w:rPr>
          <w:sz w:val="24"/>
          <w:lang w:val="uk-UA"/>
        </w:rPr>
        <w:t>на прикладі закарпатського міста Іршава</w:t>
      </w:r>
      <w:r>
        <w:rPr>
          <w:sz w:val="24"/>
          <w:lang w:val="uk-UA"/>
        </w:rPr>
        <w:t>.</w:t>
      </w:r>
    </w:p>
    <w:p w:rsidR="006A2218" w:rsidRDefault="00961309" w:rsidP="006A2218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 поставленої мети постають і головні </w:t>
      </w:r>
      <w:r w:rsidRPr="00961309">
        <w:rPr>
          <w:b/>
          <w:sz w:val="24"/>
          <w:lang w:val="uk-UA"/>
        </w:rPr>
        <w:t>завдання</w:t>
      </w:r>
      <w:r>
        <w:rPr>
          <w:sz w:val="24"/>
          <w:lang w:val="uk-UA"/>
        </w:rPr>
        <w:t xml:space="preserve">: скласти опис наявних історичних об’єктів міста, </w:t>
      </w:r>
      <w:r w:rsidR="006A2218" w:rsidRPr="0056726F">
        <w:rPr>
          <w:sz w:val="24"/>
          <w:lang w:val="uk-UA"/>
        </w:rPr>
        <w:t>на основі архівних документів, аналізі опублікованих праць</w:t>
      </w:r>
      <w:r w:rsidR="006A2218">
        <w:rPr>
          <w:sz w:val="24"/>
          <w:lang w:val="uk-UA"/>
        </w:rPr>
        <w:t xml:space="preserve"> дорадянської епохи</w:t>
      </w:r>
      <w:r w:rsidR="006A2218" w:rsidRPr="0056726F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провести їхнє дослідження, а загалом </w:t>
      </w:r>
      <w:r w:rsidR="006A2218" w:rsidRPr="0056726F">
        <w:rPr>
          <w:sz w:val="24"/>
          <w:lang w:val="uk-UA"/>
        </w:rPr>
        <w:t xml:space="preserve">висвітлити </w:t>
      </w:r>
      <w:r w:rsidR="006A2218">
        <w:rPr>
          <w:sz w:val="24"/>
          <w:lang w:val="uk-UA"/>
        </w:rPr>
        <w:t xml:space="preserve">розвиток </w:t>
      </w:r>
      <w:r w:rsidR="006A2218" w:rsidRPr="008E1FE9">
        <w:rPr>
          <w:sz w:val="24"/>
          <w:lang w:val="uk-UA"/>
        </w:rPr>
        <w:t xml:space="preserve">українських земель у складі </w:t>
      </w:r>
      <w:r>
        <w:rPr>
          <w:sz w:val="24"/>
          <w:lang w:val="uk-UA"/>
        </w:rPr>
        <w:t>різних державних формацій</w:t>
      </w:r>
      <w:r w:rsidR="006A2218" w:rsidRPr="008E1FE9">
        <w:rPr>
          <w:sz w:val="24"/>
          <w:lang w:val="uk-UA"/>
        </w:rPr>
        <w:t xml:space="preserve"> на прикладі закарпатського міста Іршава</w:t>
      </w:r>
      <w:r w:rsidR="006A2218">
        <w:rPr>
          <w:sz w:val="24"/>
          <w:lang w:val="uk-UA"/>
        </w:rPr>
        <w:t>.</w:t>
      </w:r>
      <w:r w:rsidR="006A2218" w:rsidRPr="0056726F">
        <w:rPr>
          <w:sz w:val="24"/>
          <w:lang w:val="uk-UA"/>
        </w:rPr>
        <w:t xml:space="preserve">  </w:t>
      </w:r>
    </w:p>
    <w:p w:rsidR="002944BC" w:rsidRDefault="002944BC" w:rsidP="006A2218">
      <w:pPr>
        <w:pStyle w:val="a3"/>
        <w:ind w:firstLine="708"/>
        <w:jc w:val="both"/>
        <w:rPr>
          <w:sz w:val="24"/>
          <w:lang w:val="uk-UA"/>
        </w:rPr>
      </w:pPr>
      <w:r w:rsidRPr="002944BC">
        <w:rPr>
          <w:b/>
          <w:sz w:val="24"/>
          <w:lang w:val="uk-UA"/>
        </w:rPr>
        <w:t>Об’єктом</w:t>
      </w:r>
      <w:r>
        <w:rPr>
          <w:sz w:val="24"/>
          <w:lang w:val="uk-UA"/>
        </w:rPr>
        <w:t xml:space="preserve"> дослідження виступають </w:t>
      </w:r>
      <w:r w:rsidR="006838C2">
        <w:rPr>
          <w:rFonts w:eastAsia="Calibri"/>
          <w:sz w:val="24"/>
          <w:lang w:val="uk-UA" w:eastAsia="en-US"/>
        </w:rPr>
        <w:t xml:space="preserve">історичні </w:t>
      </w:r>
      <w:r w:rsidR="006838C2" w:rsidRPr="00CA5C79">
        <w:rPr>
          <w:rFonts w:eastAsia="Calibri"/>
          <w:sz w:val="24"/>
          <w:lang w:val="uk-UA" w:eastAsia="en-US"/>
        </w:rPr>
        <w:t>місця, пам’ятники та пам’ятні стели</w:t>
      </w:r>
      <w:r w:rsidR="006838C2">
        <w:rPr>
          <w:rFonts w:eastAsia="Calibri"/>
          <w:sz w:val="24"/>
          <w:lang w:val="uk-UA" w:eastAsia="en-US"/>
        </w:rPr>
        <w:t>,</w:t>
      </w:r>
      <w:r w:rsidR="006838C2" w:rsidRPr="00CA5C79">
        <w:rPr>
          <w:rFonts w:eastAsia="Calibri"/>
          <w:sz w:val="24"/>
          <w:lang w:val="uk-UA" w:eastAsia="en-US"/>
        </w:rPr>
        <w:t xml:space="preserve"> об’єкти технічної спадщини, сучасні культурно-мистецькі композиції</w:t>
      </w:r>
      <w:r w:rsidR="006838C2">
        <w:rPr>
          <w:rFonts w:eastAsia="Calibri"/>
          <w:sz w:val="24"/>
          <w:lang w:val="uk-UA" w:eastAsia="en-US"/>
        </w:rPr>
        <w:t>, що мають відношення до історії краю, України та Європи</w:t>
      </w:r>
      <w:r>
        <w:rPr>
          <w:sz w:val="24"/>
          <w:lang w:val="uk-UA"/>
        </w:rPr>
        <w:t xml:space="preserve"> </w:t>
      </w:r>
    </w:p>
    <w:p w:rsidR="002944BC" w:rsidRDefault="002944BC" w:rsidP="006A2218">
      <w:pPr>
        <w:pStyle w:val="a3"/>
        <w:ind w:firstLine="708"/>
        <w:jc w:val="both"/>
        <w:rPr>
          <w:sz w:val="24"/>
          <w:lang w:val="uk-UA"/>
        </w:rPr>
      </w:pPr>
      <w:r w:rsidRPr="002944BC">
        <w:rPr>
          <w:b/>
          <w:sz w:val="24"/>
          <w:lang w:val="uk-UA"/>
        </w:rPr>
        <w:t>Предметом</w:t>
      </w:r>
      <w:r>
        <w:rPr>
          <w:sz w:val="24"/>
          <w:lang w:val="uk-UA"/>
        </w:rPr>
        <w:t xml:space="preserve"> дослідження є місто Іршава у розрізі різних часових рамок.</w:t>
      </w:r>
    </w:p>
    <w:p w:rsidR="006838C2" w:rsidRPr="002B4C8E" w:rsidRDefault="006838C2" w:rsidP="006838C2">
      <w:pPr>
        <w:ind w:firstLine="708"/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 xml:space="preserve">В основі науково-дослідницької роботи лежить </w:t>
      </w:r>
      <w:r w:rsidRPr="00CA5C79">
        <w:rPr>
          <w:rFonts w:eastAsia="Calibri"/>
          <w:sz w:val="24"/>
          <w:lang w:val="uk-UA" w:eastAsia="en-US"/>
        </w:rPr>
        <w:t>історі</w:t>
      </w:r>
      <w:r>
        <w:rPr>
          <w:rFonts w:eastAsia="Calibri"/>
          <w:sz w:val="24"/>
          <w:lang w:val="uk-UA" w:eastAsia="en-US"/>
        </w:rPr>
        <w:t>я міста Іршави, яка висвітлюється</w:t>
      </w:r>
      <w:r w:rsidRPr="00CA5C79">
        <w:rPr>
          <w:rFonts w:eastAsia="Calibri"/>
          <w:sz w:val="24"/>
          <w:lang w:val="uk-UA" w:eastAsia="en-US"/>
        </w:rPr>
        <w:t xml:space="preserve"> через екскурсійний діалог за допомогою оглядової пішохідної екскурсії. </w:t>
      </w:r>
      <w:r>
        <w:rPr>
          <w:rFonts w:eastAsia="Calibri"/>
          <w:sz w:val="24"/>
          <w:lang w:val="uk-UA" w:eastAsia="en-US"/>
        </w:rPr>
        <w:t>Сам екскурсійний маршрут пролягає через</w:t>
      </w:r>
      <w:r w:rsidRPr="00CA5C79">
        <w:rPr>
          <w:rFonts w:eastAsia="Calibri"/>
          <w:sz w:val="24"/>
          <w:lang w:val="uk-UA" w:eastAsia="en-US"/>
        </w:rPr>
        <w:t xml:space="preserve"> </w:t>
      </w:r>
      <w:r>
        <w:rPr>
          <w:rFonts w:eastAsia="Calibri"/>
          <w:sz w:val="24"/>
          <w:lang w:val="uk-UA" w:eastAsia="en-US"/>
        </w:rPr>
        <w:t xml:space="preserve">історичні </w:t>
      </w:r>
      <w:r w:rsidRPr="00CA5C79">
        <w:rPr>
          <w:rFonts w:eastAsia="Calibri"/>
          <w:sz w:val="24"/>
          <w:lang w:val="uk-UA" w:eastAsia="en-US"/>
        </w:rPr>
        <w:t>місця, об’єкти технічної спадщини, пам’ятники та пам’ятні стели, сучасні культурно-мистецькі композиції</w:t>
      </w:r>
      <w:r>
        <w:rPr>
          <w:rFonts w:eastAsia="Calibri"/>
          <w:sz w:val="24"/>
          <w:lang w:val="uk-UA" w:eastAsia="en-US"/>
        </w:rPr>
        <w:t>, що мають відношення до історії краю, України та Європи</w:t>
      </w:r>
      <w:r w:rsidRPr="00CA5C79">
        <w:rPr>
          <w:rFonts w:eastAsia="Calibri"/>
          <w:sz w:val="24"/>
          <w:lang w:val="uk-UA" w:eastAsia="en-US"/>
        </w:rPr>
        <w:t xml:space="preserve">. </w:t>
      </w:r>
      <w:r>
        <w:rPr>
          <w:rFonts w:eastAsia="Calibri"/>
          <w:sz w:val="24"/>
          <w:lang w:val="uk-UA" w:eastAsia="en-US"/>
        </w:rPr>
        <w:t xml:space="preserve">Зокрема це будівля </w:t>
      </w:r>
      <w:proofErr w:type="spellStart"/>
      <w:r>
        <w:rPr>
          <w:rFonts w:eastAsia="Calibri"/>
          <w:sz w:val="24"/>
          <w:lang w:val="uk-UA" w:eastAsia="en-US"/>
        </w:rPr>
        <w:t>Петро-Павлівського</w:t>
      </w:r>
      <w:proofErr w:type="spellEnd"/>
      <w:r>
        <w:rPr>
          <w:rFonts w:eastAsia="Calibri"/>
          <w:sz w:val="24"/>
          <w:lang w:val="uk-UA" w:eastAsia="en-US"/>
        </w:rPr>
        <w:t xml:space="preserve"> храму (п. ХІХ ст.) та приміщення сільського старостату (к. ХІХ ст.), сквер «</w:t>
      </w:r>
      <w:proofErr w:type="spellStart"/>
      <w:r>
        <w:rPr>
          <w:rFonts w:eastAsia="Calibri"/>
          <w:sz w:val="24"/>
          <w:lang w:val="uk-UA" w:eastAsia="en-US"/>
        </w:rPr>
        <w:t>Ілошва</w:t>
      </w:r>
      <w:proofErr w:type="spellEnd"/>
      <w:r>
        <w:rPr>
          <w:rFonts w:eastAsia="Calibri"/>
          <w:sz w:val="24"/>
          <w:lang w:val="uk-UA" w:eastAsia="en-US"/>
        </w:rPr>
        <w:t xml:space="preserve">» з могилами нащадків колишніх власників Іршави (ХІХ ст.), урядовий «чеський квартал» (1929 р.) та транспортний арочний міст (1928 р.), пам’ятники жертвам Голодоморів (2017 р.), ліквідаторам аварії на ЧАЕС (2012 р.) і воїнам-афганцям (1996 р.), Пам’ятний знак Героям Небесної Сотні (2014 р.) та стела загиблим </w:t>
      </w:r>
      <w:proofErr w:type="spellStart"/>
      <w:r>
        <w:rPr>
          <w:rFonts w:eastAsia="Calibri"/>
          <w:sz w:val="24"/>
          <w:lang w:val="uk-UA" w:eastAsia="en-US"/>
        </w:rPr>
        <w:t>іршавчанам</w:t>
      </w:r>
      <w:proofErr w:type="spellEnd"/>
      <w:r>
        <w:rPr>
          <w:rFonts w:eastAsia="Calibri"/>
          <w:sz w:val="24"/>
          <w:lang w:val="uk-UA" w:eastAsia="en-US"/>
        </w:rPr>
        <w:t xml:space="preserve"> – учасникам АТО (2016 р.), Алея закоханих (2019 р.) та горизонтальний сонячний годинник (2014 р.). </w:t>
      </w:r>
      <w:r w:rsidRPr="00CA5C79">
        <w:rPr>
          <w:rFonts w:eastAsia="Calibri"/>
          <w:sz w:val="24"/>
          <w:lang w:val="uk-UA" w:eastAsia="en-US"/>
        </w:rPr>
        <w:t xml:space="preserve"> </w:t>
      </w:r>
      <w:r>
        <w:rPr>
          <w:rFonts w:eastAsia="Calibri"/>
          <w:sz w:val="24"/>
          <w:lang w:val="uk-UA" w:eastAsia="en-US"/>
        </w:rPr>
        <w:t xml:space="preserve"> </w:t>
      </w:r>
      <w:r w:rsidRPr="00CA5C79">
        <w:rPr>
          <w:rFonts w:eastAsia="Calibri"/>
          <w:sz w:val="24"/>
          <w:lang w:val="uk-UA" w:eastAsia="en-US"/>
        </w:rPr>
        <w:t xml:space="preserve"> </w:t>
      </w:r>
    </w:p>
    <w:p w:rsidR="00E42E24" w:rsidRDefault="00B90703" w:rsidP="00B90703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Інформація частково підготовлена на основі архівних джерел Державного архіву Закарпатської області, зокрема </w:t>
      </w:r>
      <w:r w:rsidRPr="008E1FE9">
        <w:rPr>
          <w:sz w:val="24"/>
          <w:lang w:val="uk-UA"/>
        </w:rPr>
        <w:t>фонд</w:t>
      </w:r>
      <w:r>
        <w:rPr>
          <w:sz w:val="24"/>
          <w:lang w:val="uk-UA"/>
        </w:rPr>
        <w:t>ів</w:t>
      </w:r>
      <w:r w:rsidRPr="008E1FE9">
        <w:rPr>
          <w:sz w:val="24"/>
          <w:lang w:val="uk-UA"/>
        </w:rPr>
        <w:t xml:space="preserve"> </w:t>
      </w:r>
      <w:r>
        <w:rPr>
          <w:sz w:val="24"/>
          <w:lang w:val="uk-UA"/>
        </w:rPr>
        <w:t>«</w:t>
      </w:r>
      <w:r w:rsidRPr="008E1FE9">
        <w:rPr>
          <w:sz w:val="24"/>
          <w:lang w:val="uk-UA"/>
        </w:rPr>
        <w:t>Земськ</w:t>
      </w:r>
      <w:r>
        <w:rPr>
          <w:sz w:val="24"/>
          <w:lang w:val="uk-UA"/>
        </w:rPr>
        <w:t>ий</w:t>
      </w:r>
      <w:r w:rsidRPr="008E1FE9">
        <w:rPr>
          <w:sz w:val="24"/>
          <w:lang w:val="uk-UA"/>
        </w:rPr>
        <w:t xml:space="preserve"> уряд Підкарпатської Русі</w:t>
      </w:r>
      <w:r>
        <w:rPr>
          <w:sz w:val="24"/>
          <w:lang w:val="uk-UA"/>
        </w:rPr>
        <w:t xml:space="preserve"> в Ужгороді. 1919-1938рр.»</w:t>
      </w:r>
      <w:r w:rsidRPr="008E1FE9">
        <w:rPr>
          <w:sz w:val="24"/>
          <w:lang w:val="uk-UA"/>
        </w:rPr>
        <w:t xml:space="preserve"> та </w:t>
      </w:r>
      <w:r>
        <w:rPr>
          <w:sz w:val="24"/>
          <w:lang w:val="uk-UA"/>
        </w:rPr>
        <w:t>«</w:t>
      </w:r>
      <w:proofErr w:type="spellStart"/>
      <w:r w:rsidRPr="008E1FE9">
        <w:rPr>
          <w:sz w:val="24"/>
          <w:lang w:val="uk-UA"/>
        </w:rPr>
        <w:t>Іршавське</w:t>
      </w:r>
      <w:proofErr w:type="spellEnd"/>
      <w:r w:rsidRPr="008E1FE9">
        <w:rPr>
          <w:sz w:val="24"/>
          <w:lang w:val="uk-UA"/>
        </w:rPr>
        <w:t xml:space="preserve"> окружне управління</w:t>
      </w:r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с.Іршава</w:t>
      </w:r>
      <w:proofErr w:type="spellEnd"/>
      <w:r>
        <w:rPr>
          <w:sz w:val="24"/>
          <w:lang w:val="uk-UA"/>
        </w:rPr>
        <w:t>. 1927-1939рр.»</w:t>
      </w:r>
      <w:r w:rsidRPr="008E1FE9"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Опрацювання документів дозволило дізнатися історію </w:t>
      </w:r>
      <w:r w:rsidR="00E42E24">
        <w:rPr>
          <w:sz w:val="24"/>
          <w:lang w:val="uk-UA"/>
        </w:rPr>
        <w:t xml:space="preserve">діяльності </w:t>
      </w:r>
      <w:r>
        <w:rPr>
          <w:sz w:val="24"/>
          <w:lang w:val="uk-UA"/>
        </w:rPr>
        <w:t xml:space="preserve">та визначити хронологічні рамки </w:t>
      </w:r>
      <w:r w:rsidR="00E42E24">
        <w:rPr>
          <w:sz w:val="24"/>
          <w:lang w:val="uk-UA"/>
        </w:rPr>
        <w:lastRenderedPageBreak/>
        <w:t xml:space="preserve">будівництва </w:t>
      </w:r>
      <w:r>
        <w:rPr>
          <w:sz w:val="24"/>
          <w:lang w:val="uk-UA"/>
        </w:rPr>
        <w:t xml:space="preserve">об’єктів дорадянської епохи, зокрема австро-угорського та </w:t>
      </w:r>
      <w:r w:rsidRPr="00E42E24">
        <w:rPr>
          <w:sz w:val="24"/>
          <w:lang w:val="uk-UA"/>
        </w:rPr>
        <w:t xml:space="preserve">чехословацького періодів. Також у роботі використано видання </w:t>
      </w:r>
      <w:r w:rsidR="00E42E24">
        <w:rPr>
          <w:sz w:val="24"/>
          <w:lang w:val="uk-UA"/>
        </w:rPr>
        <w:t xml:space="preserve">1936 року: </w:t>
      </w:r>
      <w:r w:rsidRPr="00E42E24">
        <w:rPr>
          <w:sz w:val="24"/>
          <w:lang w:val="uk-UA"/>
        </w:rPr>
        <w:t>«</w:t>
      </w:r>
      <w:proofErr w:type="spellStart"/>
      <w:r w:rsidR="00E42E24" w:rsidRPr="00E42E24">
        <w:rPr>
          <w:sz w:val="24"/>
          <w:lang w:val="uk-UA"/>
        </w:rPr>
        <w:t>Подкарпатская</w:t>
      </w:r>
      <w:proofErr w:type="spellEnd"/>
      <w:r w:rsidR="00E42E24" w:rsidRPr="00E42E24">
        <w:rPr>
          <w:sz w:val="24"/>
          <w:lang w:val="uk-UA"/>
        </w:rPr>
        <w:t xml:space="preserve"> Русь за </w:t>
      </w:r>
      <w:proofErr w:type="spellStart"/>
      <w:r w:rsidR="00E42E24" w:rsidRPr="00E42E24">
        <w:rPr>
          <w:sz w:val="24"/>
          <w:lang w:val="uk-UA"/>
        </w:rPr>
        <w:t>годы</w:t>
      </w:r>
      <w:proofErr w:type="spellEnd"/>
      <w:r w:rsidR="00E42E24" w:rsidRPr="00E42E24">
        <w:rPr>
          <w:sz w:val="24"/>
          <w:lang w:val="uk-UA"/>
        </w:rPr>
        <w:t xml:space="preserve"> 1919-1936»</w:t>
      </w:r>
      <w:r w:rsidR="00E42E24">
        <w:rPr>
          <w:sz w:val="24"/>
          <w:lang w:val="uk-UA"/>
        </w:rPr>
        <w:t>, яке</w:t>
      </w:r>
      <w:r w:rsidRPr="008E1FE9">
        <w:rPr>
          <w:sz w:val="24"/>
          <w:lang w:val="uk-UA"/>
        </w:rPr>
        <w:t xml:space="preserve"> пода</w:t>
      </w:r>
      <w:r w:rsidR="00E42E24">
        <w:rPr>
          <w:sz w:val="24"/>
          <w:lang w:val="uk-UA"/>
        </w:rPr>
        <w:t>є</w:t>
      </w:r>
      <w:r w:rsidRPr="008E1FE9">
        <w:rPr>
          <w:sz w:val="24"/>
          <w:lang w:val="uk-UA"/>
        </w:rPr>
        <w:t xml:space="preserve"> загальні відомості про здобутки чехословацької влади на території краю</w:t>
      </w:r>
      <w:r>
        <w:rPr>
          <w:sz w:val="24"/>
          <w:lang w:val="uk-UA"/>
        </w:rPr>
        <w:t xml:space="preserve">. Доповненням стала і </w:t>
      </w:r>
      <w:r w:rsidRPr="008E1FE9">
        <w:rPr>
          <w:sz w:val="24"/>
          <w:lang w:val="uk-UA"/>
        </w:rPr>
        <w:t xml:space="preserve">колекція поштових листівок </w:t>
      </w:r>
      <w:r w:rsidR="00E42E24">
        <w:rPr>
          <w:sz w:val="24"/>
          <w:lang w:val="uk-UA"/>
        </w:rPr>
        <w:t>дорадянського часу</w:t>
      </w:r>
      <w:r w:rsidRPr="008E1FE9">
        <w:rPr>
          <w:sz w:val="24"/>
          <w:lang w:val="uk-UA"/>
        </w:rPr>
        <w:t>, які д</w:t>
      </w:r>
      <w:r>
        <w:rPr>
          <w:sz w:val="24"/>
          <w:lang w:val="uk-UA"/>
        </w:rPr>
        <w:t>одатково</w:t>
      </w:r>
      <w:r w:rsidRPr="008E1FE9">
        <w:rPr>
          <w:sz w:val="24"/>
          <w:lang w:val="uk-UA"/>
        </w:rPr>
        <w:t xml:space="preserve"> </w:t>
      </w:r>
      <w:proofErr w:type="spellStart"/>
      <w:r w:rsidRPr="008E1FE9">
        <w:rPr>
          <w:sz w:val="24"/>
          <w:lang w:val="uk-UA"/>
        </w:rPr>
        <w:t>візуаліз</w:t>
      </w:r>
      <w:r>
        <w:rPr>
          <w:sz w:val="24"/>
          <w:lang w:val="uk-UA"/>
        </w:rPr>
        <w:t>ують</w:t>
      </w:r>
      <w:proofErr w:type="spellEnd"/>
      <w:r w:rsidRPr="008E1FE9">
        <w:rPr>
          <w:sz w:val="24"/>
          <w:lang w:val="uk-UA"/>
        </w:rPr>
        <w:t xml:space="preserve"> т</w:t>
      </w:r>
      <w:r>
        <w:rPr>
          <w:sz w:val="24"/>
          <w:lang w:val="uk-UA"/>
        </w:rPr>
        <w:t>і</w:t>
      </w:r>
      <w:r w:rsidRPr="008E1FE9">
        <w:rPr>
          <w:sz w:val="24"/>
          <w:lang w:val="uk-UA"/>
        </w:rPr>
        <w:t xml:space="preserve"> об’єкт</w:t>
      </w:r>
      <w:r>
        <w:rPr>
          <w:sz w:val="24"/>
          <w:lang w:val="uk-UA"/>
        </w:rPr>
        <w:t>и, про які й</w:t>
      </w:r>
      <w:r w:rsidRPr="008E1FE9">
        <w:rPr>
          <w:sz w:val="24"/>
          <w:lang w:val="uk-UA"/>
        </w:rPr>
        <w:t xml:space="preserve">де мова у самій роботі. </w:t>
      </w:r>
      <w:r w:rsidR="00E42E24">
        <w:rPr>
          <w:sz w:val="24"/>
          <w:lang w:val="uk-UA"/>
        </w:rPr>
        <w:t>Історію створення об’єктів періоду Незалежності України почерпнуто із сучасного презентаційного видання «</w:t>
      </w:r>
      <w:proofErr w:type="spellStart"/>
      <w:r w:rsidR="00E42E24">
        <w:rPr>
          <w:sz w:val="24"/>
          <w:lang w:val="uk-UA"/>
        </w:rPr>
        <w:t>Іршавщина</w:t>
      </w:r>
      <w:proofErr w:type="spellEnd"/>
      <w:r w:rsidR="00E42E24">
        <w:rPr>
          <w:sz w:val="24"/>
          <w:lang w:val="uk-UA"/>
        </w:rPr>
        <w:t>», 2020 року.</w:t>
      </w:r>
      <w:r w:rsidR="00FD2B32">
        <w:rPr>
          <w:sz w:val="24"/>
          <w:lang w:val="uk-UA"/>
        </w:rPr>
        <w:t xml:space="preserve"> </w:t>
      </w:r>
    </w:p>
    <w:p w:rsidR="002F25A6" w:rsidRDefault="00B90703" w:rsidP="00B90703">
      <w:pPr>
        <w:pStyle w:val="a3"/>
        <w:ind w:firstLine="708"/>
        <w:jc w:val="both"/>
        <w:rPr>
          <w:sz w:val="24"/>
          <w:lang w:val="uk-UA"/>
        </w:rPr>
      </w:pPr>
      <w:r w:rsidRPr="008E1FE9">
        <w:rPr>
          <w:sz w:val="24"/>
          <w:lang w:val="uk-UA"/>
        </w:rPr>
        <w:t xml:space="preserve"> </w:t>
      </w:r>
      <w:r w:rsidR="00662570">
        <w:rPr>
          <w:sz w:val="24"/>
          <w:lang w:val="uk-UA"/>
        </w:rPr>
        <w:t>В результаті проведеного дослідження</w:t>
      </w:r>
      <w:r w:rsidR="00621C7B">
        <w:rPr>
          <w:sz w:val="24"/>
          <w:lang w:val="uk-UA"/>
        </w:rPr>
        <w:t xml:space="preserve"> </w:t>
      </w:r>
      <w:r w:rsidR="00546459">
        <w:rPr>
          <w:sz w:val="24"/>
          <w:lang w:val="uk-UA"/>
        </w:rPr>
        <w:t xml:space="preserve">вдалося </w:t>
      </w:r>
      <w:r w:rsidR="00335EA0">
        <w:rPr>
          <w:sz w:val="24"/>
          <w:lang w:val="uk-UA"/>
        </w:rPr>
        <w:t>зробити:</w:t>
      </w:r>
      <w:r w:rsidR="002F25A6">
        <w:rPr>
          <w:sz w:val="24"/>
          <w:lang w:val="uk-UA"/>
        </w:rPr>
        <w:t xml:space="preserve"> </w:t>
      </w:r>
    </w:p>
    <w:p w:rsidR="000067F8" w:rsidRDefault="002F25A6" w:rsidP="00B90703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864099">
        <w:rPr>
          <w:sz w:val="24"/>
          <w:lang w:val="uk-UA"/>
        </w:rPr>
        <w:t xml:space="preserve"> </w:t>
      </w:r>
      <w:r w:rsidR="00335EA0">
        <w:rPr>
          <w:sz w:val="24"/>
          <w:lang w:val="uk-UA"/>
        </w:rPr>
        <w:t xml:space="preserve">встановити </w:t>
      </w:r>
      <w:r w:rsidR="00864099">
        <w:rPr>
          <w:sz w:val="24"/>
          <w:lang w:val="uk-UA"/>
        </w:rPr>
        <w:t>хронологічні межі та відтворити історію будівництва урядового «чеського» кварталу (1929 р.) – пам’ятки європейського містобудування</w:t>
      </w:r>
      <w:r w:rsidR="000067F8">
        <w:rPr>
          <w:sz w:val="24"/>
          <w:lang w:val="uk-UA"/>
        </w:rPr>
        <w:t>;</w:t>
      </w:r>
    </w:p>
    <w:p w:rsidR="000067F8" w:rsidRDefault="000067F8" w:rsidP="00B90703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встановити дату будівництва </w:t>
      </w:r>
      <w:r w:rsidR="00864099">
        <w:rPr>
          <w:sz w:val="24"/>
          <w:lang w:val="uk-UA"/>
        </w:rPr>
        <w:t>туристичної родзинки Іршави – транспортного арочного мосту (1928 р.)</w:t>
      </w:r>
      <w:r>
        <w:rPr>
          <w:sz w:val="24"/>
          <w:lang w:val="uk-UA"/>
        </w:rPr>
        <w:t>;</w:t>
      </w:r>
    </w:p>
    <w:p w:rsidR="004B77C8" w:rsidRDefault="004B77C8" w:rsidP="00B90703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зібрати і передати до </w:t>
      </w:r>
      <w:proofErr w:type="spellStart"/>
      <w:r>
        <w:rPr>
          <w:sz w:val="24"/>
          <w:lang w:val="uk-UA"/>
        </w:rPr>
        <w:t>історико-краєзнавчого</w:t>
      </w:r>
      <w:proofErr w:type="spellEnd"/>
      <w:r>
        <w:rPr>
          <w:sz w:val="24"/>
          <w:lang w:val="uk-UA"/>
        </w:rPr>
        <w:t xml:space="preserve"> музею колекцію поштових листівок 1900 – 1944 рр.; </w:t>
      </w:r>
    </w:p>
    <w:p w:rsidR="00335EA0" w:rsidRDefault="000067F8" w:rsidP="00B90703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335EA0">
        <w:rPr>
          <w:sz w:val="24"/>
          <w:lang w:val="uk-UA"/>
        </w:rPr>
        <w:t xml:space="preserve">складено детальний опис наявних </w:t>
      </w:r>
      <w:r w:rsidR="004B77C8">
        <w:rPr>
          <w:sz w:val="24"/>
          <w:lang w:val="uk-UA"/>
        </w:rPr>
        <w:t>історичних об’єктів міста;</w:t>
      </w:r>
    </w:p>
    <w:p w:rsidR="006A2218" w:rsidRDefault="00335EA0" w:rsidP="00052342">
      <w:pPr>
        <w:pStyle w:val="a3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="00621C7B">
        <w:rPr>
          <w:sz w:val="24"/>
          <w:lang w:val="uk-UA"/>
        </w:rPr>
        <w:t xml:space="preserve">створено і апробовано </w:t>
      </w:r>
      <w:r w:rsidR="00413C41">
        <w:rPr>
          <w:sz w:val="24"/>
          <w:lang w:val="uk-UA"/>
        </w:rPr>
        <w:t>екскурсійний маршрут</w:t>
      </w:r>
      <w:r w:rsidR="005204E5">
        <w:rPr>
          <w:sz w:val="24"/>
          <w:lang w:val="uk-UA"/>
        </w:rPr>
        <w:t xml:space="preserve"> містом Іршава</w:t>
      </w:r>
      <w:r w:rsidR="004B77C8">
        <w:rPr>
          <w:sz w:val="24"/>
          <w:lang w:val="uk-UA"/>
        </w:rPr>
        <w:t>.</w:t>
      </w:r>
      <w:r w:rsidR="00662570">
        <w:rPr>
          <w:sz w:val="24"/>
          <w:lang w:val="uk-UA"/>
        </w:rPr>
        <w:t xml:space="preserve"> </w:t>
      </w:r>
    </w:p>
    <w:p w:rsidR="00052342" w:rsidRPr="00052342" w:rsidRDefault="00052342" w:rsidP="00052342">
      <w:pPr>
        <w:pStyle w:val="a3"/>
        <w:ind w:firstLine="708"/>
        <w:jc w:val="both"/>
        <w:rPr>
          <w:sz w:val="24"/>
          <w:lang w:val="uk-UA"/>
        </w:rPr>
      </w:pPr>
      <w:r w:rsidRPr="00052342">
        <w:rPr>
          <w:b/>
          <w:sz w:val="24"/>
          <w:lang w:val="uk-UA"/>
        </w:rPr>
        <w:t>Наукова новизна</w:t>
      </w:r>
      <w:r w:rsidRPr="00052342">
        <w:rPr>
          <w:sz w:val="24"/>
          <w:lang w:val="uk-UA"/>
        </w:rPr>
        <w:t xml:space="preserve"> роботи полягає в тому, що у праці вперше використано </w:t>
      </w:r>
      <w:r>
        <w:rPr>
          <w:sz w:val="24"/>
          <w:lang w:val="uk-UA"/>
        </w:rPr>
        <w:t xml:space="preserve">та введено в обіг </w:t>
      </w:r>
      <w:r w:rsidRPr="00052342">
        <w:rPr>
          <w:sz w:val="24"/>
          <w:lang w:val="uk-UA"/>
        </w:rPr>
        <w:t xml:space="preserve">недосліджені до цього часу архівні матеріали стосовно </w:t>
      </w:r>
      <w:r>
        <w:rPr>
          <w:sz w:val="24"/>
          <w:lang w:val="uk-UA"/>
        </w:rPr>
        <w:t xml:space="preserve">розвитку </w:t>
      </w:r>
      <w:proofErr w:type="spellStart"/>
      <w:r w:rsidRPr="00052342">
        <w:rPr>
          <w:sz w:val="24"/>
          <w:lang w:val="uk-UA"/>
        </w:rPr>
        <w:t>м.Іршави</w:t>
      </w:r>
      <w:proofErr w:type="spellEnd"/>
      <w:r w:rsidRPr="00052342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зібрано колекцію фотокопій поштових листівок Іршави дорадянського часу, створено та апробовано екскурсійний </w:t>
      </w:r>
      <w:r w:rsidRPr="00052342">
        <w:rPr>
          <w:sz w:val="24"/>
          <w:lang w:val="uk-UA"/>
        </w:rPr>
        <w:t xml:space="preserve"> </w:t>
      </w:r>
      <w:r>
        <w:rPr>
          <w:sz w:val="24"/>
          <w:lang w:val="uk-UA"/>
        </w:rPr>
        <w:t>маршрут містом.</w:t>
      </w:r>
      <w:r w:rsidRPr="00052342">
        <w:rPr>
          <w:sz w:val="24"/>
          <w:lang w:val="uk-UA"/>
        </w:rPr>
        <w:t xml:space="preserve"> </w:t>
      </w:r>
    </w:p>
    <w:p w:rsidR="006A2218" w:rsidRPr="008E1FE9" w:rsidRDefault="006A2218" w:rsidP="006A2218">
      <w:pPr>
        <w:pStyle w:val="a3"/>
        <w:ind w:firstLine="708"/>
        <w:jc w:val="both"/>
        <w:rPr>
          <w:sz w:val="24"/>
          <w:lang w:val="uk-UA"/>
        </w:rPr>
      </w:pPr>
      <w:bookmarkStart w:id="0" w:name="_GoBack"/>
      <w:bookmarkEnd w:id="0"/>
      <w:r w:rsidRPr="008E1FE9">
        <w:rPr>
          <w:sz w:val="24"/>
          <w:lang w:val="uk-UA"/>
        </w:rPr>
        <w:t xml:space="preserve">   Загалом дане дослідження дозволяє відкрити цікавий пласт інформації про розвиток міста Іршави у той період, коли дана територія входила до складу </w:t>
      </w:r>
      <w:r w:rsidR="00052342">
        <w:rPr>
          <w:sz w:val="24"/>
          <w:lang w:val="uk-UA"/>
        </w:rPr>
        <w:t>різних держав протягом ХХ – п. ХХІ століття.</w:t>
      </w:r>
    </w:p>
    <w:p w:rsidR="006A2218" w:rsidRDefault="006A2218" w:rsidP="006A2218">
      <w:pPr>
        <w:pStyle w:val="a3"/>
        <w:ind w:firstLine="708"/>
        <w:jc w:val="both"/>
        <w:rPr>
          <w:b/>
          <w:szCs w:val="28"/>
          <w:lang w:val="uk-UA"/>
        </w:rPr>
      </w:pPr>
      <w:r w:rsidRPr="008E1FE9">
        <w:rPr>
          <w:sz w:val="24"/>
          <w:lang w:val="uk-UA"/>
        </w:rPr>
        <w:t xml:space="preserve">Робота може бути використана у написанні комплексної історії Закарпаття та зокрема міста Іршава, туристично-інформаційних довідниках, путівниках тощо. Опрацьований матеріал поповнив фонди </w:t>
      </w:r>
      <w:proofErr w:type="spellStart"/>
      <w:r w:rsidRPr="008E1FE9">
        <w:rPr>
          <w:sz w:val="24"/>
          <w:lang w:val="uk-UA"/>
        </w:rPr>
        <w:t>Іршавського</w:t>
      </w:r>
      <w:proofErr w:type="spellEnd"/>
      <w:r w:rsidRPr="008E1FE9">
        <w:rPr>
          <w:sz w:val="24"/>
          <w:lang w:val="uk-UA"/>
        </w:rPr>
        <w:t xml:space="preserve"> </w:t>
      </w:r>
      <w:proofErr w:type="spellStart"/>
      <w:r w:rsidRPr="008E1FE9">
        <w:rPr>
          <w:sz w:val="24"/>
          <w:lang w:val="uk-UA"/>
        </w:rPr>
        <w:t>історико-краєзнавчого</w:t>
      </w:r>
      <w:proofErr w:type="spellEnd"/>
      <w:r w:rsidRPr="008E1FE9">
        <w:rPr>
          <w:sz w:val="24"/>
          <w:lang w:val="uk-UA"/>
        </w:rPr>
        <w:t xml:space="preserve"> музею, що дозволить створити нову експозицію по даному періоду. 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3D41C9" w:rsidRPr="006A2218" w:rsidRDefault="00052342">
      <w:pPr>
        <w:rPr>
          <w:lang w:val="uk-UA"/>
        </w:rPr>
      </w:pPr>
    </w:p>
    <w:sectPr w:rsidR="003D41C9" w:rsidRPr="006A2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5B55"/>
    <w:multiLevelType w:val="hybridMultilevel"/>
    <w:tmpl w:val="06FC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E"/>
    <w:rsid w:val="000067F8"/>
    <w:rsid w:val="00021DF1"/>
    <w:rsid w:val="00052342"/>
    <w:rsid w:val="00117CCB"/>
    <w:rsid w:val="001D47B1"/>
    <w:rsid w:val="001E365E"/>
    <w:rsid w:val="002944BC"/>
    <w:rsid w:val="002B4C8E"/>
    <w:rsid w:val="002C6D9F"/>
    <w:rsid w:val="002F25A6"/>
    <w:rsid w:val="00333100"/>
    <w:rsid w:val="00335EA0"/>
    <w:rsid w:val="00365048"/>
    <w:rsid w:val="00413C41"/>
    <w:rsid w:val="004B77C8"/>
    <w:rsid w:val="005204E5"/>
    <w:rsid w:val="00546459"/>
    <w:rsid w:val="00591199"/>
    <w:rsid w:val="00621C7B"/>
    <w:rsid w:val="00662570"/>
    <w:rsid w:val="006838C2"/>
    <w:rsid w:val="006A2218"/>
    <w:rsid w:val="0073708A"/>
    <w:rsid w:val="00864099"/>
    <w:rsid w:val="008A0CA2"/>
    <w:rsid w:val="00961309"/>
    <w:rsid w:val="009D589B"/>
    <w:rsid w:val="009D5BF1"/>
    <w:rsid w:val="009F444D"/>
    <w:rsid w:val="00B02C68"/>
    <w:rsid w:val="00B90703"/>
    <w:rsid w:val="00BC09C7"/>
    <w:rsid w:val="00C145F7"/>
    <w:rsid w:val="00CA5C79"/>
    <w:rsid w:val="00CB24CF"/>
    <w:rsid w:val="00D73164"/>
    <w:rsid w:val="00E42E24"/>
    <w:rsid w:val="00EC4D4D"/>
    <w:rsid w:val="00EC5728"/>
    <w:rsid w:val="00EF5594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2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tenter97</cp:lastModifiedBy>
  <cp:revision>21</cp:revision>
  <dcterms:created xsi:type="dcterms:W3CDTF">2021-04-11T16:08:00Z</dcterms:created>
  <dcterms:modified xsi:type="dcterms:W3CDTF">2021-04-20T07:41:00Z</dcterms:modified>
</cp:coreProperties>
</file>