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DDAE" w14:textId="77777777" w:rsidR="004F0ABC" w:rsidRDefault="009A52FA" w:rsidP="0054375A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  <w:sz w:val="32"/>
          <w:szCs w:val="32"/>
          <w:lang w:val="uk-UA"/>
        </w:rPr>
      </w:pPr>
      <w:r>
        <w:rPr>
          <w:sz w:val="28"/>
          <w:szCs w:val="28"/>
        </w:rPr>
        <w:t xml:space="preserve">  </w:t>
      </w:r>
      <w:r w:rsidR="004F0ABC" w:rsidRPr="00DE422E">
        <w:rPr>
          <w:rFonts w:eastAsiaTheme="minorEastAsia"/>
          <w:b/>
          <w:kern w:val="24"/>
          <w:sz w:val="32"/>
          <w:szCs w:val="32"/>
          <w:lang w:val="uk-UA"/>
        </w:rPr>
        <w:t xml:space="preserve">Всеукраїнський відкритий інтерактивний конкурс </w:t>
      </w:r>
    </w:p>
    <w:p w14:paraId="6E3C1095" w14:textId="77777777" w:rsidR="004F0ABC" w:rsidRPr="004F0ABC" w:rsidRDefault="004F0ABC" w:rsidP="0054375A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 w:rsidRPr="00DE422E">
        <w:rPr>
          <w:rFonts w:eastAsiaTheme="minorEastAsia"/>
          <w:b/>
          <w:kern w:val="24"/>
          <w:sz w:val="32"/>
          <w:szCs w:val="32"/>
          <w:lang w:val="uk-UA"/>
        </w:rPr>
        <w:t>«МАН-Юніор Дослідник»</w:t>
      </w:r>
    </w:p>
    <w:p w14:paraId="11552310" w14:textId="501C8E3C" w:rsidR="004F0ABC" w:rsidRPr="00DE422E" w:rsidRDefault="004F0ABC" w:rsidP="0054375A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kern w:val="24"/>
          <w:sz w:val="28"/>
          <w:szCs w:val="28"/>
          <w:lang w:val="uk-UA"/>
        </w:rPr>
      </w:pPr>
      <w:r w:rsidRPr="00DE422E">
        <w:rPr>
          <w:rFonts w:eastAsiaTheme="minorEastAsia"/>
          <w:b/>
          <w:kern w:val="24"/>
          <w:sz w:val="28"/>
          <w:szCs w:val="28"/>
          <w:lang w:val="uk-UA"/>
        </w:rPr>
        <w:t>Номінація:</w:t>
      </w:r>
      <w:r w:rsidRPr="00DE422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DE422E">
        <w:rPr>
          <w:rFonts w:eastAsiaTheme="minorEastAsia"/>
          <w:i/>
          <w:kern w:val="24"/>
          <w:sz w:val="28"/>
          <w:szCs w:val="28"/>
          <w:lang w:val="uk-UA"/>
        </w:rPr>
        <w:t>«</w:t>
      </w:r>
      <w:bookmarkStart w:id="0" w:name="_GoBack"/>
      <w:r w:rsidRPr="00957431">
        <w:rPr>
          <w:rFonts w:eastAsiaTheme="minorEastAsia"/>
          <w:b/>
          <w:i/>
          <w:kern w:val="24"/>
          <w:sz w:val="28"/>
          <w:szCs w:val="28"/>
          <w:lang w:val="uk-UA"/>
        </w:rPr>
        <w:t>Технік</w:t>
      </w:r>
      <w:r w:rsidRPr="00957431">
        <w:rPr>
          <w:rFonts w:eastAsiaTheme="minorEastAsia"/>
          <w:b/>
          <w:i/>
          <w:kern w:val="24"/>
          <w:sz w:val="28"/>
          <w:szCs w:val="28"/>
          <w:lang w:val="uk-UA"/>
        </w:rPr>
        <w:t>-Юніор</w:t>
      </w:r>
      <w:bookmarkEnd w:id="0"/>
      <w:r w:rsidRPr="00DE422E">
        <w:rPr>
          <w:rFonts w:eastAsiaTheme="minorEastAsia"/>
          <w:i/>
          <w:kern w:val="24"/>
          <w:sz w:val="28"/>
          <w:szCs w:val="28"/>
          <w:lang w:val="uk-UA"/>
        </w:rPr>
        <w:t>»</w:t>
      </w:r>
    </w:p>
    <w:p w14:paraId="0A2EC4E7" w14:textId="796C2BFB" w:rsidR="004F0ABC" w:rsidRPr="0054375A" w:rsidRDefault="004F0ABC" w:rsidP="0054375A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b/>
          <w:i/>
          <w:kern w:val="24"/>
          <w:sz w:val="28"/>
          <w:szCs w:val="28"/>
          <w:lang w:val="uk-UA"/>
        </w:rPr>
      </w:pPr>
      <w:r w:rsidRPr="0054375A">
        <w:rPr>
          <w:rFonts w:eastAsiaTheme="minorEastAsia"/>
          <w:b/>
          <w:kern w:val="24"/>
          <w:sz w:val="28"/>
          <w:szCs w:val="28"/>
          <w:lang w:val="uk-UA"/>
        </w:rPr>
        <w:t xml:space="preserve">Загальна тема: 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«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Фізика та техніка у власній оселі – власні модернізація та винаходи, цікаві явища та їх пояснення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»</w:t>
      </w:r>
    </w:p>
    <w:p w14:paraId="3F448C36" w14:textId="46A25264" w:rsidR="004F0ABC" w:rsidRPr="0054375A" w:rsidRDefault="004F0ABC" w:rsidP="0054375A">
      <w:pPr>
        <w:pStyle w:val="a4"/>
        <w:spacing w:before="0" w:beforeAutospacing="0" w:after="0" w:afterAutospacing="0" w:line="276" w:lineRule="auto"/>
        <w:jc w:val="center"/>
        <w:rPr>
          <w:rFonts w:eastAsiaTheme="minorEastAsia"/>
          <w:b/>
          <w:i/>
          <w:kern w:val="24"/>
          <w:sz w:val="28"/>
          <w:szCs w:val="28"/>
          <w:lang w:val="uk-UA"/>
        </w:rPr>
      </w:pPr>
      <w:r w:rsidRPr="0054375A">
        <w:rPr>
          <w:rFonts w:eastAsiaTheme="minorEastAsia"/>
          <w:b/>
          <w:kern w:val="24"/>
          <w:sz w:val="28"/>
          <w:szCs w:val="28"/>
          <w:lang w:val="uk-UA"/>
        </w:rPr>
        <w:t xml:space="preserve">Назва роботи: 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«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Сонячний дегідратор власними руками</w:t>
      </w:r>
      <w:r w:rsidRPr="0054375A">
        <w:rPr>
          <w:rFonts w:eastAsiaTheme="minorEastAsia"/>
          <w:b/>
          <w:i/>
          <w:kern w:val="24"/>
          <w:sz w:val="28"/>
          <w:szCs w:val="28"/>
          <w:lang w:val="uk-UA"/>
        </w:rPr>
        <w:t>»</w:t>
      </w:r>
    </w:p>
    <w:p w14:paraId="43C3D998" w14:textId="77777777" w:rsidR="004F0ABC" w:rsidRPr="00DE422E" w:rsidRDefault="004F0ABC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2E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DE422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E42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B7F7E39" w14:textId="66370B43" w:rsidR="004F0ABC" w:rsidRPr="00DE422E" w:rsidRDefault="002D100E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Максим Валентинович</w:t>
      </w:r>
    </w:p>
    <w:p w14:paraId="751A4106" w14:textId="027CF3DA" w:rsidR="004F0ABC" w:rsidRPr="00DE422E" w:rsidRDefault="004F0ABC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>учен</w:t>
      </w:r>
      <w:r w:rsidR="002D100E">
        <w:rPr>
          <w:rFonts w:ascii="Times New Roman" w:hAnsi="Times New Roman" w:cs="Times New Roman"/>
          <w:sz w:val="28"/>
          <w:szCs w:val="28"/>
        </w:rPr>
        <w:t>ь</w:t>
      </w:r>
      <w:r w:rsidRPr="00DE422E">
        <w:rPr>
          <w:rFonts w:ascii="Times New Roman" w:hAnsi="Times New Roman" w:cs="Times New Roman"/>
          <w:sz w:val="28"/>
          <w:szCs w:val="28"/>
        </w:rPr>
        <w:t xml:space="preserve"> 9 -А класу</w:t>
      </w:r>
    </w:p>
    <w:p w14:paraId="13C0D3C6" w14:textId="6F134C08" w:rsidR="0054375A" w:rsidRDefault="0054375A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установи «</w:t>
      </w:r>
      <w:proofErr w:type="spellStart"/>
      <w:r w:rsidRPr="00A157EF">
        <w:rPr>
          <w:rFonts w:ascii="Times New Roman" w:hAnsi="Times New Roman" w:cs="Times New Roman"/>
          <w:sz w:val="28"/>
          <w:szCs w:val="28"/>
        </w:rPr>
        <w:t>Пологівськ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57EF"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різнопрофільн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І-ІІІ ступенів №2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A15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16825" w14:textId="792B78A9" w:rsidR="004F0ABC" w:rsidRDefault="004F0ABC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>Запорізька область, м.</w:t>
      </w:r>
      <w:r w:rsidR="002D100E">
        <w:rPr>
          <w:rFonts w:ascii="Times New Roman" w:hAnsi="Times New Roman" w:cs="Times New Roman"/>
          <w:sz w:val="28"/>
          <w:szCs w:val="28"/>
        </w:rPr>
        <w:t xml:space="preserve"> </w:t>
      </w:r>
      <w:r w:rsidRPr="00DE422E">
        <w:rPr>
          <w:rFonts w:ascii="Times New Roman" w:hAnsi="Times New Roman" w:cs="Times New Roman"/>
          <w:sz w:val="28"/>
          <w:szCs w:val="28"/>
        </w:rPr>
        <w:t xml:space="preserve">Пологи, вул. </w:t>
      </w:r>
      <w:r w:rsidR="002D100E">
        <w:rPr>
          <w:rFonts w:ascii="Times New Roman" w:hAnsi="Times New Roman" w:cs="Times New Roman"/>
          <w:sz w:val="28"/>
          <w:szCs w:val="28"/>
        </w:rPr>
        <w:t>Магістральна 504/36</w:t>
      </w:r>
    </w:p>
    <w:p w14:paraId="5E222B98" w14:textId="51A1FDBD" w:rsidR="0054375A" w:rsidRPr="00DE422E" w:rsidRDefault="0054375A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Запорізьке територіальне відділення МАН</w:t>
      </w:r>
    </w:p>
    <w:p w14:paraId="432F13FE" w14:textId="00903A8D" w:rsidR="002D100E" w:rsidRDefault="004F0ABC" w:rsidP="002D100E">
      <w:pPr>
        <w:spacing w:after="0" w:line="240" w:lineRule="auto"/>
        <w:ind w:left="3969"/>
        <w:jc w:val="both"/>
      </w:pPr>
      <w:r w:rsidRPr="00DE422E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5" w:history="1">
        <w:r w:rsidR="002D100E" w:rsidRPr="002D100E">
          <w:rPr>
            <w:rStyle w:val="a5"/>
            <w:rFonts w:ascii="Times New Roman" w:hAnsi="Times New Roman" w:cs="Times New Roman"/>
            <w:sz w:val="28"/>
            <w:szCs w:val="28"/>
          </w:rPr>
          <w:t>verbamax6@gmail.com</w:t>
        </w:r>
      </w:hyperlink>
    </w:p>
    <w:p w14:paraId="1A58957A" w14:textId="2723D93D" w:rsidR="004F0ABC" w:rsidRPr="00DE422E" w:rsidRDefault="004F0ABC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>Телефон</w:t>
      </w:r>
      <w:r w:rsidR="002D100E">
        <w:rPr>
          <w:rFonts w:ascii="Times New Roman" w:hAnsi="Times New Roman" w:cs="Times New Roman"/>
          <w:sz w:val="28"/>
          <w:szCs w:val="28"/>
        </w:rPr>
        <w:t>: 0501503930</w:t>
      </w:r>
    </w:p>
    <w:p w14:paraId="4D615F74" w14:textId="77777777" w:rsidR="0054375A" w:rsidRPr="0054375A" w:rsidRDefault="002D100E" w:rsidP="002D100E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75A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</w:p>
    <w:p w14:paraId="15EE2023" w14:textId="5258CF8F" w:rsidR="002D100E" w:rsidRDefault="002D100E" w:rsidP="002D100E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157EF">
        <w:rPr>
          <w:rFonts w:ascii="Times New Roman" w:hAnsi="Times New Roman" w:cs="Times New Roman"/>
          <w:sz w:val="28"/>
          <w:szCs w:val="28"/>
        </w:rPr>
        <w:t xml:space="preserve">Сиваш Юлія Олексіївна, вчитель фізики </w:t>
      </w:r>
      <w:r w:rsidR="0054375A">
        <w:rPr>
          <w:rFonts w:ascii="Times New Roman" w:hAnsi="Times New Roman" w:cs="Times New Roman"/>
          <w:sz w:val="28"/>
          <w:szCs w:val="28"/>
        </w:rPr>
        <w:t>комунальної установи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7EF">
        <w:rPr>
          <w:rFonts w:ascii="Times New Roman" w:hAnsi="Times New Roman" w:cs="Times New Roman"/>
          <w:sz w:val="28"/>
          <w:szCs w:val="28"/>
        </w:rPr>
        <w:t>Пологівськ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57EF">
        <w:rPr>
          <w:rFonts w:ascii="Times New Roman" w:hAnsi="Times New Roman" w:cs="Times New Roman"/>
          <w:sz w:val="28"/>
          <w:szCs w:val="28"/>
        </w:rPr>
        <w:t xml:space="preserve"> спеціалізован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різнопрофільн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7EF">
        <w:rPr>
          <w:rFonts w:ascii="Times New Roman" w:hAnsi="Times New Roman" w:cs="Times New Roman"/>
          <w:sz w:val="28"/>
          <w:szCs w:val="28"/>
        </w:rPr>
        <w:t xml:space="preserve"> І-ІІІ ступенів №2</w:t>
      </w:r>
      <w:r>
        <w:rPr>
          <w:rFonts w:ascii="Times New Roman" w:hAnsi="Times New Roman" w:cs="Times New Roman"/>
          <w:sz w:val="28"/>
          <w:szCs w:val="28"/>
        </w:rPr>
        <w:t xml:space="preserve">» Пологівської міської ради </w:t>
      </w:r>
      <w:r w:rsidRPr="00A15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F3381" w14:textId="3FA0C68F" w:rsidR="004F0ABC" w:rsidRDefault="004F0ABC" w:rsidP="002D100E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76DA0">
        <w:rPr>
          <w:rFonts w:ascii="Times New Roman" w:hAnsi="Times New Roman" w:cs="Times New Roman"/>
          <w:sz w:val="28"/>
          <w:szCs w:val="28"/>
        </w:rPr>
        <w:t>Електронна адреса: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18DF1" w14:textId="77777777" w:rsidR="002D100E" w:rsidRDefault="002D100E" w:rsidP="002D100E">
      <w:pPr>
        <w:spacing w:after="0" w:line="240" w:lineRule="auto"/>
        <w:ind w:left="396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6" w:history="1">
        <w:r w:rsidRPr="00CF0CDD">
          <w:rPr>
            <w:rStyle w:val="a5"/>
            <w:rFonts w:ascii="Times New Roman" w:hAnsi="Times New Roman" w:cs="Times New Roman"/>
            <w:sz w:val="28"/>
            <w:szCs w:val="28"/>
          </w:rPr>
          <w:t>exoort@gmail.com</w:t>
        </w:r>
      </w:hyperlink>
    </w:p>
    <w:p w14:paraId="62420153" w14:textId="01CB6014" w:rsidR="002D100E" w:rsidRDefault="004F0ABC" w:rsidP="002D100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76DA0">
        <w:rPr>
          <w:rFonts w:ascii="Times New Roman" w:hAnsi="Times New Roman"/>
          <w:sz w:val="28"/>
          <w:szCs w:val="28"/>
        </w:rPr>
        <w:t xml:space="preserve">Телефон: </w:t>
      </w:r>
      <w:r w:rsidR="002D100E" w:rsidRPr="004F1C51">
        <w:rPr>
          <w:rFonts w:ascii="Times New Roman" w:hAnsi="Times New Roman" w:cs="Times New Roman"/>
          <w:sz w:val="28"/>
          <w:szCs w:val="28"/>
        </w:rPr>
        <w:t xml:space="preserve">0663570937 </w:t>
      </w:r>
    </w:p>
    <w:p w14:paraId="0A2DB4A6" w14:textId="5B61F243" w:rsidR="009A52FA" w:rsidRDefault="009A52FA" w:rsidP="0054375A">
      <w:pPr>
        <w:shd w:val="clear" w:color="auto" w:fill="FFFFFF"/>
        <w:spacing w:before="58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 нелегкий час пандемії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кожна людина намагається зміцнити свій імунітет. Дехто вживає штучні вітаміни, підтримуючи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фармкомпанії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дехто свіжі фрукти і овочі, але взимку стоїть питання їх натуральності</w:t>
      </w:r>
      <w:r w:rsidR="00241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Моя сім</w:t>
      </w:r>
      <w:r w:rsidRPr="009A52F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цілу зиму вживає натуральний продукт, добре відомий ще в раціоні наших пращурів   - це сушені овочі і фрукти. </w:t>
      </w:r>
      <w:r w:rsidR="00241ADB">
        <w:rPr>
          <w:rFonts w:ascii="Times New Roman" w:hAnsi="Times New Roman" w:cs="Times New Roman"/>
          <w:sz w:val="28"/>
          <w:szCs w:val="28"/>
        </w:rPr>
        <w:t>Ми маємо власну присадибну ділянку та великий сад. Раніше ми сушили овочі та фрукти «старим дідівським способом» - на сонці. В цьому році моя сім</w:t>
      </w:r>
      <w:r w:rsidR="00241ADB" w:rsidRPr="00241AD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41ADB">
        <w:rPr>
          <w:rFonts w:ascii="Times New Roman" w:hAnsi="Times New Roman" w:cs="Times New Roman"/>
          <w:sz w:val="28"/>
          <w:szCs w:val="28"/>
        </w:rPr>
        <w:t xml:space="preserve">я замислилася над покупкою дегідратора. Вивчивши принцип їх роботи, я зрозумів, що зможу самостійно виготовити даний кухонний девайс. </w:t>
      </w:r>
    </w:p>
    <w:p w14:paraId="5A87F00A" w14:textId="4602BEAB" w:rsidR="00241ADB" w:rsidRPr="00241ADB" w:rsidRDefault="00241ADB" w:rsidP="0054375A">
      <w:pPr>
        <w:spacing w:after="0"/>
        <w:ind w:firstLine="709"/>
        <w:rPr>
          <w:rFonts w:ascii="Times New Roman" w:eastAsia="Times New Roman" w:hAnsi="Times New Roman" w:cs="Times New Roman"/>
          <w:color w:val="A6B727"/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Мета роботи</w:t>
      </w:r>
      <w:r w:rsidRPr="00241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застосувати знання законів фізики для створення пристрою, корисного для власного домогосподарства – сонячного дегідратора.</w:t>
      </w:r>
    </w:p>
    <w:p w14:paraId="2C1096F6" w14:textId="7B8036DC" w:rsidR="00241ADB" w:rsidRPr="00241ADB" w:rsidRDefault="00241ADB" w:rsidP="0054375A">
      <w:pPr>
        <w:spacing w:after="0"/>
        <w:ind w:firstLine="709"/>
        <w:rPr>
          <w:rFonts w:ascii="Times New Roman" w:hAnsi="Times New Roman" w:cs="Times New Roman"/>
          <w:color w:val="A6B727"/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lastRenderedPageBreak/>
        <w:t>Завдання</w:t>
      </w:r>
      <w:r w:rsidRPr="00241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-дослідити будову і принцип дії сонячного дегідратора, розробити його конструкцію і із підручних матеріалів самостійно його виготовити.</w:t>
      </w:r>
    </w:p>
    <w:p w14:paraId="137C215A" w14:textId="67890774" w:rsidR="00241ADB" w:rsidRPr="00241ADB" w:rsidRDefault="00241ADB" w:rsidP="0054375A">
      <w:pPr>
        <w:spacing w:after="0"/>
        <w:ind w:firstLine="709"/>
        <w:rPr>
          <w:rFonts w:ascii="Times New Roman" w:hAnsi="Times New Roman" w:cs="Times New Roman"/>
          <w:color w:val="A6B727"/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Об</w:t>
      </w: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  <w:lang w:val="ru-RU"/>
        </w:rPr>
        <w:t>’</w:t>
      </w:r>
      <w:proofErr w:type="spellStart"/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єкт</w:t>
      </w:r>
      <w:proofErr w:type="spellEnd"/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 xml:space="preserve"> дослідження</w:t>
      </w:r>
      <w:r w:rsidRPr="00241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сонячний дегідратор</w:t>
      </w:r>
      <w:r w:rsid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1C184633" w14:textId="02DD8EAC" w:rsidR="00241ADB" w:rsidRDefault="00241ADB" w:rsidP="0054375A">
      <w:pPr>
        <w:spacing w:after="0"/>
        <w:ind w:firstLine="709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Предмет дослідження</w:t>
      </w:r>
      <w:r w:rsidRPr="00241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 w:rsid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принцип роботи і </w:t>
      </w:r>
      <w:r w:rsidRPr="00241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теплові явища, на основі яких працює сонячний дегідратор</w:t>
      </w:r>
      <w:r w:rsid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E9EC08F" w14:textId="475E98E3" w:rsidR="00DE53DC" w:rsidRDefault="00DE53DC" w:rsidP="0054375A">
      <w:pPr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Сонячні дегідратори - це сушарки, які використовують для роботи сонячну енергію. Вони добре підходять для висушування трав, фруктів або овочів, навіть риби. Такі конструкції </w:t>
      </w:r>
      <w:proofErr w:type="spellStart"/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економічніші</w:t>
      </w:r>
      <w:proofErr w:type="spellEnd"/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не потребують підключення до електрики. Однак, ефективно використовувати їх вийде виключно в жарку сонячну погоду.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</w:p>
    <w:p w14:paraId="49D8D224" w14:textId="0EEFD3A5" w:rsidR="00DE53DC" w:rsidRPr="00DE53DC" w:rsidRDefault="00DE53DC" w:rsidP="005437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6B727"/>
          <w:sz w:val="28"/>
          <w:szCs w:val="28"/>
        </w:rPr>
      </w:pPr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Робота сушарки базується на використанні явища природньої конвекції. Відповідно до закону Архімеда гаряче повітря має меншу густину і  всередині сушарки рухається вгору. При цьому забирається волога із тоненько нарізаних скибочок фруктів чи овочів. У той час як розігріте повітря піднімається над їжею, більш прохолодне повітря підтягується з нижнього вентиляційного отвору, нагрівається, а гаряче і «вологе» повітря виходить через верхні повітроводи. </w:t>
      </w:r>
    </w:p>
    <w:p w14:paraId="038878BD" w14:textId="670E3880" w:rsidR="00DE53DC" w:rsidRDefault="00DE53DC" w:rsidP="005437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53DC">
        <w:rPr>
          <w:rFonts w:ascii="Times New Roman" w:hAnsi="Times New Roman" w:cs="Times New Roman"/>
          <w:color w:val="000000" w:themeColor="text1"/>
          <w:sz w:val="28"/>
          <w:szCs w:val="28"/>
        </w:rPr>
        <w:t>Для збільшення тяги нагрітого повітря сушарка містить сонячний колектор, який прискорює процес нагрівання повітря, таким чином зменшує час сушки.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Колектор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являє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собою короб,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нахилений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кутом </w:t>
      </w:r>
      <w:proofErr w:type="gram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горизонту</w:t>
      </w:r>
      <w:proofErr w:type="gram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для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збільшення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площі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поверхні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на яку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потрапляють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сонячні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промені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дно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виготовлено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куска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металошиферу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темного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кольору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Таким чином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збільшується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температура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повітря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яке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потрапляє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саму зону </w:t>
      </w:r>
      <w:proofErr w:type="spellStart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сушіння</w:t>
      </w:r>
      <w:proofErr w:type="spellEnd"/>
      <w:r w:rsidRPr="00DE53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8BFCCA2" w14:textId="00748058" w:rsidR="00DE53DC" w:rsidRPr="00DE53DC" w:rsidRDefault="00DE53DC" w:rsidP="005437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розроблено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конструкцію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вказано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показано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побудови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дегідратора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3114F91" w14:textId="20919FC8" w:rsidR="00DE53DC" w:rsidRPr="00DE53DC" w:rsidRDefault="00DE53DC" w:rsidP="005437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6B727"/>
          <w:sz w:val="28"/>
          <w:szCs w:val="28"/>
        </w:rPr>
      </w:pP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Висновки</w:t>
      </w:r>
      <w:r w:rsidRPr="002D100E">
        <w:rPr>
          <w:rFonts w:ascii="Times New Roman" w:hAnsi="Times New Roman" w:cs="Times New Roman"/>
          <w:b/>
          <w:i/>
          <w:color w:val="000000" w:themeColor="text1"/>
          <w:kern w:val="24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Якщо ви вирощуєте фрукти і овочі, то ви, швидше за все, стикалися з очевидною проблемою: коли настає сезон, то ви маєте продуктів більше, ніж можете з'їсти, але потім у вас до кінця року зовсім не залишається їжі. Природним рішенням проблеми є збереження їжі, поки у вас її в надлишку. Дегідратор для овочів і фруктів - це відмінна техніка зберігання їжі, яку ви можете виготовити самі, і яка зберігає набагато більше корисних речовин, ніж консервування і заморожування.</w:t>
      </w:r>
    </w:p>
    <w:p w14:paraId="6A262964" w14:textId="77777777" w:rsidR="00DE53DC" w:rsidRPr="00DE53DC" w:rsidRDefault="00DE53DC" w:rsidP="0054375A">
      <w:pPr>
        <w:spacing w:after="0"/>
        <w:ind w:firstLine="709"/>
        <w:jc w:val="both"/>
        <w:rPr>
          <w:rFonts w:ascii="Times New Roman" w:hAnsi="Times New Roman" w:cs="Times New Roman"/>
          <w:color w:val="A6B727"/>
          <w:sz w:val="28"/>
          <w:szCs w:val="28"/>
        </w:rPr>
      </w:pPr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Знання законів фізики дозволяє не тільки розуміти принцип роботи побутових приладів, а й самостійно їх конструювати. </w:t>
      </w:r>
    </w:p>
    <w:p w14:paraId="5B205D94" w14:textId="3EBFFE78" w:rsidR="00D45043" w:rsidRPr="00DE53DC" w:rsidRDefault="00DE53DC" w:rsidP="00543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D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Поєднання розумової і фізичної діяльності приносить не лише задоволення від роботи, а й економію коштів і користь у власному господарстві.</w:t>
      </w:r>
    </w:p>
    <w:sectPr w:rsidR="00D45043" w:rsidRPr="00DE53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067"/>
    <w:multiLevelType w:val="hybridMultilevel"/>
    <w:tmpl w:val="3AB6A65A"/>
    <w:lvl w:ilvl="0" w:tplc="462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6044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BAE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1F42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54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D0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49A6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BB8B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EA44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35960262"/>
    <w:multiLevelType w:val="hybridMultilevel"/>
    <w:tmpl w:val="61CA0A00"/>
    <w:lvl w:ilvl="0" w:tplc="432E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5F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D16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E1E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ACA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E725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4CC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3A2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820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48565F3E"/>
    <w:multiLevelType w:val="hybridMultilevel"/>
    <w:tmpl w:val="24D8E76C"/>
    <w:lvl w:ilvl="0" w:tplc="A592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39E4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8F0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138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F68A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5B4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A5E4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A6A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104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6683DFD"/>
    <w:multiLevelType w:val="hybridMultilevel"/>
    <w:tmpl w:val="AFDC3E6E"/>
    <w:lvl w:ilvl="0" w:tplc="6D9C9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6AE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D7A5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15EA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3E8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D28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73C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5E0A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042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7"/>
    <w:rsid w:val="00241ADB"/>
    <w:rsid w:val="002D100E"/>
    <w:rsid w:val="002E6234"/>
    <w:rsid w:val="00481307"/>
    <w:rsid w:val="004F0ABC"/>
    <w:rsid w:val="0054375A"/>
    <w:rsid w:val="00957431"/>
    <w:rsid w:val="009A52FA"/>
    <w:rsid w:val="00B202C7"/>
    <w:rsid w:val="00D45043"/>
    <w:rsid w:val="00DE53DC"/>
    <w:rsid w:val="00E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CB24"/>
  <w15:chartTrackingRefBased/>
  <w15:docId w15:val="{143E44E4-09C3-4B8C-921C-6C2B76A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F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unhideWhenUsed/>
    <w:rsid w:val="004F0AB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D100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2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7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5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1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7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4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9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3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oort@gmail.com" TargetMode="External"/><Relationship Id="rId5" Type="http://schemas.openxmlformats.org/officeDocument/2006/relationships/hyperlink" Target="mailto:verbamax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471</Words>
  <Characters>3485</Characters>
  <Application>Microsoft Office Word</Application>
  <DocSecurity>0</DocSecurity>
  <Lines>89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Сиваш</dc:creator>
  <cp:keywords/>
  <dc:description/>
  <cp:lastModifiedBy>Верба</cp:lastModifiedBy>
  <cp:revision>4</cp:revision>
  <dcterms:created xsi:type="dcterms:W3CDTF">2021-04-12T11:16:00Z</dcterms:created>
  <dcterms:modified xsi:type="dcterms:W3CDTF">2021-04-13T08:55:00Z</dcterms:modified>
</cp:coreProperties>
</file>