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4" w:rsidRPr="00E40FC4" w:rsidRDefault="00584FBA" w:rsidP="00E4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0FC4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="00EB522D" w:rsidRPr="00E40FC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40FC4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</w:t>
      </w:r>
      <w:r w:rsidR="00EB522D" w:rsidRPr="00E40FC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E40FC4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</w:t>
      </w:r>
      <w:r w:rsidR="00EB522D" w:rsidRPr="00E40FC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E40FC4">
        <w:rPr>
          <w:rFonts w:ascii="Times New Roman" w:hAnsi="Times New Roman" w:cs="Times New Roman"/>
          <w:sz w:val="28"/>
          <w:szCs w:val="28"/>
          <w:lang w:val="uk-UA"/>
        </w:rPr>
        <w:t xml:space="preserve"> музе</w:t>
      </w:r>
      <w:r w:rsidR="00EB522D" w:rsidRPr="00E40F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0FC4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експозиції на тему </w:t>
      </w:r>
      <w:r w:rsidR="00E40FC4" w:rsidRPr="00E40FC4">
        <w:rPr>
          <w:rFonts w:ascii="Times New Roman" w:hAnsi="Times New Roman" w:cs="Times New Roman"/>
          <w:sz w:val="28"/>
          <w:szCs w:val="28"/>
          <w:lang w:val="uk-UA"/>
        </w:rPr>
        <w:t xml:space="preserve"> «Сільськогосподарська техніка початку ХХ століття»</w:t>
      </w:r>
    </w:p>
    <w:p w:rsidR="00351A64" w:rsidRDefault="00351A64" w:rsidP="00E40FC4">
      <w:pPr>
        <w:tabs>
          <w:tab w:val="center" w:pos="5103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 роботи: </w:t>
      </w:r>
      <w:proofErr w:type="spellStart"/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Корсун</w:t>
      </w:r>
      <w:proofErr w:type="spellEnd"/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Артем Володимирович,</w:t>
      </w:r>
      <w:r w:rsidR="00323C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/>
          <w:sz w:val="28"/>
          <w:szCs w:val="28"/>
          <w:lang w:val="uk-UA"/>
        </w:rPr>
        <w:t>Харківське територіальне відділення МАН</w:t>
      </w:r>
      <w:r w:rsidRPr="00A11A71">
        <w:rPr>
          <w:sz w:val="28"/>
          <w:szCs w:val="28"/>
          <w:lang w:val="uk-UA"/>
        </w:rPr>
        <w:t xml:space="preserve">, </w:t>
      </w:r>
      <w:r w:rsidRPr="00A11A71">
        <w:rPr>
          <w:rFonts w:ascii="Times New Roman" w:hAnsi="Times New Roman"/>
          <w:color w:val="000000"/>
          <w:sz w:val="28"/>
          <w:szCs w:val="28"/>
          <w:lang w:val="uk-UA"/>
        </w:rPr>
        <w:t>Первомайськ</w:t>
      </w:r>
      <w:r w:rsidR="00F57433">
        <w:rPr>
          <w:rFonts w:ascii="Times New Roman" w:hAnsi="Times New Roman"/>
          <w:color w:val="000000"/>
          <w:sz w:val="28"/>
          <w:szCs w:val="28"/>
          <w:lang w:val="uk-UA"/>
        </w:rPr>
        <w:t xml:space="preserve">ий ліцей </w:t>
      </w:r>
      <w:r w:rsidRPr="00A11A71">
        <w:rPr>
          <w:rFonts w:ascii="Times New Roman" w:hAnsi="Times New Roman"/>
          <w:color w:val="000000"/>
          <w:sz w:val="28"/>
          <w:szCs w:val="28"/>
          <w:lang w:val="uk-UA"/>
        </w:rPr>
        <w:t>№3</w:t>
      </w:r>
      <w:r w:rsidR="00F57433">
        <w:rPr>
          <w:rFonts w:ascii="Times New Roman" w:hAnsi="Times New Roman"/>
          <w:color w:val="000000"/>
          <w:sz w:val="28"/>
          <w:szCs w:val="28"/>
          <w:lang w:val="uk-UA"/>
        </w:rPr>
        <w:t xml:space="preserve"> «Успіх»</w:t>
      </w:r>
      <w:r w:rsidR="00323C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/>
          <w:sz w:val="28"/>
          <w:szCs w:val="28"/>
          <w:lang w:val="uk-UA"/>
        </w:rPr>
        <w:t>Первомайської місько</w:t>
      </w:r>
      <w:r>
        <w:rPr>
          <w:rFonts w:ascii="Times New Roman" w:hAnsi="Times New Roman"/>
          <w:sz w:val="28"/>
          <w:szCs w:val="28"/>
          <w:lang w:val="uk-UA"/>
        </w:rPr>
        <w:t>ї ради Харківської області,</w:t>
      </w:r>
      <w:r w:rsidR="00323C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A11A71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клас.</w:t>
      </w:r>
      <w:r w:rsidR="00323C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A11A71">
        <w:rPr>
          <w:rFonts w:ascii="Times New Roman" w:hAnsi="Times New Roman"/>
          <w:sz w:val="28"/>
          <w:szCs w:val="28"/>
          <w:lang w:val="uk-UA"/>
        </w:rPr>
        <w:t>Семихат</w:t>
      </w:r>
      <w:proofErr w:type="spellEnd"/>
      <w:r w:rsidRPr="00A1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433">
        <w:rPr>
          <w:rFonts w:ascii="Times New Roman" w:hAnsi="Times New Roman"/>
          <w:sz w:val="28"/>
          <w:szCs w:val="28"/>
          <w:lang w:val="uk-UA"/>
        </w:rPr>
        <w:t>Віктор Дмитрович</w:t>
      </w:r>
      <w:r w:rsidRPr="00A11A71">
        <w:rPr>
          <w:rFonts w:ascii="Times New Roman" w:hAnsi="Times New Roman"/>
          <w:sz w:val="28"/>
          <w:szCs w:val="28"/>
          <w:lang w:val="uk-UA"/>
        </w:rPr>
        <w:t>,</w:t>
      </w:r>
      <w:r w:rsidR="00323C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proofErr w:type="spellStart"/>
      <w:r w:rsidR="00F57433">
        <w:rPr>
          <w:rFonts w:ascii="Times New Roman" w:hAnsi="Times New Roman"/>
          <w:sz w:val="28"/>
          <w:szCs w:val="28"/>
          <w:lang w:val="uk-UA"/>
        </w:rPr>
        <w:t>Харківщинознавства</w:t>
      </w:r>
      <w:proofErr w:type="spellEnd"/>
      <w:r w:rsidR="00323C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433">
        <w:rPr>
          <w:rFonts w:ascii="Times New Roman" w:hAnsi="Times New Roman"/>
          <w:color w:val="000000"/>
          <w:sz w:val="28"/>
          <w:szCs w:val="28"/>
          <w:lang w:val="uk-UA"/>
        </w:rPr>
        <w:t xml:space="preserve">ліцей </w:t>
      </w:r>
      <w:r w:rsidR="00F57433" w:rsidRPr="00A11A71">
        <w:rPr>
          <w:rFonts w:ascii="Times New Roman" w:hAnsi="Times New Roman"/>
          <w:color w:val="000000"/>
          <w:sz w:val="28"/>
          <w:szCs w:val="28"/>
          <w:lang w:val="uk-UA"/>
        </w:rPr>
        <w:t>№3</w:t>
      </w:r>
      <w:r w:rsidR="00F57433">
        <w:rPr>
          <w:rFonts w:ascii="Times New Roman" w:hAnsi="Times New Roman"/>
          <w:color w:val="000000"/>
          <w:sz w:val="28"/>
          <w:szCs w:val="28"/>
          <w:lang w:val="uk-UA"/>
        </w:rPr>
        <w:t xml:space="preserve"> «Успіх»</w:t>
      </w:r>
      <w:r w:rsidRPr="00A11A71">
        <w:rPr>
          <w:rFonts w:ascii="Times New Roman" w:hAnsi="Times New Roman"/>
          <w:sz w:val="28"/>
          <w:szCs w:val="28"/>
          <w:lang w:val="uk-UA"/>
        </w:rPr>
        <w:t>, вища кваліфікаційна категорія,  вчитель</w:t>
      </w:r>
      <w:r w:rsidR="00F57433">
        <w:rPr>
          <w:rFonts w:ascii="Times New Roman" w:hAnsi="Times New Roman"/>
          <w:sz w:val="28"/>
          <w:szCs w:val="28"/>
          <w:lang w:val="uk-UA"/>
        </w:rPr>
        <w:t>-методист</w:t>
      </w:r>
      <w:r w:rsidRPr="00A11A71">
        <w:rPr>
          <w:rFonts w:ascii="Times New Roman" w:hAnsi="Times New Roman"/>
          <w:sz w:val="28"/>
          <w:szCs w:val="28"/>
          <w:lang w:val="uk-UA"/>
        </w:rPr>
        <w:t>.</w:t>
      </w:r>
    </w:p>
    <w:p w:rsidR="00351A64" w:rsidRDefault="00351A64" w:rsidP="00B14508">
      <w:pPr>
        <w:tabs>
          <w:tab w:val="center" w:pos="5103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5AA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</w:t>
      </w:r>
      <w:r w:rsidR="0052074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мешканців міста та району з сільськогосподарською технікою початку ХХ століття, </w:t>
      </w:r>
      <w:r w:rsidRPr="008205AA">
        <w:rPr>
          <w:rFonts w:ascii="Times New Roman" w:hAnsi="Times New Roman" w:cs="Times New Roman"/>
          <w:sz w:val="28"/>
          <w:szCs w:val="28"/>
          <w:lang w:val="uk-UA"/>
        </w:rPr>
        <w:t>як матеріально-технічної основи аграрного розвитку Харківської губернії.</w:t>
      </w:r>
      <w:r w:rsidR="0032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4C9"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сільськогосподарський </w:t>
      </w:r>
      <w:r w:rsidR="00520745">
        <w:rPr>
          <w:rFonts w:ascii="Times New Roman" w:hAnsi="Times New Roman" w:cs="Times New Roman"/>
          <w:sz w:val="28"/>
          <w:szCs w:val="28"/>
          <w:lang w:val="uk-UA"/>
        </w:rPr>
        <w:t>техніка</w:t>
      </w:r>
      <w:r w:rsidRPr="00A064C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 губернії</w:t>
      </w:r>
      <w:r w:rsidRPr="00A064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4C9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32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4C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—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</w:t>
      </w:r>
      <w:r w:rsidRPr="00A064C9">
        <w:rPr>
          <w:rFonts w:ascii="Times New Roman" w:hAnsi="Times New Roman" w:cs="Times New Roman"/>
          <w:sz w:val="28"/>
          <w:szCs w:val="28"/>
          <w:lang w:val="uk-UA"/>
        </w:rPr>
        <w:t xml:space="preserve">і аспекти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реманенту в  Харківській губернії наприкінці ХІХ - </w:t>
      </w:r>
      <w:r w:rsidRPr="008205AA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</w:t>
      </w:r>
      <w:r w:rsidRPr="008205AA">
        <w:rPr>
          <w:rFonts w:ascii="Times New Roman" w:hAnsi="Times New Roman" w:cs="Times New Roman"/>
          <w:sz w:val="28"/>
          <w:szCs w:val="28"/>
        </w:rPr>
        <w:t>XX</w:t>
      </w:r>
      <w:r w:rsidR="007513AC">
        <w:rPr>
          <w:rFonts w:ascii="Times New Roman" w:hAnsi="Times New Roman" w:cs="Times New Roman"/>
          <w:sz w:val="28"/>
          <w:szCs w:val="28"/>
        </w:rPr>
        <w:t xml:space="preserve"> </w:t>
      </w:r>
      <w:r w:rsidRPr="008205AA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4C9">
        <w:rPr>
          <w:rFonts w:ascii="Times New Roman" w:hAnsi="Times New Roman" w:cs="Times New Roman"/>
          <w:sz w:val="28"/>
          <w:szCs w:val="28"/>
          <w:lang w:val="uk-UA"/>
        </w:rPr>
        <w:t xml:space="preserve">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953" w:rsidRDefault="002F5F72" w:rsidP="00B14508">
      <w:pPr>
        <w:tabs>
          <w:tab w:val="center" w:pos="5103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Експозиція представлена наступними об’єктами: фотографіями</w:t>
      </w:r>
      <w:r w:rsidR="00E40F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рекламами 1912 року з зображенням сільськогосподарської техніки</w:t>
      </w:r>
      <w:r w:rsidR="00D633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заводів виробників Харківської губернії; </w:t>
      </w:r>
      <w:r w:rsidRPr="002F5F72">
        <w:rPr>
          <w:rFonts w:ascii="Times New Roman" w:hAnsi="Times New Roman" w:cs="Times New Roman"/>
          <w:sz w:val="28"/>
          <w:szCs w:val="28"/>
        </w:rPr>
        <w:t>QR</w:t>
      </w:r>
      <w:proofErr w:type="spellStart"/>
      <w:r w:rsidRPr="002F5F72">
        <w:rPr>
          <w:rFonts w:ascii="Times New Roman" w:hAnsi="Times New Roman" w:cs="Times New Roman"/>
          <w:sz w:val="28"/>
          <w:szCs w:val="28"/>
          <w:lang w:val="uk-UA"/>
        </w:rPr>
        <w:t>-коди</w:t>
      </w:r>
      <w:proofErr w:type="spellEnd"/>
      <w:r w:rsidRPr="002F5F7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виробників та описи сільськогосподарської техніки, </w:t>
      </w:r>
      <w:r w:rsidRPr="002F5F72">
        <w:rPr>
          <w:rFonts w:ascii="Times New Roman" w:hAnsi="Times New Roman" w:cs="Times New Roman"/>
          <w:sz w:val="28"/>
          <w:szCs w:val="28"/>
        </w:rPr>
        <w:t>QR</w:t>
      </w:r>
      <w:proofErr w:type="spellStart"/>
      <w:r w:rsidRPr="002F5F72">
        <w:rPr>
          <w:rFonts w:ascii="Times New Roman" w:hAnsi="Times New Roman" w:cs="Times New Roman"/>
          <w:sz w:val="28"/>
          <w:szCs w:val="28"/>
          <w:lang w:val="uk-UA"/>
        </w:rPr>
        <w:t>-коди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іншими експозиціями музею. </w:t>
      </w:r>
    </w:p>
    <w:p w:rsidR="009002F9" w:rsidRDefault="009002F9" w:rsidP="00B1450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гіда біля експозиції.</w:t>
      </w:r>
    </w:p>
    <w:p w:rsidR="00F96953" w:rsidRDefault="00F96953" w:rsidP="00EB522D">
      <w:pPr>
        <w:pStyle w:val="a5"/>
        <w:ind w:firstLine="567"/>
        <w:jc w:val="both"/>
        <w:rPr>
          <w:rStyle w:val="rvts6"/>
          <w:sz w:val="28"/>
          <w:szCs w:val="28"/>
          <w:lang w:val="uk-UA"/>
        </w:rPr>
      </w:pPr>
      <w:r w:rsidRPr="00CA05AC">
        <w:rPr>
          <w:rFonts w:ascii="Times New Roman" w:hAnsi="Times New Roman" w:cs="Times New Roman"/>
          <w:sz w:val="28"/>
          <w:szCs w:val="28"/>
          <w:lang w:val="uk-UA"/>
        </w:rPr>
        <w:t>Питання історії технічного переоснащення сільськогосподарського реманенту на початку ХХ століття мало відоме, так як вся зацікавленість перенаправлялася на політичні 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 які відбувалися в той час.</w:t>
      </w:r>
      <w:r w:rsidR="0032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85">
        <w:rPr>
          <w:rFonts w:ascii="Times New Roman" w:hAnsi="Times New Roman" w:cs="Times New Roman"/>
          <w:sz w:val="28"/>
          <w:szCs w:val="28"/>
          <w:lang w:val="uk-UA"/>
        </w:rPr>
        <w:t>Серед публікацій, що стосуються окремих аспектів нашої проблеми, слід особливо визначити дослідження, Д.</w:t>
      </w:r>
      <w:proofErr w:type="spellStart"/>
      <w:r w:rsidRPr="009F4D85">
        <w:rPr>
          <w:rFonts w:ascii="Times New Roman" w:eastAsia="Times New Roman" w:hAnsi="Times New Roman" w:cs="Times New Roman"/>
          <w:sz w:val="28"/>
          <w:szCs w:val="28"/>
          <w:lang w:val="uk-UA"/>
        </w:rPr>
        <w:t>Арцибашев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9F4D85">
        <w:rPr>
          <w:rFonts w:ascii="Times New Roman" w:eastAsia="Times New Roman" w:hAnsi="Times New Roman" w:cs="Times New Roman"/>
          <w:sz w:val="28"/>
          <w:szCs w:val="28"/>
          <w:lang w:val="uk-UA"/>
        </w:rPr>
        <w:t>, К.</w:t>
      </w:r>
      <w:proofErr w:type="spellStart"/>
      <w:r w:rsidRPr="009F4D85">
        <w:rPr>
          <w:rFonts w:ascii="Times New Roman" w:eastAsia="Times New Roman" w:hAnsi="Times New Roman" w:cs="Times New Roman"/>
          <w:sz w:val="28"/>
          <w:szCs w:val="28"/>
          <w:lang w:val="uk-UA"/>
        </w:rPr>
        <w:t>Дебу</w:t>
      </w:r>
      <w:proofErr w:type="spellEnd"/>
      <w:r w:rsidRPr="009F4D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F4D8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9F4D85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9F4D85">
        <w:rPr>
          <w:rFonts w:ascii="Times New Roman" w:hAnsi="Times New Roman" w:cs="Times New Roman"/>
          <w:sz w:val="28"/>
          <w:szCs w:val="28"/>
          <w:lang w:val="uk-UA"/>
        </w:rPr>
        <w:t xml:space="preserve"> , М.Маслова, М.</w:t>
      </w:r>
      <w:proofErr w:type="spellStart"/>
      <w:r w:rsidRPr="009F4D85">
        <w:rPr>
          <w:rFonts w:ascii="Times New Roman" w:hAnsi="Times New Roman" w:cs="Times New Roman"/>
          <w:sz w:val="28"/>
          <w:szCs w:val="28"/>
          <w:lang w:val="uk-UA"/>
        </w:rPr>
        <w:t>Трубчанінов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9F4D8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ін.</w:t>
      </w:r>
    </w:p>
    <w:p w:rsidR="009002F9" w:rsidRDefault="00F96953" w:rsidP="00B14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63">
        <w:rPr>
          <w:rFonts w:ascii="Times New Roman" w:hAnsi="Times New Roman" w:cs="Times New Roman"/>
          <w:sz w:val="28"/>
          <w:szCs w:val="28"/>
          <w:lang w:val="uk-UA"/>
        </w:rPr>
        <w:t>До основних способів забезпечення реманентом землеробів ми віднесли: кустарне виробництво, фабрично-заводське виробництво та імпорт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2F9" w:rsidRDefault="00F96953" w:rsidP="00B14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1E32">
        <w:rPr>
          <w:rFonts w:ascii="Times New Roman" w:hAnsi="Times New Roman" w:cs="Times New Roman"/>
          <w:sz w:val="28"/>
          <w:szCs w:val="28"/>
          <w:lang w:val="uk-UA"/>
        </w:rPr>
        <w:t>наряддя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1E32">
        <w:rPr>
          <w:rFonts w:ascii="Times New Roman" w:hAnsi="Times New Roman" w:cs="Times New Roman"/>
          <w:sz w:val="28"/>
          <w:szCs w:val="28"/>
          <w:lang w:val="uk-UA"/>
        </w:rPr>
        <w:t xml:space="preserve"> вироблені кустарями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1E32">
        <w:rPr>
          <w:rFonts w:ascii="Times New Roman" w:hAnsi="Times New Roman" w:cs="Times New Roman"/>
          <w:sz w:val="28"/>
          <w:szCs w:val="28"/>
          <w:lang w:val="uk-UA"/>
        </w:rPr>
        <w:t xml:space="preserve"> становили близько 60%, а в незаможних селянських господарствах майже весь господарський реманент був саморобним або придбаним у місцевих кустарів.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Імпорт складав 15%.</w:t>
      </w:r>
    </w:p>
    <w:p w:rsidR="00F96953" w:rsidRDefault="00F96953" w:rsidP="00B14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Фабрично-заводське виробництво сільськогосподарських знарядь  в Харківській губернії з’являється в середині XIX ст. це були – заводи у Харкові: </w:t>
      </w:r>
      <w:proofErr w:type="spellStart"/>
      <w:r w:rsidRPr="00CA05AC">
        <w:rPr>
          <w:rFonts w:ascii="Times New Roman" w:hAnsi="Times New Roman" w:cs="Times New Roman"/>
          <w:sz w:val="28"/>
          <w:szCs w:val="28"/>
          <w:lang w:val="uk-UA"/>
        </w:rPr>
        <w:t>Гельферіх-Саде</w:t>
      </w:r>
      <w:proofErr w:type="spellEnd"/>
      <w:r w:rsidR="00751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2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завод </w:t>
      </w:r>
      <w:r w:rsidR="0032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CA05AC">
        <w:rPr>
          <w:rFonts w:ascii="Times New Roman" w:hAnsi="Times New Roman" w:cs="Times New Roman"/>
          <w:sz w:val="28"/>
          <w:szCs w:val="28"/>
          <w:lang w:val="uk-UA"/>
        </w:rPr>
        <w:t>Мельгозе</w:t>
      </w:r>
      <w:proofErr w:type="spellEnd"/>
      <w:r w:rsidR="00EB52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>Товариство організувало розгалужену мережу представництв для збуту своєї продукції</w:t>
      </w:r>
      <w:r w:rsidR="0032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 у 34 містах та слободах Російської імперії.</w:t>
      </w:r>
    </w:p>
    <w:p w:rsidR="00F96953" w:rsidRDefault="00F96953" w:rsidP="00B14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Завод </w:t>
      </w:r>
      <w:r w:rsidR="003D5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>К.А.</w:t>
      </w:r>
      <w:proofErr w:type="spellStart"/>
      <w:r w:rsidRPr="00CA05AC">
        <w:rPr>
          <w:rFonts w:ascii="Times New Roman" w:hAnsi="Times New Roman" w:cs="Times New Roman"/>
          <w:sz w:val="28"/>
          <w:szCs w:val="28"/>
          <w:lang w:val="uk-UA"/>
        </w:rPr>
        <w:t>Трепке</w:t>
      </w:r>
      <w:proofErr w:type="spellEnd"/>
      <w:r w:rsidR="00751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 в Харкові напередодні війни, крім м</w:t>
      </w:r>
      <w:r>
        <w:rPr>
          <w:rFonts w:ascii="Times New Roman" w:hAnsi="Times New Roman" w:cs="Times New Roman"/>
          <w:sz w:val="28"/>
          <w:szCs w:val="28"/>
          <w:lang w:val="uk-UA"/>
        </w:rPr>
        <w:t>олотарок і просорушок  виробляв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 xml:space="preserve"> токарні верстати, насоси, чавунне литво. Обсяг виробництва –  250 тис. крб.</w:t>
      </w:r>
    </w:p>
    <w:p w:rsidR="00F96953" w:rsidRDefault="00F96953" w:rsidP="00B14508">
      <w:pPr>
        <w:pStyle w:val="a5"/>
        <w:ind w:firstLine="567"/>
        <w:jc w:val="both"/>
        <w:rPr>
          <w:lang w:val="uk-UA"/>
        </w:rPr>
      </w:pPr>
      <w:r w:rsidRPr="00AE2043">
        <w:rPr>
          <w:rFonts w:ascii="Times New Roman" w:hAnsi="Times New Roman" w:cs="Times New Roman"/>
          <w:sz w:val="28"/>
          <w:szCs w:val="28"/>
          <w:lang w:val="uk-UA"/>
        </w:rPr>
        <w:t>Для селянських господарств  на початку XX ст. були характерні три основні різновиди плугів: традиційні плуги саморобного та кустарного виробництва, модифіковані традиційні плуги кустарного та фабрично-заводського виробництва</w:t>
      </w:r>
      <w:r>
        <w:rPr>
          <w:lang w:val="uk-UA"/>
        </w:rPr>
        <w:t>.</w:t>
      </w:r>
    </w:p>
    <w:p w:rsidR="00F96953" w:rsidRDefault="00F96953" w:rsidP="00B1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FB">
        <w:rPr>
          <w:rFonts w:ascii="Times New Roman" w:hAnsi="Times New Roman" w:cs="Times New Roman"/>
          <w:sz w:val="28"/>
          <w:szCs w:val="28"/>
          <w:lang w:val="uk-UA"/>
        </w:rPr>
        <w:t xml:space="preserve">З середини, а особливо з кінця XIX ст. культиватори набувають все більшого поширення в Харківській губернії.  </w:t>
      </w:r>
    </w:p>
    <w:p w:rsidR="00F96953" w:rsidRDefault="00F96953" w:rsidP="00B14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845">
        <w:rPr>
          <w:rFonts w:ascii="Times New Roman" w:hAnsi="Times New Roman" w:cs="Times New Roman"/>
          <w:sz w:val="28"/>
          <w:szCs w:val="28"/>
          <w:lang w:val="uk-UA"/>
        </w:rPr>
        <w:t xml:space="preserve">На 1896 р. в імперії було п’ять заводів, які виготовляли досконаліші на той час рядкові сівалки, хоч рядковий посів українському сільському господарстві починав лише запроваджуватись. У поміщицьких і заможних селянських господарствах </w:t>
      </w:r>
      <w:r w:rsidRPr="00DC48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Харківської губернії  значного розповсюдження набули сівалки при </w:t>
      </w:r>
      <w:proofErr w:type="spellStart"/>
      <w:r w:rsidRPr="00DC4845">
        <w:rPr>
          <w:rFonts w:ascii="Times New Roman" w:hAnsi="Times New Roman" w:cs="Times New Roman"/>
          <w:sz w:val="28"/>
          <w:szCs w:val="28"/>
          <w:lang w:val="uk-UA"/>
        </w:rPr>
        <w:t>буккерах</w:t>
      </w:r>
      <w:proofErr w:type="spellEnd"/>
      <w:r w:rsidRPr="00DC48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C4845">
        <w:rPr>
          <w:rFonts w:ascii="Times New Roman" w:hAnsi="Times New Roman" w:cs="Times New Roman"/>
          <w:sz w:val="28"/>
          <w:szCs w:val="28"/>
          <w:lang w:val="uk-UA"/>
        </w:rPr>
        <w:t>плужницях</w:t>
      </w:r>
      <w:proofErr w:type="spellEnd"/>
      <w:r w:rsidRPr="00DC4845">
        <w:rPr>
          <w:rFonts w:ascii="Times New Roman" w:hAnsi="Times New Roman" w:cs="Times New Roman"/>
          <w:sz w:val="28"/>
          <w:szCs w:val="28"/>
          <w:lang w:val="uk-UA"/>
        </w:rPr>
        <w:t xml:space="preserve">), використання яких дозволило механізувати сівбу. </w:t>
      </w:r>
    </w:p>
    <w:p w:rsidR="009002F9" w:rsidRDefault="00F96953" w:rsidP="00B1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Попит на х</w:t>
      </w:r>
      <w:r w:rsidRPr="002C344E">
        <w:rPr>
          <w:rFonts w:ascii="Times New Roman" w:hAnsi="Times New Roman" w:cs="Times New Roman"/>
          <w:sz w:val="28"/>
          <w:szCs w:val="28"/>
          <w:lang w:val="uk-UA"/>
        </w:rPr>
        <w:t>лібозбиральні машини все більше стала задовольняти українська та російська промисловість.</w:t>
      </w:r>
      <w:r w:rsidR="003D5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44E">
        <w:rPr>
          <w:rFonts w:ascii="Times New Roman" w:hAnsi="Times New Roman" w:cs="Times New Roman"/>
          <w:sz w:val="28"/>
          <w:szCs w:val="28"/>
          <w:lang w:val="uk-UA"/>
        </w:rPr>
        <w:t>Це були машини для збирання врожаю переважно двох типів: жатки з ручним скиданням снопа,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344E">
        <w:rPr>
          <w:rFonts w:ascii="Times New Roman" w:hAnsi="Times New Roman" w:cs="Times New Roman"/>
          <w:sz w:val="28"/>
          <w:szCs w:val="28"/>
          <w:lang w:val="uk-UA"/>
        </w:rPr>
        <w:t xml:space="preserve"> називалася - чубогрійка, та жатки зі скидаючим (грабельним) приладом, яка дістала назву ―</w:t>
      </w:r>
      <w:r w:rsidR="003D5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44E">
        <w:rPr>
          <w:rFonts w:ascii="Times New Roman" w:hAnsi="Times New Roman" w:cs="Times New Roman"/>
          <w:sz w:val="28"/>
          <w:szCs w:val="28"/>
          <w:lang w:val="uk-UA"/>
        </w:rPr>
        <w:t>крилатка. Українські механічні заводи також випускали жатку  - малороска № 8, яка була дуже добре п</w:t>
      </w:r>
      <w:r>
        <w:rPr>
          <w:rFonts w:ascii="Times New Roman" w:hAnsi="Times New Roman" w:cs="Times New Roman"/>
          <w:sz w:val="28"/>
          <w:szCs w:val="28"/>
          <w:lang w:val="uk-UA"/>
        </w:rPr>
        <w:t>ристосована до українських умов.</w:t>
      </w:r>
    </w:p>
    <w:p w:rsidR="00F96953" w:rsidRPr="004D76C1" w:rsidRDefault="00F96953" w:rsidP="00B1450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262">
        <w:rPr>
          <w:rFonts w:ascii="Times New Roman" w:hAnsi="Times New Roman" w:cs="Times New Roman"/>
          <w:sz w:val="28"/>
          <w:szCs w:val="28"/>
          <w:lang w:val="uk-UA"/>
        </w:rPr>
        <w:t>Тяглову силу робочої худоби стала поступово витісняти механічна енергія, яка завдяки своїй рухливості, поступово с</w:t>
      </w:r>
      <w:r>
        <w:rPr>
          <w:rFonts w:ascii="Times New Roman" w:hAnsi="Times New Roman" w:cs="Times New Roman"/>
          <w:sz w:val="28"/>
          <w:szCs w:val="28"/>
          <w:lang w:val="uk-UA"/>
        </w:rPr>
        <w:t>тала впроваджуватися практично в</w:t>
      </w:r>
      <w:r w:rsidR="00BA6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0262">
        <w:rPr>
          <w:rFonts w:ascii="Times New Roman" w:hAnsi="Times New Roman" w:cs="Times New Roman"/>
          <w:sz w:val="28"/>
          <w:szCs w:val="28"/>
          <w:lang w:val="uk-UA"/>
        </w:rPr>
        <w:t>сіх польових роботах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262">
        <w:rPr>
          <w:rFonts w:ascii="Times New Roman" w:hAnsi="Times New Roman" w:cs="Times New Roman"/>
          <w:sz w:val="28"/>
          <w:szCs w:val="28"/>
          <w:lang w:val="uk-UA"/>
        </w:rPr>
        <w:t xml:space="preserve">Поміщики і селяни цінували такі переваги локомобіля, як надійність в роботі, невимогливість до якості води </w:t>
      </w:r>
      <w:r>
        <w:rPr>
          <w:rFonts w:ascii="Times New Roman" w:hAnsi="Times New Roman" w:cs="Times New Roman"/>
          <w:sz w:val="28"/>
          <w:szCs w:val="28"/>
          <w:lang w:val="uk-UA"/>
        </w:rPr>
        <w:t>і палива, великий термін служби</w:t>
      </w:r>
      <w:r w:rsidRPr="003E0262">
        <w:rPr>
          <w:rFonts w:ascii="Times New Roman" w:hAnsi="Times New Roman" w:cs="Times New Roman"/>
          <w:sz w:val="28"/>
          <w:szCs w:val="28"/>
          <w:lang w:val="uk-UA"/>
        </w:rPr>
        <w:t xml:space="preserve">. Паливом для локомобіля служили не лише дрова і торф, а й різні відходи сільськогосподарського виробництва − солома, </w:t>
      </w:r>
      <w:r w:rsidRPr="0003391A">
        <w:rPr>
          <w:rFonts w:ascii="Times New Roman" w:hAnsi="Times New Roman" w:cs="Times New Roman"/>
          <w:sz w:val="28"/>
          <w:szCs w:val="28"/>
          <w:lang w:val="uk-UA"/>
        </w:rPr>
        <w:t>костра,</w:t>
      </w:r>
      <w:r w:rsidRPr="003E0262">
        <w:rPr>
          <w:rFonts w:ascii="Times New Roman" w:hAnsi="Times New Roman" w:cs="Times New Roman"/>
          <w:sz w:val="28"/>
          <w:szCs w:val="28"/>
          <w:lang w:val="uk-UA"/>
        </w:rPr>
        <w:t xml:space="preserve"> тріска, лузга тощо.</w:t>
      </w:r>
    </w:p>
    <w:p w:rsidR="00F96953" w:rsidRDefault="00F96953" w:rsidP="00B14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форм </w:t>
      </w:r>
      <w:r w:rsidRPr="00220896">
        <w:rPr>
          <w:rFonts w:ascii="Times New Roman" w:hAnsi="Times New Roman" w:cs="Times New Roman"/>
          <w:sz w:val="28"/>
          <w:szCs w:val="28"/>
          <w:lang w:val="uk-UA"/>
        </w:rPr>
        <w:t>забезпечення сільськогоспод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арським реманентом ми віднесли: </w:t>
      </w:r>
      <w:r w:rsidRPr="00220896">
        <w:rPr>
          <w:rFonts w:ascii="Times New Roman" w:hAnsi="Times New Roman" w:cs="Times New Roman"/>
          <w:sz w:val="28"/>
          <w:szCs w:val="28"/>
          <w:lang w:val="uk-UA"/>
        </w:rPr>
        <w:t>можливість кредитування землеробів</w:t>
      </w:r>
      <w:r>
        <w:rPr>
          <w:rFonts w:ascii="Times New Roman" w:hAnsi="Times New Roman" w:cs="Times New Roman"/>
          <w:sz w:val="28"/>
          <w:szCs w:val="28"/>
          <w:lang w:val="uk-UA"/>
        </w:rPr>
        <w:t>,  ярмаркову торгівлю, торгівлю зі складів, прокатні стани.  Н</w:t>
      </w:r>
      <w:r w:rsidRPr="00220896">
        <w:rPr>
          <w:rFonts w:ascii="Times New Roman" w:hAnsi="Times New Roman" w:cs="Times New Roman"/>
          <w:sz w:val="28"/>
          <w:szCs w:val="28"/>
          <w:lang w:val="uk-UA"/>
        </w:rPr>
        <w:t xml:space="preserve">априклад, на  території сучасного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 w:rsidRPr="00220896">
        <w:rPr>
          <w:rFonts w:ascii="Times New Roman" w:hAnsi="Times New Roman" w:cs="Times New Roman"/>
          <w:sz w:val="28"/>
          <w:szCs w:val="28"/>
          <w:lang w:val="uk-UA"/>
        </w:rPr>
        <w:t xml:space="preserve"> району, орендні пункти існували в селах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uk-UA"/>
        </w:rPr>
        <w:t>Олексіївка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uk-UA"/>
        </w:rPr>
        <w:t>Одрадове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uk-UA"/>
        </w:rPr>
        <w:t xml:space="preserve">,  Преображенське, Берека,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uk-UA"/>
        </w:rPr>
        <w:t>Михайлівка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uk-UA"/>
        </w:rPr>
        <w:t>, на хуторі Юдіна.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Олексіівкою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45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у </w:t>
      </w:r>
      <w:r w:rsidRPr="00220896">
        <w:rPr>
          <w:rFonts w:ascii="Times New Roman" w:hAnsi="Times New Roman" w:cs="Times New Roman"/>
          <w:sz w:val="28"/>
          <w:szCs w:val="28"/>
          <w:lang w:val="ru-RU"/>
        </w:rPr>
        <w:t xml:space="preserve"> 1917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оці</w:t>
      </w:r>
      <w:proofErr w:type="spellEnd"/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Закутнянське</w:t>
      </w:r>
      <w:proofErr w:type="spellEnd"/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кредитне</w:t>
      </w:r>
      <w:proofErr w:type="spellEnd"/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товариство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089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ru-RU"/>
        </w:rPr>
        <w:t xml:space="preserve"> входили два десятки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хуторів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придбало</w:t>
      </w:r>
      <w:proofErr w:type="spellEnd"/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сільгосптехніки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насінного</w:t>
      </w:r>
      <w:proofErr w:type="spellEnd"/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896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ru-RU"/>
        </w:rPr>
        <w:t xml:space="preserve"> на  170</w:t>
      </w:r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896">
        <w:rPr>
          <w:rFonts w:ascii="Times New Roman" w:hAnsi="Times New Roman" w:cs="Times New Roman"/>
          <w:sz w:val="28"/>
          <w:szCs w:val="28"/>
          <w:lang w:val="ru-RU"/>
        </w:rPr>
        <w:t>тис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Один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селянин </w:t>
      </w:r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Барбі</w:t>
      </w:r>
      <w:r w:rsidRPr="00E33045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spellEnd"/>
      <w:r w:rsidRPr="00E33045">
        <w:rPr>
          <w:rFonts w:ascii="Times New Roman" w:hAnsi="Times New Roman" w:cs="Times New Roman"/>
          <w:sz w:val="28"/>
          <w:szCs w:val="28"/>
          <w:lang w:val="ru-RU"/>
        </w:rPr>
        <w:t xml:space="preserve"> закупив </w:t>
      </w:r>
      <w:proofErr w:type="spellStart"/>
      <w:r w:rsidRPr="00E3304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33045">
        <w:rPr>
          <w:rFonts w:ascii="Times New Roman" w:hAnsi="Times New Roman" w:cs="Times New Roman"/>
          <w:sz w:val="28"/>
          <w:szCs w:val="28"/>
          <w:lang w:val="ru-RU"/>
        </w:rPr>
        <w:t xml:space="preserve"> прокатного пункту </w:t>
      </w:r>
      <w:proofErr w:type="spellStart"/>
      <w:r w:rsidRPr="00E33045">
        <w:rPr>
          <w:rFonts w:ascii="Times New Roman" w:hAnsi="Times New Roman" w:cs="Times New Roman"/>
          <w:sz w:val="28"/>
          <w:szCs w:val="28"/>
          <w:lang w:val="ru-RU"/>
        </w:rPr>
        <w:t>сівалку</w:t>
      </w:r>
      <w:proofErr w:type="spellEnd"/>
      <w:r w:rsidRPr="00E33045">
        <w:rPr>
          <w:rFonts w:ascii="Times New Roman" w:hAnsi="Times New Roman" w:cs="Times New Roman"/>
          <w:sz w:val="28"/>
          <w:szCs w:val="28"/>
          <w:lang w:val="ru-RU"/>
        </w:rPr>
        <w:t xml:space="preserve">, плуг Сака,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33045">
        <w:rPr>
          <w:rFonts w:ascii="Times New Roman" w:hAnsi="Times New Roman" w:cs="Times New Roman"/>
          <w:sz w:val="28"/>
          <w:szCs w:val="28"/>
          <w:lang w:val="ru-RU"/>
        </w:rPr>
        <w:t xml:space="preserve">орону “ зигзаг” </w:t>
      </w:r>
      <w:proofErr w:type="spellStart"/>
      <w:r w:rsidRPr="00E3304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33045">
        <w:rPr>
          <w:rFonts w:ascii="Times New Roman" w:hAnsi="Times New Roman" w:cs="Times New Roman"/>
          <w:sz w:val="28"/>
          <w:szCs w:val="28"/>
          <w:lang w:val="ru-RU"/>
        </w:rPr>
        <w:t xml:space="preserve"> лущильник </w:t>
      </w:r>
      <w:proofErr w:type="spellStart"/>
      <w:r w:rsidRPr="00E33045">
        <w:rPr>
          <w:rFonts w:ascii="Times New Roman" w:hAnsi="Times New Roman" w:cs="Times New Roman"/>
          <w:sz w:val="28"/>
          <w:szCs w:val="28"/>
          <w:lang w:val="ru-RU"/>
        </w:rPr>
        <w:t>Екерта</w:t>
      </w:r>
      <w:proofErr w:type="spellEnd"/>
      <w:r w:rsidRPr="00E330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04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D5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3304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33045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E33045">
        <w:rPr>
          <w:rFonts w:ascii="Times New Roman" w:hAnsi="Times New Roman" w:cs="Times New Roman"/>
          <w:sz w:val="28"/>
          <w:szCs w:val="28"/>
          <w:lang w:val="ru-RU"/>
        </w:rPr>
        <w:t xml:space="preserve"> до того </w:t>
      </w:r>
      <w:proofErr w:type="spellStart"/>
      <w:r w:rsidRPr="00E33045">
        <w:rPr>
          <w:rFonts w:ascii="Times New Roman" w:hAnsi="Times New Roman" w:cs="Times New Roman"/>
          <w:sz w:val="28"/>
          <w:szCs w:val="28"/>
          <w:lang w:val="ru-RU"/>
        </w:rPr>
        <w:t>орендував</w:t>
      </w:r>
      <w:proofErr w:type="spellEnd"/>
      <w:r w:rsidRPr="0022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2F9" w:rsidRDefault="00F96953" w:rsidP="00B1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07B">
        <w:rPr>
          <w:rFonts w:ascii="Times New Roman" w:hAnsi="Times New Roman" w:cs="Times New Roman"/>
          <w:sz w:val="28"/>
          <w:szCs w:val="28"/>
          <w:lang w:val="uk-UA"/>
        </w:rPr>
        <w:t>Після зробленого аналізу ми виділили суттєві відмінності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забезпеченості</w:t>
      </w:r>
      <w:r w:rsidR="009002F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сільськогосподарською технікою</w:t>
      </w:r>
      <w:r w:rsidRPr="005E007B">
        <w:rPr>
          <w:rFonts w:ascii="Times New Roman" w:hAnsi="Times New Roman" w:cs="Times New Roman"/>
          <w:sz w:val="28"/>
          <w:szCs w:val="28"/>
          <w:lang w:val="uk-UA"/>
        </w:rPr>
        <w:t>.Згідно з даними 1910 р. у сільському господарстві Харківської губернії використовувалося приблизно 839 тис. різноманітних сільськогосподарських знарядь та машин. Серед них селянам належало 91 %, поміщикам 9 %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Крім того </w:t>
      </w:r>
      <w:r w:rsidRPr="005E007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E007B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землеробів були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безреманентними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486">
        <w:rPr>
          <w:rFonts w:ascii="Times New Roman" w:hAnsi="Times New Roman" w:cs="Times New Roman"/>
          <w:sz w:val="28"/>
          <w:szCs w:val="28"/>
          <w:lang w:val="uk-UA"/>
        </w:rPr>
        <w:t>Рівень забезпеченості знаряддями підвищувався у напрямку з центральних та</w:t>
      </w:r>
      <w:r w:rsidR="009002F9" w:rsidRPr="00A15486">
        <w:rPr>
          <w:rFonts w:ascii="Times New Roman" w:hAnsi="Times New Roman" w:cs="Times New Roman"/>
          <w:sz w:val="28"/>
          <w:szCs w:val="28"/>
          <w:lang w:val="uk-UA"/>
        </w:rPr>
        <w:t>північних повітів до південних</w:t>
      </w:r>
      <w:r w:rsidR="009002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6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2F9">
        <w:rPr>
          <w:rFonts w:ascii="Times New Roman" w:hAnsi="Times New Roman" w:cs="Times New Roman"/>
          <w:sz w:val="28"/>
          <w:szCs w:val="28"/>
          <w:lang w:val="uk-UA"/>
        </w:rPr>
        <w:t>Для обробітку ріллі краще були забезпечені південно-західні повіти.</w:t>
      </w:r>
    </w:p>
    <w:p w:rsidR="009002F9" w:rsidRDefault="009002F9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5AC">
        <w:rPr>
          <w:rFonts w:ascii="Times New Roman" w:hAnsi="Times New Roman" w:cs="Times New Roman"/>
          <w:sz w:val="28"/>
          <w:szCs w:val="28"/>
          <w:lang w:val="uk-UA"/>
        </w:rPr>
        <w:t>В середньому на одне селянське господарство губернії припадало 3,31 знарядь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>Більшу частину цього реманенту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ладали знаряддя для розпушення та підняття ґрунту, молотарки, </w:t>
      </w:r>
      <w:r w:rsidRPr="00CA05AC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ялки, сіялки.</w:t>
      </w:r>
      <w:r w:rsidR="003D5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5486">
        <w:rPr>
          <w:rFonts w:ascii="Times New Roman" w:hAnsi="Times New Roman" w:cs="Times New Roman"/>
          <w:sz w:val="28"/>
          <w:szCs w:val="28"/>
          <w:lang w:val="uk-UA"/>
        </w:rPr>
        <w:t>аявний реманент певною мірою акумулювався в південно-східних, краще забезпечених ріллею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5486">
        <w:rPr>
          <w:rFonts w:ascii="Times New Roman" w:hAnsi="Times New Roman" w:cs="Times New Roman"/>
          <w:sz w:val="28"/>
          <w:szCs w:val="28"/>
          <w:lang w:val="uk-UA"/>
        </w:rPr>
        <w:t xml:space="preserve"> повітах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знарядь переважало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B4781">
        <w:rPr>
          <w:rFonts w:ascii="Times New Roman" w:hAnsi="Times New Roman" w:cs="Times New Roman"/>
          <w:i/>
          <w:sz w:val="28"/>
          <w:szCs w:val="28"/>
          <w:lang w:val="uk-UA"/>
        </w:rPr>
        <w:t>сучасний Борівський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), Ізюмському, Вовчанському та деяких південно-західних повітах.</w:t>
      </w:r>
    </w:p>
    <w:p w:rsidR="00724A0C" w:rsidRDefault="000013CE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F5F72">
        <w:rPr>
          <w:rFonts w:ascii="Times New Roman" w:hAnsi="Times New Roman" w:cs="Times New Roman"/>
          <w:sz w:val="28"/>
          <w:szCs w:val="28"/>
        </w:rPr>
        <w:t>QR</w:t>
      </w:r>
      <w:proofErr w:type="spellStart"/>
      <w:r w:rsidRPr="002F5F72">
        <w:rPr>
          <w:rFonts w:ascii="Times New Roman" w:hAnsi="Times New Roman" w:cs="Times New Roman"/>
          <w:sz w:val="28"/>
          <w:szCs w:val="28"/>
          <w:lang w:val="uk-UA"/>
        </w:rPr>
        <w:t>-код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експозиції та в залах музею. Наприклад,</w:t>
      </w:r>
      <w:bookmarkStart w:id="0" w:name="_GoBack"/>
      <w:bookmarkEnd w:id="0"/>
      <w:r w:rsidR="003D5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A0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 w:rsidR="00724A0C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E06D75">
        <w:rPr>
          <w:rFonts w:ascii="Times New Roman" w:hAnsi="Times New Roman" w:cs="Times New Roman"/>
          <w:sz w:val="28"/>
          <w:szCs w:val="28"/>
          <w:lang w:val="uk-UA"/>
        </w:rPr>
        <w:t>: Зібрати дані про особливості розвитку сільського господарства нашого краю до ХХ століття.</w:t>
      </w:r>
    </w:p>
    <w:p w:rsidR="00724A0C" w:rsidRDefault="00724A0C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</w:p>
    <w:p w:rsidR="00616F3F" w:rsidRPr="00E06D75" w:rsidRDefault="00616F3F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6D75">
        <w:rPr>
          <w:rFonts w:ascii="Times New Roman" w:hAnsi="Times New Roman" w:cs="Times New Roman"/>
          <w:i/>
          <w:sz w:val="28"/>
          <w:szCs w:val="28"/>
          <w:lang w:val="uk-UA"/>
        </w:rPr>
        <w:t>Зал археології:</w:t>
      </w:r>
    </w:p>
    <w:p w:rsidR="00616F3F" w:rsidRDefault="00616F3F" w:rsidP="0061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найдавніше знаряддя праці яким жали хліб?</w:t>
      </w:r>
    </w:p>
    <w:p w:rsidR="00616F3F" w:rsidRDefault="00616F3F" w:rsidP="0061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сільськогосподарською метою використовували глиняну сковорідку з великою кількістю отворів? (фото)</w:t>
      </w:r>
    </w:p>
    <w:p w:rsidR="00616F3F" w:rsidRDefault="00616F3F" w:rsidP="0061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називалися  ці глиняні кульки, як вони використовувалися? (фото)</w:t>
      </w:r>
    </w:p>
    <w:p w:rsidR="00616F3F" w:rsidRPr="00E06D75" w:rsidRDefault="00616F3F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6D75">
        <w:rPr>
          <w:rFonts w:ascii="Times New Roman" w:hAnsi="Times New Roman" w:cs="Times New Roman"/>
          <w:i/>
          <w:sz w:val="28"/>
          <w:szCs w:val="28"/>
          <w:lang w:val="uk-UA"/>
        </w:rPr>
        <w:t>Зал козацької доби:</w:t>
      </w:r>
    </w:p>
    <w:p w:rsidR="00724A0C" w:rsidRDefault="00724A0C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використовували земельні угіддя козаки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паланки?</w:t>
      </w:r>
    </w:p>
    <w:p w:rsidR="00327CD4" w:rsidRDefault="00724A0C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</w:t>
      </w:r>
      <w:r w:rsidR="00327CD4">
        <w:rPr>
          <w:rFonts w:ascii="Times New Roman" w:hAnsi="Times New Roman" w:cs="Times New Roman"/>
          <w:sz w:val="28"/>
          <w:szCs w:val="28"/>
          <w:lang w:val="uk-UA"/>
        </w:rPr>
        <w:t>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останній раз згадуються</w:t>
      </w:r>
      <w:r w:rsidR="00327CD4">
        <w:rPr>
          <w:rFonts w:ascii="Times New Roman" w:hAnsi="Times New Roman" w:cs="Times New Roman"/>
          <w:sz w:val="28"/>
          <w:szCs w:val="28"/>
          <w:lang w:val="uk-UA"/>
        </w:rPr>
        <w:t xml:space="preserve"> кримські татари як пастухи та землероби нашого краю?</w:t>
      </w:r>
    </w:p>
    <w:p w:rsidR="00616F3F" w:rsidRDefault="00616F3F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галузь сільського господарства переважала у козаків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паланки?</w:t>
      </w:r>
    </w:p>
    <w:p w:rsidR="00616F3F" w:rsidRDefault="00616F3F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називалися сімейні козаки паланки, які займалися землеробством?</w:t>
      </w:r>
    </w:p>
    <w:p w:rsidR="00B549FA" w:rsidRDefault="00B549FA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називалася галузь сільського господарства нашого краю, яка забезпечувала боєздатність фортець: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Єфремівської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Михайлівської?</w:t>
      </w:r>
    </w:p>
    <w:p w:rsidR="00B549FA" w:rsidRPr="00E06D75" w:rsidRDefault="00B549FA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6D75">
        <w:rPr>
          <w:rFonts w:ascii="Times New Roman" w:hAnsi="Times New Roman" w:cs="Times New Roman"/>
          <w:i/>
          <w:sz w:val="28"/>
          <w:szCs w:val="28"/>
          <w:lang w:val="uk-UA"/>
        </w:rPr>
        <w:t>Зал дореволюційної Харківщини:</w:t>
      </w:r>
    </w:p>
    <w:p w:rsidR="00B549FA" w:rsidRDefault="00B549FA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метою пан Лихачов дозволив побудувати залізничну станцію на своїх землях, не взявши за це гроші?</w:t>
      </w:r>
    </w:p>
    <w:p w:rsidR="00E06D75" w:rsidRDefault="00B549FA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називався </w:t>
      </w:r>
      <w:r w:rsidR="00E06D75">
        <w:rPr>
          <w:rFonts w:ascii="Times New Roman" w:hAnsi="Times New Roman" w:cs="Times New Roman"/>
          <w:sz w:val="28"/>
          <w:szCs w:val="28"/>
          <w:lang w:val="uk-UA"/>
        </w:rPr>
        <w:t xml:space="preserve">об’єкт переробки зерна біля залізничної станції </w:t>
      </w:r>
      <w:proofErr w:type="spellStart"/>
      <w:r w:rsidR="00E06D75">
        <w:rPr>
          <w:rFonts w:ascii="Times New Roman" w:hAnsi="Times New Roman" w:cs="Times New Roman"/>
          <w:sz w:val="28"/>
          <w:szCs w:val="28"/>
          <w:lang w:val="uk-UA"/>
        </w:rPr>
        <w:t>Лихачове</w:t>
      </w:r>
      <w:proofErr w:type="spellEnd"/>
      <w:r w:rsidR="00E06D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06D75" w:rsidRDefault="00E06D75" w:rsidP="00B1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перевага була дискових сіялок над рядковими та розкидними?</w:t>
      </w:r>
    </w:p>
    <w:p w:rsidR="000729C3" w:rsidRDefault="000729C3" w:rsidP="00D76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9C3" w:rsidSect="00EB522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6F8"/>
    <w:multiLevelType w:val="multilevel"/>
    <w:tmpl w:val="CC48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A66E0"/>
    <w:multiLevelType w:val="multilevel"/>
    <w:tmpl w:val="D0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34"/>
    <w:rsid w:val="000013CE"/>
    <w:rsid w:val="00043B48"/>
    <w:rsid w:val="000729C3"/>
    <w:rsid w:val="001A44E8"/>
    <w:rsid w:val="002F5F72"/>
    <w:rsid w:val="00323C6F"/>
    <w:rsid w:val="00327CD4"/>
    <w:rsid w:val="00351A64"/>
    <w:rsid w:val="00371B0F"/>
    <w:rsid w:val="003D52B1"/>
    <w:rsid w:val="00413034"/>
    <w:rsid w:val="00520745"/>
    <w:rsid w:val="00584FBA"/>
    <w:rsid w:val="005F4C8C"/>
    <w:rsid w:val="00616F3F"/>
    <w:rsid w:val="00676B67"/>
    <w:rsid w:val="00724A0C"/>
    <w:rsid w:val="007513AC"/>
    <w:rsid w:val="009002F9"/>
    <w:rsid w:val="00A42925"/>
    <w:rsid w:val="00B14508"/>
    <w:rsid w:val="00B33E67"/>
    <w:rsid w:val="00B549FA"/>
    <w:rsid w:val="00B72911"/>
    <w:rsid w:val="00BA65F3"/>
    <w:rsid w:val="00BD77EF"/>
    <w:rsid w:val="00D63358"/>
    <w:rsid w:val="00D76294"/>
    <w:rsid w:val="00E06D75"/>
    <w:rsid w:val="00E40FC4"/>
    <w:rsid w:val="00EB522D"/>
    <w:rsid w:val="00F57433"/>
    <w:rsid w:val="00F9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8"/>
  </w:style>
  <w:style w:type="paragraph" w:styleId="3">
    <w:name w:val="heading 3"/>
    <w:basedOn w:val="a"/>
    <w:link w:val="30"/>
    <w:uiPriority w:val="9"/>
    <w:qFormat/>
    <w:rsid w:val="00BD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911"/>
    <w:pPr>
      <w:ind w:left="720"/>
      <w:contextualSpacing/>
    </w:pPr>
  </w:style>
  <w:style w:type="paragraph" w:styleId="a5">
    <w:name w:val="No Spacing"/>
    <w:basedOn w:val="a"/>
    <w:uiPriority w:val="1"/>
    <w:qFormat/>
    <w:rsid w:val="00F9695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rvts6">
    <w:name w:val="rvts6"/>
    <w:basedOn w:val="a0"/>
    <w:rsid w:val="00F9695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7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D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77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0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8"/>
  </w:style>
  <w:style w:type="paragraph" w:styleId="3">
    <w:name w:val="heading 3"/>
    <w:basedOn w:val="a"/>
    <w:link w:val="30"/>
    <w:uiPriority w:val="9"/>
    <w:qFormat/>
    <w:rsid w:val="00BD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911"/>
    <w:pPr>
      <w:ind w:left="720"/>
      <w:contextualSpacing/>
    </w:pPr>
  </w:style>
  <w:style w:type="paragraph" w:styleId="a5">
    <w:name w:val="No Spacing"/>
    <w:basedOn w:val="a"/>
    <w:uiPriority w:val="1"/>
    <w:qFormat/>
    <w:rsid w:val="00F9695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rvts6">
    <w:name w:val="rvts6"/>
    <w:basedOn w:val="a0"/>
    <w:rsid w:val="00F9695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7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D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77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0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88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8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08B0-B6BC-4250-A636-EEA89AD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15</cp:revision>
  <dcterms:created xsi:type="dcterms:W3CDTF">2020-04-09T07:13:00Z</dcterms:created>
  <dcterms:modified xsi:type="dcterms:W3CDTF">2020-04-24T10:04:00Z</dcterms:modified>
</cp:coreProperties>
</file>