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CD" w:rsidRPr="003C65A3" w:rsidRDefault="002B5CCD" w:rsidP="00071F81">
      <w:pPr>
        <w:keepNext/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Тези </w:t>
      </w:r>
    </w:p>
    <w:p w:rsidR="002B5CCD" w:rsidRPr="003C65A3" w:rsidRDefault="00071F81" w:rsidP="00071F81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пошуково</w:t>
      </w:r>
      <w:r w:rsidR="002B5CCD"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-дослідницької роботи</w:t>
      </w:r>
    </w:p>
    <w:p w:rsidR="002B5CCD" w:rsidRPr="002B5CCD" w:rsidRDefault="002B5CCD" w:rsidP="002B5CCD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lang w:val="ru-RU"/>
        </w:rPr>
      </w:pPr>
      <w:r w:rsidRPr="002B5CCD">
        <w:rPr>
          <w:sz w:val="28"/>
          <w:szCs w:val="28"/>
          <w:lang w:val="ru-RU"/>
        </w:rPr>
        <w:t>«</w:t>
      </w:r>
      <w:r w:rsidRPr="002B5CCD">
        <w:rPr>
          <w:rFonts w:cstheme="minorBidi"/>
          <w:bCs/>
          <w:color w:val="222A35" w:themeColor="text2" w:themeShade="80"/>
          <w:kern w:val="24"/>
          <w:sz w:val="28"/>
          <w:szCs w:val="28"/>
          <w:lang w:val="uk-UA"/>
        </w:rPr>
        <w:t xml:space="preserve">АНТИРЕЛІГІЙНА ДІЯЛЬНІСТЬ ШКОЛЯРІВ ВЕЛИКОПИСАРІВЩИНИ </w:t>
      </w:r>
    </w:p>
    <w:p w:rsidR="002B5CCD" w:rsidRPr="002B5CCD" w:rsidRDefault="002B5CCD" w:rsidP="002B5CCD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lang w:val="ru-RU"/>
        </w:rPr>
      </w:pPr>
      <w:r w:rsidRPr="002B5CCD">
        <w:rPr>
          <w:rFonts w:cstheme="minorBidi"/>
          <w:bCs/>
          <w:color w:val="222A35" w:themeColor="text2" w:themeShade="80"/>
          <w:kern w:val="24"/>
          <w:sz w:val="28"/>
          <w:szCs w:val="28"/>
          <w:lang w:val="uk-UA"/>
        </w:rPr>
        <w:t>У ПЕРШІЙ ПОЛОВИНІ ХХ СТОЛІТТЯ</w:t>
      </w:r>
      <w:r>
        <w:rPr>
          <w:rFonts w:cstheme="minorBidi"/>
          <w:bCs/>
          <w:color w:val="222A35" w:themeColor="text2" w:themeShade="80"/>
          <w:kern w:val="24"/>
          <w:sz w:val="28"/>
          <w:szCs w:val="28"/>
          <w:lang w:val="uk-UA"/>
        </w:rPr>
        <w:t xml:space="preserve">» </w:t>
      </w:r>
    </w:p>
    <w:p w:rsidR="002B5CCD" w:rsidRDefault="002B5CCD" w:rsidP="002B5C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CCD" w:rsidRPr="00183B6A" w:rsidRDefault="002B5CCD" w:rsidP="002B5CCD">
      <w:pPr>
        <w:shd w:val="clear" w:color="auto" w:fill="FFFFFF"/>
        <w:spacing w:after="0" w:line="0" w:lineRule="atLeast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Віталійович</w:t>
      </w:r>
    </w:p>
    <w:p w:rsidR="002B5CCD" w:rsidRPr="005D4508" w:rsidRDefault="002B5CCD" w:rsidP="002B5CCD">
      <w:pPr>
        <w:spacing w:after="0" w:line="0" w:lineRule="atLeast"/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учень 9</w:t>
      </w:r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proofErr w:type="spellStart"/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спеціалізованої школи</w:t>
      </w:r>
      <w:r w:rsidR="004E5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І-ІІІ ступенів імені Героя Радянського Союзу І.М.Середи,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вихованець</w:t>
      </w:r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Народознавство»</w:t>
      </w:r>
      <w:r w:rsidR="004E5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станції юних натуралістів</w:t>
      </w:r>
    </w:p>
    <w:p w:rsidR="002B5CCD" w:rsidRPr="00074168" w:rsidRDefault="002B5CCD" w:rsidP="002B5CCD">
      <w:pPr>
        <w:pStyle w:val="western"/>
        <w:shd w:val="clear" w:color="auto" w:fill="FFFFFF"/>
        <w:spacing w:before="0" w:beforeAutospacing="0" w:after="0" w:afterAutospacing="0" w:line="0" w:lineRule="atLeast"/>
        <w:ind w:left="3969" w:firstLine="851"/>
        <w:jc w:val="both"/>
        <w:rPr>
          <w:b/>
          <w:color w:val="000000"/>
          <w:sz w:val="28"/>
          <w:szCs w:val="28"/>
          <w:lang w:val="uk-UA"/>
        </w:rPr>
      </w:pPr>
      <w:r w:rsidRPr="00074168">
        <w:rPr>
          <w:b/>
          <w:color w:val="000000"/>
          <w:sz w:val="28"/>
          <w:szCs w:val="28"/>
          <w:lang w:val="uk-UA"/>
        </w:rPr>
        <w:t>Наукові керівники:</w:t>
      </w:r>
    </w:p>
    <w:p w:rsidR="002B5CCD" w:rsidRDefault="002B5CCD" w:rsidP="002B5CCD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A62952">
        <w:rPr>
          <w:rStyle w:val="a3"/>
          <w:b w:val="0"/>
          <w:sz w:val="28"/>
          <w:szCs w:val="28"/>
          <w:shd w:val="clear" w:color="auto" w:fill="FFFFFF"/>
          <w:lang w:val="uk-UA"/>
        </w:rPr>
        <w:t>Кудінов</w:t>
      </w:r>
      <w:proofErr w:type="spellEnd"/>
      <w:r w:rsidRPr="00A62952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4E5427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A62952">
        <w:rPr>
          <w:rStyle w:val="a3"/>
          <w:b w:val="0"/>
          <w:sz w:val="28"/>
          <w:szCs w:val="28"/>
          <w:shd w:val="clear" w:color="auto" w:fill="FFFFFF"/>
          <w:lang w:val="uk-UA"/>
        </w:rPr>
        <w:t>Дмитро Валерійович</w:t>
      </w:r>
      <w:r w:rsidRPr="00074168">
        <w:rPr>
          <w:sz w:val="28"/>
          <w:szCs w:val="28"/>
          <w:shd w:val="clear" w:color="auto" w:fill="FFFFFF"/>
        </w:rPr>
        <w:t> </w:t>
      </w:r>
      <w:r w:rsidRPr="00074168">
        <w:rPr>
          <w:sz w:val="28"/>
          <w:szCs w:val="28"/>
          <w:shd w:val="clear" w:color="auto" w:fill="FFFFFF"/>
          <w:lang w:val="uk-UA"/>
        </w:rPr>
        <w:t xml:space="preserve">– доктор історичних наук, доцент, професор кафедри </w:t>
      </w:r>
      <w:r>
        <w:rPr>
          <w:sz w:val="28"/>
          <w:szCs w:val="28"/>
          <w:shd w:val="clear" w:color="auto" w:fill="FFFFFF"/>
          <w:lang w:val="uk-UA"/>
        </w:rPr>
        <w:t xml:space="preserve">педагогіки, </w:t>
      </w:r>
      <w:r w:rsidRPr="00074168">
        <w:rPr>
          <w:sz w:val="28"/>
          <w:szCs w:val="28"/>
          <w:shd w:val="clear" w:color="auto" w:fill="FFFFFF"/>
          <w:lang w:val="uk-UA"/>
        </w:rPr>
        <w:t>професійної освіти</w:t>
      </w:r>
      <w:r>
        <w:rPr>
          <w:sz w:val="28"/>
          <w:szCs w:val="28"/>
          <w:shd w:val="clear" w:color="auto" w:fill="FFFFFF"/>
          <w:lang w:val="uk-UA"/>
        </w:rPr>
        <w:t xml:space="preserve"> та менеджменту Комунального закладу «Сумський обласний інститут післядипломної педагогічної освіти»;</w:t>
      </w:r>
    </w:p>
    <w:p w:rsidR="002B5CCD" w:rsidRPr="005D4508" w:rsidRDefault="000D41F7" w:rsidP="002B5CCD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jc w:val="both"/>
        <w:rPr>
          <w:sz w:val="28"/>
          <w:szCs w:val="28"/>
          <w:lang w:val="uk-UA"/>
        </w:rPr>
      </w:pPr>
      <w:hyperlink r:id="rId5" w:history="1">
        <w:r w:rsidR="002B5CCD" w:rsidRPr="00796E83">
          <w:rPr>
            <w:rStyle w:val="a4"/>
            <w:rFonts w:ascii="Arial" w:hAnsi="Arial" w:cs="Arial"/>
            <w:sz w:val="18"/>
            <w:szCs w:val="18"/>
            <w:shd w:val="clear" w:color="auto" w:fill="F7F7F7"/>
          </w:rPr>
          <w:t>dmytro</w:t>
        </w:r>
        <w:r w:rsidR="002B5CCD" w:rsidRPr="00796E83">
          <w:rPr>
            <w:rStyle w:val="a4"/>
            <w:rFonts w:ascii="Arial" w:hAnsi="Arial" w:cs="Arial"/>
            <w:sz w:val="18"/>
            <w:szCs w:val="18"/>
            <w:shd w:val="clear" w:color="auto" w:fill="F7F7F7"/>
            <w:lang w:val="uk-UA"/>
          </w:rPr>
          <w:t>.</w:t>
        </w:r>
        <w:r w:rsidR="002B5CCD" w:rsidRPr="00796E83">
          <w:rPr>
            <w:rStyle w:val="a4"/>
            <w:rFonts w:ascii="Arial" w:hAnsi="Arial" w:cs="Arial"/>
            <w:sz w:val="18"/>
            <w:szCs w:val="18"/>
            <w:shd w:val="clear" w:color="auto" w:fill="F7F7F7"/>
          </w:rPr>
          <w:t>kudinov</w:t>
        </w:r>
        <w:r w:rsidR="002B5CCD" w:rsidRPr="00796E83">
          <w:rPr>
            <w:rStyle w:val="a4"/>
            <w:rFonts w:ascii="Arial" w:hAnsi="Arial" w:cs="Arial"/>
            <w:sz w:val="18"/>
            <w:szCs w:val="18"/>
            <w:shd w:val="clear" w:color="auto" w:fill="F7F7F7"/>
            <w:lang w:val="uk-UA"/>
          </w:rPr>
          <w:t>@</w:t>
        </w:r>
        <w:r w:rsidR="002B5CCD" w:rsidRPr="00796E83">
          <w:rPr>
            <w:rStyle w:val="a4"/>
            <w:rFonts w:ascii="Arial" w:hAnsi="Arial" w:cs="Arial"/>
            <w:sz w:val="18"/>
            <w:szCs w:val="18"/>
            <w:shd w:val="clear" w:color="auto" w:fill="F7F7F7"/>
          </w:rPr>
          <w:t>gmail</w:t>
        </w:r>
        <w:r w:rsidR="002B5CCD" w:rsidRPr="00796E83">
          <w:rPr>
            <w:rStyle w:val="a4"/>
            <w:rFonts w:ascii="Arial" w:hAnsi="Arial" w:cs="Arial"/>
            <w:sz w:val="18"/>
            <w:szCs w:val="18"/>
            <w:shd w:val="clear" w:color="auto" w:fill="F7F7F7"/>
            <w:lang w:val="uk-UA"/>
          </w:rPr>
          <w:t>.</w:t>
        </w:r>
        <w:proofErr w:type="spellStart"/>
        <w:r w:rsidR="002B5CCD" w:rsidRPr="00796E83">
          <w:rPr>
            <w:rStyle w:val="a4"/>
            <w:rFonts w:ascii="Arial" w:hAnsi="Arial" w:cs="Arial"/>
            <w:sz w:val="18"/>
            <w:szCs w:val="18"/>
            <w:shd w:val="clear" w:color="auto" w:fill="F7F7F7"/>
          </w:rPr>
          <w:t>com</w:t>
        </w:r>
        <w:proofErr w:type="spellEnd"/>
      </w:hyperlink>
    </w:p>
    <w:p w:rsidR="002B5CCD" w:rsidRPr="005D4508" w:rsidRDefault="002B5CCD" w:rsidP="002B5CCD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contextualSpacing/>
        <w:jc w:val="both"/>
        <w:rPr>
          <w:b/>
          <w:bCs/>
          <w:color w:val="646464"/>
          <w:lang w:val="uk-UA"/>
        </w:rPr>
      </w:pPr>
      <w:r w:rsidRPr="003C65A3">
        <w:rPr>
          <w:sz w:val="28"/>
          <w:szCs w:val="28"/>
          <w:lang w:val="uk-UA"/>
        </w:rPr>
        <w:t>Обідець Катерина Олександрівна – учитель</w:t>
      </w:r>
      <w:r>
        <w:rPr>
          <w:sz w:val="28"/>
          <w:szCs w:val="28"/>
          <w:lang w:val="uk-UA"/>
        </w:rPr>
        <w:t xml:space="preserve"> англійської мови</w:t>
      </w:r>
      <w:r w:rsidR="004E5427">
        <w:rPr>
          <w:sz w:val="28"/>
          <w:szCs w:val="28"/>
          <w:lang w:val="uk-UA"/>
        </w:rPr>
        <w:t xml:space="preserve"> </w:t>
      </w:r>
      <w:proofErr w:type="spellStart"/>
      <w:r w:rsidRPr="003C65A3"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 w:rsidRPr="003C65A3">
        <w:rPr>
          <w:color w:val="000000"/>
          <w:sz w:val="28"/>
          <w:szCs w:val="28"/>
          <w:lang w:val="uk-UA"/>
        </w:rPr>
        <w:t xml:space="preserve"> СШ І-ІІІ ст. імені Героя Радянського Союзу І.М.Середи, керівник гуртка «</w:t>
      </w:r>
      <w:r>
        <w:rPr>
          <w:color w:val="000000"/>
          <w:sz w:val="28"/>
          <w:szCs w:val="28"/>
          <w:lang w:val="uk-UA"/>
        </w:rPr>
        <w:t>Народознавство</w:t>
      </w:r>
      <w:r w:rsidRPr="003C65A3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Pr="003C65A3"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 w:rsidR="004E5427">
        <w:rPr>
          <w:color w:val="000000"/>
          <w:sz w:val="28"/>
          <w:szCs w:val="28"/>
          <w:lang w:val="uk-UA"/>
        </w:rPr>
        <w:t xml:space="preserve"> </w:t>
      </w:r>
      <w:r w:rsidRPr="003C65A3">
        <w:rPr>
          <w:sz w:val="28"/>
          <w:szCs w:val="28"/>
          <w:lang w:val="uk-UA"/>
        </w:rPr>
        <w:t>станції юних натуралістів</w:t>
      </w:r>
      <w:r w:rsidR="004E5427">
        <w:rPr>
          <w:sz w:val="28"/>
          <w:szCs w:val="28"/>
          <w:lang w:val="uk-UA"/>
        </w:rPr>
        <w:t xml:space="preserve"> </w:t>
      </w:r>
      <w:hyperlink r:id="rId6" w:history="1">
        <w:r w:rsidRPr="00796E83">
          <w:rPr>
            <w:rStyle w:val="a4"/>
            <w:b/>
            <w:bCs/>
          </w:rPr>
          <w:t>kobidets</w:t>
        </w:r>
        <w:r w:rsidRPr="005D4508">
          <w:rPr>
            <w:rStyle w:val="a4"/>
            <w:b/>
            <w:bCs/>
            <w:lang w:val="uk-UA"/>
          </w:rPr>
          <w:t>@</w:t>
        </w:r>
        <w:r w:rsidRPr="00796E83">
          <w:rPr>
            <w:rStyle w:val="a4"/>
            <w:b/>
            <w:bCs/>
          </w:rPr>
          <w:t>ukr</w:t>
        </w:r>
        <w:r w:rsidRPr="005D4508">
          <w:rPr>
            <w:rStyle w:val="a4"/>
            <w:b/>
            <w:bCs/>
            <w:lang w:val="uk-UA"/>
          </w:rPr>
          <w:t>.</w:t>
        </w:r>
        <w:proofErr w:type="spellStart"/>
        <w:r w:rsidRPr="00796E83">
          <w:rPr>
            <w:rStyle w:val="a4"/>
            <w:b/>
            <w:bCs/>
          </w:rPr>
          <w:t>net</w:t>
        </w:r>
        <w:proofErr w:type="spellEnd"/>
      </w:hyperlink>
    </w:p>
    <w:p w:rsidR="002B5CCD" w:rsidRDefault="002B5CCD" w:rsidP="002B5CCD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contextualSpacing/>
        <w:jc w:val="both"/>
        <w:rPr>
          <w:sz w:val="28"/>
          <w:szCs w:val="28"/>
          <w:lang w:val="uk-UA"/>
        </w:rPr>
      </w:pPr>
    </w:p>
    <w:p w:rsidR="002B5CCD" w:rsidRDefault="002B5CCD" w:rsidP="002B5CCD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2B5C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Актуальність дослідження </w:t>
      </w:r>
      <w:r w:rsidRPr="002B5CCD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необхідністю комплексного вивчення процесів участі населення </w:t>
      </w:r>
      <w:proofErr w:type="spellStart"/>
      <w:r w:rsidRPr="002B5CCD">
        <w:rPr>
          <w:rFonts w:ascii="Times New Roman" w:hAnsi="Times New Roman" w:cs="Times New Roman"/>
          <w:sz w:val="28"/>
          <w:szCs w:val="28"/>
          <w:lang w:val="uk-UA"/>
        </w:rPr>
        <w:t>Великописарівщини</w:t>
      </w:r>
      <w:proofErr w:type="spellEnd"/>
      <w:r w:rsidRPr="002B5CCD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учнівської молоді, у антирелігійній діяльності першої половини ХХ століття, що призвело до ліквідації усіх наявних на той час храмів.  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На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сучасному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етапі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духовного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відродження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українського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народу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зростає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увага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до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церковної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історії, здійснюється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визнання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церкви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як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органічної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складової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частини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суспільства, важливої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інституції, яка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зробила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значний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внесок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формування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його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моральних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устоїв. Цей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процес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вимагає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вивчення, висвітлення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та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переосмислення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подій, що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відбувалися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на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початку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радянського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періоду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історії.</w:t>
      </w:r>
      <w:r w:rsidR="004E54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Значні втрати </w:t>
      </w:r>
      <w:proofErr w:type="spellStart"/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історико-архітектурної</w:t>
      </w:r>
      <w:proofErr w:type="spellEnd"/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спадщини, яких зазнала </w:t>
      </w:r>
      <w:proofErr w:type="spellStart"/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Великописарівщина</w:t>
      </w:r>
      <w:proofErr w:type="spellEnd"/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в радянський період своєї історії, актуалізують доцільність дослідження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</w:p>
    <w:p w:rsidR="002B5CCD" w:rsidRPr="002B5CCD" w:rsidRDefault="002B5CCD" w:rsidP="002B5CCD">
      <w:pPr>
        <w:spacing w:after="0" w:line="0" w:lineRule="atLeast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5CCD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val="uk-UA"/>
        </w:rPr>
        <w:t>Метою роботи</w:t>
      </w:r>
      <w:r w:rsidRPr="002B5CCD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 xml:space="preserve"> є здійснення комплексного аналізу напрямків антирелігійної         діяльності школярів </w:t>
      </w:r>
      <w:proofErr w:type="spellStart"/>
      <w:r w:rsidRPr="002B5CCD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2B5CCD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uk-UA"/>
        </w:rPr>
        <w:t>.</w:t>
      </w:r>
    </w:p>
    <w:p w:rsidR="002B5CCD" w:rsidRPr="002B5CCD" w:rsidRDefault="002B5CCD" w:rsidP="002B5CCD">
      <w:pPr>
        <w:spacing w:after="0" w:line="0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C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Досягнення поставленої мети передбачає вирішення наступних </w:t>
      </w:r>
      <w:r w:rsidRPr="002B5CC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завдань:</w:t>
      </w:r>
    </w:p>
    <w:p w:rsidR="002B5CCD" w:rsidRPr="00071F81" w:rsidRDefault="002B5CCD" w:rsidP="00071F81">
      <w:pPr>
        <w:pStyle w:val="a6"/>
        <w:numPr>
          <w:ilvl w:val="0"/>
          <w:numId w:val="7"/>
        </w:numPr>
        <w:tabs>
          <w:tab w:val="left" w:pos="851"/>
        </w:tabs>
        <w:spacing w:line="0" w:lineRule="atLeast"/>
        <w:jc w:val="both"/>
        <w:rPr>
          <w:sz w:val="28"/>
          <w:szCs w:val="28"/>
          <w:lang w:val="ru-RU"/>
        </w:rPr>
      </w:pPr>
      <w:r w:rsidRPr="00071F81">
        <w:rPr>
          <w:color w:val="000000" w:themeColor="text1"/>
          <w:kern w:val="24"/>
          <w:sz w:val="28"/>
          <w:szCs w:val="28"/>
          <w:lang w:val="uk-UA"/>
        </w:rPr>
        <w:lastRenderedPageBreak/>
        <w:t>з’ясувати ступінь збереження інформації, проаналізувати наявну джерельну базу;</w:t>
      </w:r>
    </w:p>
    <w:p w:rsidR="002B5CCD" w:rsidRPr="00071F81" w:rsidRDefault="002B5CCD" w:rsidP="00071F81">
      <w:pPr>
        <w:pStyle w:val="a6"/>
        <w:numPr>
          <w:ilvl w:val="0"/>
          <w:numId w:val="7"/>
        </w:numPr>
        <w:tabs>
          <w:tab w:val="left" w:pos="851"/>
        </w:tabs>
        <w:spacing w:line="0" w:lineRule="atLeast"/>
        <w:jc w:val="both"/>
        <w:rPr>
          <w:sz w:val="28"/>
          <w:szCs w:val="28"/>
          <w:lang w:val="ru-RU"/>
        </w:rPr>
      </w:pPr>
      <w:r w:rsidRPr="00071F81">
        <w:rPr>
          <w:color w:val="000000" w:themeColor="text1"/>
          <w:kern w:val="24"/>
          <w:sz w:val="28"/>
          <w:szCs w:val="28"/>
          <w:lang w:val="uk-UA"/>
        </w:rPr>
        <w:t>визначити основні напрямки та результати антирелігійної</w:t>
      </w:r>
      <w:r w:rsidR="004E5427">
        <w:rPr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071F81">
        <w:rPr>
          <w:color w:val="000000" w:themeColor="text1"/>
          <w:kern w:val="24"/>
          <w:sz w:val="28"/>
          <w:szCs w:val="28"/>
          <w:lang w:val="uk-UA"/>
        </w:rPr>
        <w:t xml:space="preserve">діяльності школярів </w:t>
      </w:r>
      <w:proofErr w:type="spellStart"/>
      <w:r w:rsidRPr="00071F81">
        <w:rPr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071F81">
        <w:rPr>
          <w:color w:val="000000" w:themeColor="text1"/>
          <w:kern w:val="24"/>
          <w:sz w:val="28"/>
          <w:szCs w:val="28"/>
          <w:lang w:val="uk-UA"/>
        </w:rPr>
        <w:t>;</w:t>
      </w:r>
    </w:p>
    <w:p w:rsidR="002B5CCD" w:rsidRPr="00071F81" w:rsidRDefault="002B5CCD" w:rsidP="00071F81">
      <w:pPr>
        <w:pStyle w:val="a6"/>
        <w:numPr>
          <w:ilvl w:val="0"/>
          <w:numId w:val="7"/>
        </w:numPr>
        <w:tabs>
          <w:tab w:val="left" w:pos="851"/>
        </w:tabs>
        <w:spacing w:line="0" w:lineRule="atLeast"/>
        <w:jc w:val="both"/>
        <w:rPr>
          <w:sz w:val="28"/>
          <w:szCs w:val="28"/>
          <w:lang w:val="ru-RU"/>
        </w:rPr>
      </w:pPr>
      <w:r w:rsidRPr="00071F81">
        <w:rPr>
          <w:color w:val="000000" w:themeColor="text1"/>
          <w:kern w:val="24"/>
          <w:sz w:val="28"/>
          <w:szCs w:val="28"/>
          <w:lang w:val="uk-UA"/>
        </w:rPr>
        <w:t>систематизувати історичні факти та свідчення ;</w:t>
      </w:r>
    </w:p>
    <w:p w:rsidR="002B5CCD" w:rsidRPr="00071F81" w:rsidRDefault="002B5CCD" w:rsidP="00071F81">
      <w:pPr>
        <w:pStyle w:val="a6"/>
        <w:numPr>
          <w:ilvl w:val="0"/>
          <w:numId w:val="7"/>
        </w:numPr>
        <w:tabs>
          <w:tab w:val="left" w:pos="851"/>
        </w:tabs>
        <w:spacing w:line="0" w:lineRule="atLeast"/>
        <w:jc w:val="both"/>
        <w:rPr>
          <w:sz w:val="28"/>
          <w:szCs w:val="28"/>
          <w:lang w:val="ru-RU"/>
        </w:rPr>
      </w:pPr>
      <w:r w:rsidRPr="00071F81">
        <w:rPr>
          <w:color w:val="000000" w:themeColor="text1"/>
          <w:kern w:val="24"/>
          <w:sz w:val="28"/>
          <w:szCs w:val="28"/>
          <w:lang w:val="uk-UA"/>
        </w:rPr>
        <w:t>підготувати тематичну експозицію у шкільному краєзнавчому музеї .</w:t>
      </w:r>
    </w:p>
    <w:p w:rsidR="002B5CCD" w:rsidRPr="002B5CCD" w:rsidRDefault="002B5CCD" w:rsidP="002B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5C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Об’єкт дослідження:</w:t>
      </w:r>
      <w:r w:rsidR="004E542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2B5C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Антирелігійний рух на Україні у довоєнний період радянської історії</w:t>
      </w:r>
    </w:p>
    <w:p w:rsidR="002B5CCD" w:rsidRPr="002B5CCD" w:rsidRDefault="002B5CCD" w:rsidP="002B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Предмет дослідження: </w:t>
      </w:r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Антирелігійна діяльність школярів </w:t>
      </w:r>
      <w:proofErr w:type="spellStart"/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</w:p>
    <w:p w:rsidR="002B5CCD" w:rsidRPr="002B5CCD" w:rsidRDefault="002B5CCD" w:rsidP="002B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Територіальні межі</w:t>
      </w:r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роботи – селище Велика </w:t>
      </w:r>
      <w:proofErr w:type="spellStart"/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Писарівка</w:t>
      </w:r>
      <w:proofErr w:type="spellEnd"/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, нині районний центр Сумської області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, с. Їздецьке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Великописарівського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району</w:t>
      </w:r>
    </w:p>
    <w:p w:rsidR="002B5CCD" w:rsidRPr="002B5CCD" w:rsidRDefault="002B5CCD" w:rsidP="002B5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C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Хронологічні межі </w:t>
      </w:r>
      <w:r w:rsidR="00071F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роботи – 1920-1941</w:t>
      </w:r>
      <w:r w:rsidRPr="002B5C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рр</w:t>
      </w:r>
    </w:p>
    <w:p w:rsidR="002B5CCD" w:rsidRPr="00071F81" w:rsidRDefault="00071F81" w:rsidP="00071F81">
      <w:pPr>
        <w:pStyle w:val="a5"/>
        <w:spacing w:before="0" w:beforeAutospacing="0" w:after="0" w:afterAutospacing="0"/>
        <w:rPr>
          <w:sz w:val="28"/>
          <w:szCs w:val="28"/>
          <w:lang w:val="ru-RU"/>
        </w:rPr>
      </w:pPr>
      <w:r w:rsidRPr="002B5CCD">
        <w:rPr>
          <w:b/>
          <w:bCs/>
          <w:color w:val="000000" w:themeColor="text1"/>
          <w:kern w:val="24"/>
          <w:sz w:val="28"/>
          <w:szCs w:val="28"/>
          <w:lang w:val="uk-UA"/>
        </w:rPr>
        <w:t>Наукова новизна роботи</w:t>
      </w:r>
      <w:r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. </w:t>
      </w:r>
      <w:r w:rsidR="004E5427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2B5CCD" w:rsidRPr="002B5CCD">
        <w:rPr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Уперше</w:t>
      </w:r>
      <w:r w:rsidR="002B5CCD" w:rsidRPr="002B5CCD">
        <w:rPr>
          <w:b/>
          <w:bCs/>
          <w:color w:val="000000" w:themeColor="text1"/>
          <w:kern w:val="24"/>
          <w:sz w:val="28"/>
          <w:szCs w:val="28"/>
          <w:lang w:val="uk-UA"/>
        </w:rPr>
        <w:t>:</w:t>
      </w:r>
    </w:p>
    <w:p w:rsidR="002B5CCD" w:rsidRPr="00071F81" w:rsidRDefault="002B5CCD" w:rsidP="002B5CCD">
      <w:pPr>
        <w:pStyle w:val="a6"/>
        <w:numPr>
          <w:ilvl w:val="0"/>
          <w:numId w:val="3"/>
        </w:numPr>
        <w:tabs>
          <w:tab w:val="clear" w:pos="720"/>
          <w:tab w:val="num" w:pos="709"/>
        </w:tabs>
        <w:ind w:hanging="11"/>
        <w:jc w:val="both"/>
        <w:rPr>
          <w:sz w:val="28"/>
          <w:szCs w:val="28"/>
          <w:lang w:val="ru-RU"/>
        </w:rPr>
      </w:pPr>
      <w:r w:rsidRPr="002B5CCD">
        <w:rPr>
          <w:color w:val="000000" w:themeColor="text1"/>
          <w:kern w:val="24"/>
          <w:sz w:val="28"/>
          <w:szCs w:val="28"/>
          <w:lang w:val="uk-UA"/>
        </w:rPr>
        <w:t xml:space="preserve">схарактеризовано та здійснено комплексний аналіз напрямків антирелігійної діяльності школярів смт. Велика </w:t>
      </w:r>
      <w:proofErr w:type="spellStart"/>
      <w:r w:rsidRPr="002B5CCD">
        <w:rPr>
          <w:color w:val="000000" w:themeColor="text1"/>
          <w:kern w:val="24"/>
          <w:sz w:val="28"/>
          <w:szCs w:val="28"/>
          <w:lang w:val="uk-UA"/>
        </w:rPr>
        <w:t>Писарівка</w:t>
      </w:r>
      <w:proofErr w:type="spellEnd"/>
      <w:r w:rsidRPr="002B5CCD">
        <w:rPr>
          <w:color w:val="000000" w:themeColor="text1"/>
          <w:kern w:val="24"/>
          <w:sz w:val="28"/>
          <w:szCs w:val="28"/>
          <w:lang w:val="uk-UA"/>
        </w:rPr>
        <w:t xml:space="preserve">; </w:t>
      </w:r>
    </w:p>
    <w:p w:rsidR="002B5CCD" w:rsidRPr="002B5CCD" w:rsidRDefault="002B5CCD" w:rsidP="002B5CCD">
      <w:pPr>
        <w:pStyle w:val="a6"/>
        <w:numPr>
          <w:ilvl w:val="0"/>
          <w:numId w:val="3"/>
        </w:numPr>
        <w:tabs>
          <w:tab w:val="clear" w:pos="720"/>
          <w:tab w:val="num" w:pos="709"/>
        </w:tabs>
        <w:ind w:hanging="11"/>
        <w:jc w:val="both"/>
        <w:rPr>
          <w:sz w:val="28"/>
          <w:szCs w:val="28"/>
          <w:lang w:val="ru-RU"/>
        </w:rPr>
      </w:pPr>
      <w:r w:rsidRPr="002B5CCD">
        <w:rPr>
          <w:color w:val="000000" w:themeColor="text1"/>
          <w:kern w:val="24"/>
          <w:sz w:val="28"/>
          <w:szCs w:val="28"/>
          <w:lang w:val="uk-UA"/>
        </w:rPr>
        <w:t>визначено роль виховної роботи школи у формуванні атеїстичного світогляду місцевих мешканців</w:t>
      </w:r>
    </w:p>
    <w:p w:rsidR="002B5CCD" w:rsidRPr="002B5CCD" w:rsidRDefault="002B5CCD" w:rsidP="002B5CCD">
      <w:pPr>
        <w:pStyle w:val="a5"/>
        <w:tabs>
          <w:tab w:val="num" w:pos="709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B5CCD">
        <w:rPr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Удосконалено</w:t>
      </w:r>
      <w:r w:rsidRPr="002B5CCD">
        <w:rPr>
          <w:b/>
          <w:bCs/>
          <w:color w:val="000000" w:themeColor="text1"/>
          <w:kern w:val="24"/>
          <w:sz w:val="28"/>
          <w:szCs w:val="28"/>
          <w:lang w:val="uk-UA"/>
        </w:rPr>
        <w:t>:</w:t>
      </w:r>
    </w:p>
    <w:p w:rsidR="002B5CCD" w:rsidRPr="002B5CCD" w:rsidRDefault="002B5CCD" w:rsidP="002B5CCD">
      <w:pPr>
        <w:pStyle w:val="a6"/>
        <w:numPr>
          <w:ilvl w:val="0"/>
          <w:numId w:val="4"/>
        </w:numPr>
        <w:tabs>
          <w:tab w:val="clear" w:pos="720"/>
          <w:tab w:val="num" w:pos="709"/>
        </w:tabs>
        <w:ind w:hanging="11"/>
        <w:jc w:val="both"/>
        <w:rPr>
          <w:sz w:val="28"/>
          <w:szCs w:val="28"/>
          <w:lang w:val="ru-RU"/>
        </w:rPr>
      </w:pPr>
      <w:r w:rsidRPr="002B5CCD">
        <w:rPr>
          <w:color w:val="000000" w:themeColor="text1"/>
          <w:kern w:val="24"/>
          <w:sz w:val="28"/>
          <w:szCs w:val="28"/>
          <w:lang w:val="uk-UA"/>
        </w:rPr>
        <w:t xml:space="preserve">конкретно-історичний зміст шкільного антирелігійного руху на </w:t>
      </w:r>
      <w:proofErr w:type="spellStart"/>
      <w:r w:rsidRPr="002B5CCD">
        <w:rPr>
          <w:color w:val="000000" w:themeColor="text1"/>
          <w:kern w:val="24"/>
          <w:sz w:val="28"/>
          <w:szCs w:val="28"/>
          <w:lang w:val="uk-UA"/>
        </w:rPr>
        <w:t>Великописарівщині</w:t>
      </w:r>
      <w:proofErr w:type="spellEnd"/>
    </w:p>
    <w:p w:rsidR="002B5CCD" w:rsidRPr="002B5CCD" w:rsidRDefault="002B5CCD" w:rsidP="002B5CCD">
      <w:pPr>
        <w:pStyle w:val="a5"/>
        <w:tabs>
          <w:tab w:val="num" w:pos="709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2B5CCD">
        <w:rPr>
          <w:b/>
          <w:bCs/>
          <w:i/>
          <w:iCs/>
          <w:color w:val="000000" w:themeColor="text1"/>
          <w:kern w:val="24"/>
          <w:sz w:val="28"/>
          <w:szCs w:val="28"/>
          <w:lang w:val="uk-UA"/>
        </w:rPr>
        <w:t>Набуло подальшого розвитку</w:t>
      </w:r>
      <w:r w:rsidRPr="002B5CCD">
        <w:rPr>
          <w:b/>
          <w:bCs/>
          <w:color w:val="000000" w:themeColor="text1"/>
          <w:kern w:val="24"/>
          <w:sz w:val="28"/>
          <w:szCs w:val="28"/>
          <w:lang w:val="uk-UA"/>
        </w:rPr>
        <w:t>:</w:t>
      </w:r>
    </w:p>
    <w:p w:rsidR="002B5CCD" w:rsidRPr="002B5CCD" w:rsidRDefault="002B5CCD" w:rsidP="002B5CCD">
      <w:pPr>
        <w:pStyle w:val="a6"/>
        <w:numPr>
          <w:ilvl w:val="0"/>
          <w:numId w:val="5"/>
        </w:numPr>
        <w:tabs>
          <w:tab w:val="clear" w:pos="720"/>
          <w:tab w:val="num" w:pos="709"/>
        </w:tabs>
        <w:ind w:hanging="11"/>
        <w:jc w:val="both"/>
        <w:rPr>
          <w:sz w:val="28"/>
          <w:szCs w:val="28"/>
          <w:lang w:val="ru-RU"/>
        </w:rPr>
      </w:pPr>
      <w:r w:rsidRPr="002B5CCD">
        <w:rPr>
          <w:color w:val="000000" w:themeColor="text1"/>
          <w:kern w:val="24"/>
          <w:sz w:val="28"/>
          <w:szCs w:val="28"/>
          <w:lang w:val="uk-UA"/>
        </w:rPr>
        <w:t>уявлення про зміст напрямків діяльності шкільних атеїстичних загонів;</w:t>
      </w:r>
    </w:p>
    <w:p w:rsidR="002B5CCD" w:rsidRPr="00071F81" w:rsidRDefault="002B5CCD" w:rsidP="002B5CCD">
      <w:pPr>
        <w:pStyle w:val="a6"/>
        <w:numPr>
          <w:ilvl w:val="0"/>
          <w:numId w:val="5"/>
        </w:numPr>
        <w:tabs>
          <w:tab w:val="clear" w:pos="720"/>
          <w:tab w:val="num" w:pos="709"/>
        </w:tabs>
        <w:ind w:hanging="11"/>
        <w:rPr>
          <w:sz w:val="28"/>
          <w:szCs w:val="28"/>
        </w:rPr>
      </w:pPr>
      <w:r w:rsidRPr="002B5CCD">
        <w:rPr>
          <w:rFonts w:cstheme="minorBidi"/>
          <w:color w:val="000000" w:themeColor="text1"/>
          <w:kern w:val="24"/>
          <w:sz w:val="28"/>
          <w:szCs w:val="28"/>
          <w:lang w:val="uk-UA"/>
        </w:rPr>
        <w:t xml:space="preserve">залучення школярів до краєзнавчої роботи </w:t>
      </w:r>
    </w:p>
    <w:p w:rsidR="00071F81" w:rsidRPr="00071F81" w:rsidRDefault="00071F81" w:rsidP="00071F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71F81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>Висновки:</w:t>
      </w:r>
      <w:r w:rsidR="004E5427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Отже, за повної відсутності на сьогодні будь-яких документальних свідчень про участь школярів </w:t>
      </w:r>
      <w:proofErr w:type="spellStart"/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у антирелігійній діяльності у довоєнний період радянської історії, інформацію щодо цього питання ми можемо вивчати переважно за матеріалами відомого краєзнавця Сумщини П.А.</w:t>
      </w:r>
      <w:proofErr w:type="spellStart"/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Сапухіна</w:t>
      </w:r>
      <w:proofErr w:type="spellEnd"/>
    </w:p>
    <w:p w:rsidR="00071F81" w:rsidRPr="00071F81" w:rsidRDefault="00071F81" w:rsidP="00071F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Активно долучаючись до антирелігійної роботи, школярі </w:t>
      </w:r>
      <w:proofErr w:type="spellStart"/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ставали членами гуртків юних безбожників. Під керівництвом учителів вони збирали церковні документи, архіви, свідчення, на основі яких влаштовували антирелігійні засідання, лекторії, вистави, вели пропагандистську діяльність, випускали стінні газети тощо. </w:t>
      </w:r>
    </w:p>
    <w:p w:rsidR="00071F81" w:rsidRDefault="00071F81" w:rsidP="00071F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 Загалом лише у селищі Велика </w:t>
      </w:r>
      <w:proofErr w:type="spellStart"/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>Писарівка</w:t>
      </w:r>
      <w:proofErr w:type="spellEnd"/>
      <w:r w:rsidRPr="00071F8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у цей період було зруйновано 4 храми, втрачено цінні документи, архіви, книги та інше церковне майно. </w:t>
      </w:r>
    </w:p>
    <w:p w:rsidR="00071F81" w:rsidRPr="00071F81" w:rsidRDefault="00071F81" w:rsidP="00071F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1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071F81" w:rsidRPr="004E5427" w:rsidRDefault="00071F81" w:rsidP="000A6E57">
      <w:pPr>
        <w:pStyle w:val="a6"/>
        <w:numPr>
          <w:ilvl w:val="0"/>
          <w:numId w:val="9"/>
        </w:numPr>
        <w:spacing w:line="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4E5427">
        <w:rPr>
          <w:color w:val="000000"/>
          <w:sz w:val="28"/>
          <w:szCs w:val="28"/>
          <w:shd w:val="clear" w:color="auto" w:fill="FFFFFF"/>
          <w:lang w:val="uk-UA"/>
        </w:rPr>
        <w:t>Сапухін</w:t>
      </w:r>
      <w:proofErr w:type="spellEnd"/>
      <w:r w:rsidRPr="004E5427">
        <w:rPr>
          <w:color w:val="000000"/>
          <w:sz w:val="28"/>
          <w:szCs w:val="28"/>
          <w:shd w:val="clear" w:color="auto" w:fill="FFFFFF"/>
          <w:lang w:val="uk-UA"/>
        </w:rPr>
        <w:t xml:space="preserve"> П.А. Ініціатива</w:t>
      </w:r>
      <w:r w:rsidR="004E542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427">
        <w:rPr>
          <w:color w:val="000000"/>
          <w:sz w:val="28"/>
          <w:szCs w:val="28"/>
          <w:shd w:val="clear" w:color="auto" w:fill="FFFFFF"/>
          <w:lang w:val="uk-UA"/>
        </w:rPr>
        <w:t>юних</w:t>
      </w:r>
      <w:r w:rsidR="004E542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427">
        <w:rPr>
          <w:color w:val="000000"/>
          <w:sz w:val="28"/>
          <w:szCs w:val="28"/>
          <w:shd w:val="clear" w:color="auto" w:fill="FFFFFF"/>
          <w:lang w:val="uk-UA"/>
        </w:rPr>
        <w:t xml:space="preserve">безбожників // Безбожник. – 1940, 25 листопада. </w:t>
      </w:r>
    </w:p>
    <w:p w:rsidR="00071F81" w:rsidRPr="004E5427" w:rsidRDefault="00071F81" w:rsidP="000A6E57">
      <w:pPr>
        <w:pStyle w:val="a6"/>
        <w:numPr>
          <w:ilvl w:val="0"/>
          <w:numId w:val="9"/>
        </w:numPr>
        <w:spacing w:line="0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4E5427">
        <w:rPr>
          <w:color w:val="000000"/>
          <w:sz w:val="28"/>
          <w:szCs w:val="28"/>
          <w:lang w:val="ru-RU"/>
        </w:rPr>
        <w:t>Сапухін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 П.А. </w:t>
      </w:r>
      <w:proofErr w:type="spellStart"/>
      <w:r w:rsidRPr="004E5427">
        <w:rPr>
          <w:color w:val="000000"/>
          <w:sz w:val="28"/>
          <w:szCs w:val="28"/>
          <w:lang w:val="ru-RU"/>
        </w:rPr>
        <w:t>Льокальний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 принцип в </w:t>
      </w:r>
      <w:proofErr w:type="spellStart"/>
      <w:r w:rsidRPr="004E5427">
        <w:rPr>
          <w:color w:val="000000"/>
          <w:sz w:val="28"/>
          <w:szCs w:val="28"/>
          <w:lang w:val="ru-RU"/>
        </w:rPr>
        <w:t>антирелігійній</w:t>
      </w:r>
      <w:proofErr w:type="spellEnd"/>
      <w:r w:rsidR="004E542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E5427">
        <w:rPr>
          <w:color w:val="000000"/>
          <w:sz w:val="28"/>
          <w:szCs w:val="28"/>
          <w:lang w:val="ru-RU"/>
        </w:rPr>
        <w:t>роботі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 // На </w:t>
      </w:r>
      <w:proofErr w:type="spellStart"/>
      <w:r w:rsidRPr="004E5427">
        <w:rPr>
          <w:color w:val="000000"/>
          <w:sz w:val="28"/>
          <w:szCs w:val="28"/>
          <w:lang w:val="ru-RU"/>
        </w:rPr>
        <w:t>громадській</w:t>
      </w:r>
      <w:proofErr w:type="spellEnd"/>
      <w:r w:rsidR="004E542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E5427">
        <w:rPr>
          <w:color w:val="000000"/>
          <w:sz w:val="28"/>
          <w:szCs w:val="28"/>
          <w:lang w:val="ru-RU"/>
        </w:rPr>
        <w:t>роботі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: </w:t>
      </w:r>
      <w:proofErr w:type="spellStart"/>
      <w:r w:rsidRPr="004E5427">
        <w:rPr>
          <w:color w:val="000000"/>
          <w:sz w:val="28"/>
          <w:szCs w:val="28"/>
          <w:lang w:val="ru-RU"/>
        </w:rPr>
        <w:t>додаток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 до «Народного учителя». – 1929. – №12/36.</w:t>
      </w:r>
    </w:p>
    <w:p w:rsidR="00071F81" w:rsidRPr="004E5427" w:rsidRDefault="00071F81" w:rsidP="000A6E57">
      <w:pPr>
        <w:pStyle w:val="a6"/>
        <w:numPr>
          <w:ilvl w:val="0"/>
          <w:numId w:val="9"/>
        </w:numPr>
        <w:spacing w:line="0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4E5427">
        <w:rPr>
          <w:color w:val="000000"/>
          <w:sz w:val="28"/>
          <w:szCs w:val="28"/>
          <w:lang w:val="ru-RU"/>
        </w:rPr>
        <w:t>Сапухін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 </w:t>
      </w:r>
      <w:r w:rsidR="004E5427">
        <w:rPr>
          <w:color w:val="000000"/>
          <w:sz w:val="28"/>
          <w:szCs w:val="28"/>
          <w:lang w:val="ru-RU"/>
        </w:rPr>
        <w:t xml:space="preserve"> </w:t>
      </w:r>
      <w:r w:rsidRPr="004E5427">
        <w:rPr>
          <w:color w:val="000000"/>
          <w:sz w:val="28"/>
          <w:szCs w:val="28"/>
          <w:lang w:val="ru-RU"/>
        </w:rPr>
        <w:t xml:space="preserve">П.А. Учитель </w:t>
      </w:r>
      <w:proofErr w:type="spellStart"/>
      <w:r w:rsidRPr="004E5427">
        <w:rPr>
          <w:color w:val="000000"/>
          <w:sz w:val="28"/>
          <w:szCs w:val="28"/>
          <w:lang w:val="ru-RU"/>
        </w:rPr>
        <w:t>і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 школа на </w:t>
      </w:r>
      <w:proofErr w:type="spellStart"/>
      <w:r w:rsidRPr="004E5427">
        <w:rPr>
          <w:color w:val="000000"/>
          <w:sz w:val="28"/>
          <w:szCs w:val="28"/>
          <w:lang w:val="ru-RU"/>
        </w:rPr>
        <w:t>антирелігійному</w:t>
      </w:r>
      <w:proofErr w:type="spellEnd"/>
      <w:r w:rsidR="004E542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E5427">
        <w:rPr>
          <w:color w:val="000000"/>
          <w:sz w:val="28"/>
          <w:szCs w:val="28"/>
          <w:lang w:val="ru-RU"/>
        </w:rPr>
        <w:t>фронті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// </w:t>
      </w:r>
      <w:proofErr w:type="spellStart"/>
      <w:r w:rsidRPr="004E5427">
        <w:rPr>
          <w:color w:val="000000"/>
          <w:sz w:val="28"/>
          <w:szCs w:val="28"/>
          <w:lang w:val="ru-RU"/>
        </w:rPr>
        <w:t>Радянська</w:t>
      </w:r>
      <w:proofErr w:type="spellEnd"/>
      <w:r w:rsidR="004E542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E5427">
        <w:rPr>
          <w:color w:val="000000"/>
          <w:sz w:val="28"/>
          <w:szCs w:val="28"/>
          <w:lang w:val="ru-RU"/>
        </w:rPr>
        <w:t>освіта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. – 1927. </w:t>
      </w:r>
      <w:r w:rsidRPr="004E5427">
        <w:rPr>
          <w:color w:val="000000"/>
          <w:sz w:val="28"/>
          <w:szCs w:val="28"/>
          <w:shd w:val="clear" w:color="auto" w:fill="FFFFFF"/>
          <w:lang w:val="ru-RU"/>
        </w:rPr>
        <w:t>–</w:t>
      </w:r>
      <w:r w:rsidRPr="004E5427">
        <w:rPr>
          <w:color w:val="000000"/>
          <w:sz w:val="28"/>
          <w:szCs w:val="28"/>
          <w:lang w:val="ru-RU"/>
        </w:rPr>
        <w:t xml:space="preserve"> №4. </w:t>
      </w:r>
    </w:p>
    <w:p w:rsidR="00071F81" w:rsidRPr="004E5427" w:rsidRDefault="00071F81" w:rsidP="000A6E57">
      <w:pPr>
        <w:pStyle w:val="a6"/>
        <w:numPr>
          <w:ilvl w:val="0"/>
          <w:numId w:val="9"/>
        </w:numPr>
        <w:spacing w:line="0" w:lineRule="atLeast"/>
        <w:jc w:val="both"/>
        <w:rPr>
          <w:color w:val="000000"/>
          <w:sz w:val="28"/>
          <w:szCs w:val="28"/>
          <w:lang w:val="ru-RU"/>
        </w:rPr>
      </w:pPr>
      <w:proofErr w:type="spellStart"/>
      <w:r w:rsidRPr="004E5427">
        <w:rPr>
          <w:color w:val="000000"/>
          <w:sz w:val="28"/>
          <w:szCs w:val="28"/>
          <w:lang w:val="ru-RU"/>
        </w:rPr>
        <w:t>Сапухін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 П.А. Школа в </w:t>
      </w:r>
      <w:proofErr w:type="spellStart"/>
      <w:r w:rsidRPr="004E5427">
        <w:rPr>
          <w:color w:val="000000"/>
          <w:sz w:val="28"/>
          <w:szCs w:val="28"/>
          <w:lang w:val="ru-RU"/>
        </w:rPr>
        <w:t>безвірницькому</w:t>
      </w:r>
      <w:proofErr w:type="spellEnd"/>
      <w:r w:rsidR="004E542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E5427">
        <w:rPr>
          <w:color w:val="000000"/>
          <w:sz w:val="28"/>
          <w:szCs w:val="28"/>
          <w:lang w:val="ru-RU"/>
        </w:rPr>
        <w:t>поході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 // </w:t>
      </w:r>
      <w:proofErr w:type="spellStart"/>
      <w:r w:rsidRPr="004E5427">
        <w:rPr>
          <w:color w:val="000000"/>
          <w:sz w:val="28"/>
          <w:szCs w:val="28"/>
          <w:lang w:val="ru-RU"/>
        </w:rPr>
        <w:t>Радянська</w:t>
      </w:r>
      <w:proofErr w:type="spellEnd"/>
      <w:r w:rsidR="004E542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E5427">
        <w:rPr>
          <w:color w:val="000000"/>
          <w:sz w:val="28"/>
          <w:szCs w:val="28"/>
          <w:lang w:val="ru-RU"/>
        </w:rPr>
        <w:t>освіта</w:t>
      </w:r>
      <w:proofErr w:type="spellEnd"/>
      <w:r w:rsidRPr="004E5427">
        <w:rPr>
          <w:color w:val="000000"/>
          <w:sz w:val="28"/>
          <w:szCs w:val="28"/>
          <w:lang w:val="ru-RU"/>
        </w:rPr>
        <w:t xml:space="preserve">. – 1930. </w:t>
      </w:r>
      <w:r w:rsidRPr="004E5427">
        <w:rPr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Pr="004E5427">
        <w:rPr>
          <w:color w:val="000000"/>
          <w:sz w:val="28"/>
          <w:szCs w:val="28"/>
          <w:lang w:val="ru-RU"/>
        </w:rPr>
        <w:t xml:space="preserve">№ 3. </w:t>
      </w:r>
    </w:p>
    <w:p w:rsidR="00071F81" w:rsidRPr="004E5427" w:rsidRDefault="000A6E57" w:rsidP="000A6E57">
      <w:pPr>
        <w:pStyle w:val="a6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proofErr w:type="spellStart"/>
      <w:r w:rsidRPr="004E5427">
        <w:rPr>
          <w:color w:val="000000"/>
          <w:sz w:val="28"/>
          <w:szCs w:val="28"/>
          <w:lang w:val="ru-RU"/>
        </w:rPr>
        <w:lastRenderedPageBreak/>
        <w:t>Са</w:t>
      </w:r>
      <w:r w:rsidR="00071F81" w:rsidRPr="004E5427">
        <w:rPr>
          <w:color w:val="000000"/>
          <w:sz w:val="28"/>
          <w:szCs w:val="28"/>
          <w:lang w:val="ru-RU"/>
        </w:rPr>
        <w:t>пухин</w:t>
      </w:r>
      <w:proofErr w:type="spellEnd"/>
      <w:r w:rsidR="00071F81" w:rsidRPr="004E5427">
        <w:rPr>
          <w:color w:val="000000"/>
          <w:sz w:val="28"/>
          <w:szCs w:val="28"/>
          <w:lang w:val="ru-RU"/>
        </w:rPr>
        <w:t xml:space="preserve"> П.А. Район в дооктябрьской мгле // Сталинский путь. – 1948, 7 ноября. </w:t>
      </w:r>
    </w:p>
    <w:p w:rsidR="00071F81" w:rsidRDefault="00071F81" w:rsidP="00071F81">
      <w:pPr>
        <w:spacing w:after="0" w:line="0" w:lineRule="atLeast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071F81" w:rsidSect="00071F81"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5C2"/>
    <w:multiLevelType w:val="hybridMultilevel"/>
    <w:tmpl w:val="4C9216C0"/>
    <w:lvl w:ilvl="0" w:tplc="0422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">
    <w:nsid w:val="1F8D23A1"/>
    <w:multiLevelType w:val="hybridMultilevel"/>
    <w:tmpl w:val="FFA4C6F6"/>
    <w:lvl w:ilvl="0" w:tplc="409857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227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4C1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641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06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25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4E1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C1C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805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1B044C"/>
    <w:multiLevelType w:val="hybridMultilevel"/>
    <w:tmpl w:val="0D2E1A90"/>
    <w:lvl w:ilvl="0" w:tplc="A990676C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48A3"/>
    <w:multiLevelType w:val="hybridMultilevel"/>
    <w:tmpl w:val="CB8E880E"/>
    <w:lvl w:ilvl="0" w:tplc="17AA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EB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B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2A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C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2B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0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02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BD4A58"/>
    <w:multiLevelType w:val="hybridMultilevel"/>
    <w:tmpl w:val="CEB4628A"/>
    <w:lvl w:ilvl="0" w:tplc="C988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E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C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4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A0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86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2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42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64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C732CC"/>
    <w:multiLevelType w:val="hybridMultilevel"/>
    <w:tmpl w:val="DE2E0EC6"/>
    <w:lvl w:ilvl="0" w:tplc="4790D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0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85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6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E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A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3B26C9"/>
    <w:multiLevelType w:val="hybridMultilevel"/>
    <w:tmpl w:val="730A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400E7"/>
    <w:multiLevelType w:val="hybridMultilevel"/>
    <w:tmpl w:val="BE9A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34FD7"/>
    <w:multiLevelType w:val="hybridMultilevel"/>
    <w:tmpl w:val="3F761B82"/>
    <w:lvl w:ilvl="0" w:tplc="B1989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086B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08F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A2A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469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C6D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638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68E9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253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551"/>
    <w:rsid w:val="00071F81"/>
    <w:rsid w:val="000A6E57"/>
    <w:rsid w:val="000D41F7"/>
    <w:rsid w:val="00254584"/>
    <w:rsid w:val="002B5CCD"/>
    <w:rsid w:val="00432551"/>
    <w:rsid w:val="004E5427"/>
    <w:rsid w:val="007B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5CCD"/>
    <w:rPr>
      <w:b/>
      <w:bCs/>
    </w:rPr>
  </w:style>
  <w:style w:type="character" w:styleId="a4">
    <w:name w:val="Hyperlink"/>
    <w:basedOn w:val="a0"/>
    <w:uiPriority w:val="99"/>
    <w:unhideWhenUsed/>
    <w:rsid w:val="002B5CC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B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dets@ukr.net" TargetMode="External"/><Relationship Id="rId5" Type="http://schemas.openxmlformats.org/officeDocument/2006/relationships/hyperlink" Target="mailto:dmytro.kudin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3</cp:revision>
  <dcterms:created xsi:type="dcterms:W3CDTF">2020-04-26T19:03:00Z</dcterms:created>
  <dcterms:modified xsi:type="dcterms:W3CDTF">2020-04-27T01:05:00Z</dcterms:modified>
</cp:coreProperties>
</file>