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9" w:rsidRDefault="000A1417" w:rsidP="00CD201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</w:pPr>
      <w:r w:rsidRPr="00CD2017"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  <w:t>міжнародниЙ рєпінськиЙ пленер -</w:t>
      </w:r>
      <w:r w:rsidRPr="00CD2017"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  <w:br/>
        <w:t>ХУДОЖНЯ ВІЗИТ</w:t>
      </w:r>
      <w:r w:rsidR="0015779C"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  <w:t>ІВ</w:t>
      </w:r>
      <w:r w:rsidRPr="00CD2017"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  <w:t>КА чугуєва</w:t>
      </w:r>
    </w:p>
    <w:p w:rsidR="00CD2017" w:rsidRPr="00CD2017" w:rsidRDefault="00CD2017" w:rsidP="00CD2017">
      <w:pPr>
        <w:pStyle w:val="a3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E4342" w:rsidRPr="00CD2017" w:rsidRDefault="000A1417" w:rsidP="00CD2017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D2017">
        <w:rPr>
          <w:rFonts w:ascii="Times New Roman" w:hAnsi="Times New Roman"/>
          <w:b/>
          <w:i/>
          <w:sz w:val="28"/>
          <w:szCs w:val="28"/>
        </w:rPr>
        <w:t>Білозерова Маргарита Сергіївна</w:t>
      </w:r>
      <w:r w:rsidR="0022044C" w:rsidRPr="00CD2017">
        <w:rPr>
          <w:rFonts w:ascii="Times New Roman" w:hAnsi="Times New Roman"/>
          <w:b/>
          <w:i/>
          <w:sz w:val="28"/>
          <w:szCs w:val="28"/>
        </w:rPr>
        <w:t>,</w:t>
      </w:r>
    </w:p>
    <w:p w:rsidR="00BF7BC9" w:rsidRPr="00CD2017" w:rsidRDefault="0022044C" w:rsidP="00CD2017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D2017">
        <w:rPr>
          <w:rFonts w:ascii="Times New Roman" w:hAnsi="Times New Roman"/>
          <w:sz w:val="28"/>
          <w:szCs w:val="28"/>
        </w:rPr>
        <w:t>Чугуївський навчально-виховний комплекс № 6</w:t>
      </w:r>
    </w:p>
    <w:p w:rsidR="0022044C" w:rsidRPr="00CD2017" w:rsidRDefault="0022044C" w:rsidP="00CD201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D2017">
        <w:rPr>
          <w:rFonts w:ascii="Times New Roman" w:hAnsi="Times New Roman"/>
          <w:sz w:val="28"/>
          <w:szCs w:val="28"/>
        </w:rPr>
        <w:t xml:space="preserve">ім. тричі Героя Радянського Союзу І.М. Кожедуба, </w:t>
      </w:r>
      <w:r w:rsidR="00BF7BC9" w:rsidRPr="00CD2017">
        <w:rPr>
          <w:rFonts w:ascii="Times New Roman" w:hAnsi="Times New Roman"/>
          <w:sz w:val="28"/>
          <w:szCs w:val="28"/>
        </w:rPr>
        <w:t>9-</w:t>
      </w:r>
      <w:r w:rsidR="000A1417" w:rsidRPr="00CD2017">
        <w:rPr>
          <w:rFonts w:ascii="Times New Roman" w:hAnsi="Times New Roman"/>
          <w:sz w:val="28"/>
          <w:szCs w:val="28"/>
        </w:rPr>
        <w:t>Б</w:t>
      </w:r>
      <w:r w:rsidRPr="00CD2017">
        <w:rPr>
          <w:rFonts w:ascii="Times New Roman" w:hAnsi="Times New Roman"/>
          <w:sz w:val="28"/>
          <w:szCs w:val="28"/>
        </w:rPr>
        <w:t xml:space="preserve"> клас</w:t>
      </w:r>
    </w:p>
    <w:p w:rsidR="008E4342" w:rsidRPr="00CD2017" w:rsidRDefault="0022044C" w:rsidP="00CD201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D2017">
        <w:rPr>
          <w:rFonts w:ascii="Times New Roman" w:hAnsi="Times New Roman"/>
          <w:b/>
          <w:i/>
          <w:sz w:val="28"/>
          <w:szCs w:val="28"/>
        </w:rPr>
        <w:t>Грідіна Наталія Олександрівна</w:t>
      </w:r>
      <w:r w:rsidRPr="00CD2017">
        <w:rPr>
          <w:rFonts w:ascii="Times New Roman" w:hAnsi="Times New Roman"/>
          <w:sz w:val="28"/>
          <w:szCs w:val="28"/>
        </w:rPr>
        <w:t>, учитель історії та правознавства</w:t>
      </w:r>
    </w:p>
    <w:p w:rsidR="008E4342" w:rsidRPr="00CD2017" w:rsidRDefault="0065615F" w:rsidP="00CD201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D2017">
        <w:rPr>
          <w:rFonts w:ascii="Times New Roman" w:hAnsi="Times New Roman"/>
          <w:sz w:val="28"/>
          <w:szCs w:val="28"/>
        </w:rPr>
        <w:t>Чугуївський навчально-виховний комплекс № 6</w:t>
      </w:r>
    </w:p>
    <w:p w:rsidR="0065615F" w:rsidRPr="00CD2017" w:rsidRDefault="0065615F" w:rsidP="00CD2017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D2017">
        <w:rPr>
          <w:rFonts w:ascii="Times New Roman" w:hAnsi="Times New Roman"/>
          <w:sz w:val="28"/>
          <w:szCs w:val="28"/>
        </w:rPr>
        <w:t xml:space="preserve">ім. тричі Героя </w:t>
      </w:r>
      <w:r w:rsidR="006759A4">
        <w:rPr>
          <w:rFonts w:ascii="Times New Roman" w:hAnsi="Times New Roman"/>
          <w:sz w:val="28"/>
          <w:szCs w:val="28"/>
        </w:rPr>
        <w:t>Радянського Союзу І.М. Кожедуба</w:t>
      </w:r>
      <w:bookmarkStart w:id="0" w:name="_GoBack"/>
      <w:bookmarkEnd w:id="0"/>
    </w:p>
    <w:p w:rsidR="006A7A97" w:rsidRPr="00CD2017" w:rsidRDefault="006A7A97" w:rsidP="00CD201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044C" w:rsidRPr="00CD2017" w:rsidRDefault="0022044C" w:rsidP="00CD2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D2017">
        <w:rPr>
          <w:rFonts w:ascii="Times New Roman" w:hAnsi="Times New Roman"/>
          <w:sz w:val="28"/>
          <w:szCs w:val="28"/>
        </w:rPr>
        <w:t>Міжнародний рєпінський пленер – це мистецький захід, який щорічно проводиться в м. Чугуєві для розвитку і популяризації реалістичного напряму в сучасному образотворчому мистецтві, створення умов для творчого спілкування, обміну досвідом художників-реалістів – представників різних міст і країн, виявлення та підтримки молодих талановитих художників, формування унікальної колекції фондів Чугуївського художньо-меморіального музею І. Рєпіна.</w:t>
      </w:r>
    </w:p>
    <w:p w:rsidR="00CD2017" w:rsidRDefault="0022044C" w:rsidP="00CD2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2017">
        <w:rPr>
          <w:rFonts w:ascii="Times New Roman" w:hAnsi="Times New Roman"/>
          <w:bCs/>
          <w:sz w:val="28"/>
          <w:szCs w:val="28"/>
          <w:lang w:val="uk-UA"/>
        </w:rPr>
        <w:t xml:space="preserve">Обрана </w:t>
      </w:r>
      <w:r w:rsidRPr="00CD2017">
        <w:rPr>
          <w:rFonts w:ascii="Times New Roman" w:hAnsi="Times New Roman"/>
          <w:b/>
          <w:bCs/>
          <w:sz w:val="28"/>
          <w:szCs w:val="28"/>
          <w:lang w:val="uk-UA"/>
        </w:rPr>
        <w:t>тема актуальна</w:t>
      </w:r>
      <w:r w:rsidRPr="00CD2017">
        <w:rPr>
          <w:rFonts w:ascii="Times New Roman" w:hAnsi="Times New Roman"/>
          <w:bCs/>
          <w:sz w:val="28"/>
          <w:szCs w:val="28"/>
          <w:lang w:val="uk-UA"/>
        </w:rPr>
        <w:t xml:space="preserve">, оскільки </w:t>
      </w:r>
      <w:r w:rsidRPr="00CD2017">
        <w:rPr>
          <w:rFonts w:ascii="Times New Roman" w:hAnsi="Times New Roman"/>
          <w:sz w:val="28"/>
          <w:szCs w:val="28"/>
          <w:lang w:val="uk-UA"/>
        </w:rPr>
        <w:t>сьогодні необхідно усіляко підтримувати і розвивати відновлений рух по відродженню творчих пленерів. Відновлення і розвиток роботи на пленері стає актуальним і необхідним для зр</w:t>
      </w:r>
      <w:r w:rsidR="001712BE" w:rsidRPr="00CD2017">
        <w:rPr>
          <w:rFonts w:ascii="Times New Roman" w:hAnsi="Times New Roman"/>
          <w:sz w:val="28"/>
          <w:szCs w:val="28"/>
          <w:lang w:val="uk-UA"/>
        </w:rPr>
        <w:t>о</w:t>
      </w:r>
      <w:r w:rsidRPr="00CD2017">
        <w:rPr>
          <w:rFonts w:ascii="Times New Roman" w:hAnsi="Times New Roman"/>
          <w:sz w:val="28"/>
          <w:szCs w:val="28"/>
          <w:lang w:val="uk-UA"/>
        </w:rPr>
        <w:t>сту професійної підготовки сучасних художників, у тому числі і студентів – живописців.</w:t>
      </w:r>
    </w:p>
    <w:p w:rsidR="00CD2017" w:rsidRPr="00CD2017" w:rsidRDefault="00CD2017" w:rsidP="00CD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Міжнародний рєпінський пленер, як впливова подія в житті Чугуєва.</w:t>
      </w:r>
    </w:p>
    <w:p w:rsidR="00CD2017" w:rsidRPr="00CD2017" w:rsidRDefault="00CD2017" w:rsidP="00CD2017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є специфіка організації та проведення, історіографія, традиції та роль Міжнародних рєпінських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пленерів  в житті Чугуївщини.</w:t>
      </w:r>
    </w:p>
    <w:p w:rsidR="00CD2017" w:rsidRPr="00CD2017" w:rsidRDefault="00CD2017" w:rsidP="00CD2017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Мета роботи 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CD2017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>визначити роль Міжнародного рєпінського пленеру в культурному та мистецькому житті міста Чугуєва.</w:t>
      </w:r>
    </w:p>
    <w:p w:rsidR="00CD2017" w:rsidRPr="00CD2017" w:rsidRDefault="00CD2017" w:rsidP="00CD2017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реалізації теми були поставлені наступні </w:t>
      </w: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CD2017" w:rsidRPr="00CD2017" w:rsidRDefault="00CD2017" w:rsidP="00CD2017">
      <w:pPr>
        <w:numPr>
          <w:ilvl w:val="0"/>
          <w:numId w:val="2"/>
        </w:numPr>
        <w:tabs>
          <w:tab w:val="left" w:pos="20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познайомитися з науковими розробками з даної теми;</w:t>
      </w:r>
    </w:p>
    <w:p w:rsidR="00CD2017" w:rsidRPr="00CD2017" w:rsidRDefault="00CD2017" w:rsidP="00CD2017">
      <w:pPr>
        <w:numPr>
          <w:ilvl w:val="0"/>
          <w:numId w:val="2"/>
        </w:numPr>
        <w:tabs>
          <w:tab w:val="left" w:pos="20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дослідити історію та географію Міжнародного рєпінського пленеру;</w:t>
      </w:r>
    </w:p>
    <w:p w:rsidR="00CD2017" w:rsidRPr="00CD2017" w:rsidRDefault="00CD2017" w:rsidP="00CD2017">
      <w:pPr>
        <w:numPr>
          <w:ilvl w:val="0"/>
          <w:numId w:val="2"/>
        </w:numPr>
        <w:tabs>
          <w:tab w:val="left" w:pos="20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тематику творів учасників пленеру; </w:t>
      </w:r>
    </w:p>
    <w:p w:rsidR="00CD2017" w:rsidRPr="00C05A38" w:rsidRDefault="00CD2017" w:rsidP="00C05A38">
      <w:pPr>
        <w:numPr>
          <w:ilvl w:val="0"/>
          <w:numId w:val="2"/>
        </w:numPr>
        <w:tabs>
          <w:tab w:val="left" w:pos="20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особливості організації та проведення Міжнародного рєпінського пленеру;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A38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простежити й проаналізувати, як змінювався  кількісний та особовий склад учасників пленеру;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A3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визначити, які традиції склалися за період проведення пленерів;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A3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роль Міжнародних рєпінських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A38">
        <w:rPr>
          <w:rFonts w:ascii="Times New Roman" w:eastAsia="Times New Roman" w:hAnsi="Times New Roman" w:cs="Times New Roman"/>
          <w:sz w:val="28"/>
          <w:szCs w:val="28"/>
          <w:lang w:val="uk-UA"/>
        </w:rPr>
        <w:t>пленерів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A38">
        <w:rPr>
          <w:rFonts w:ascii="Times New Roman" w:eastAsia="Times New Roman" w:hAnsi="Times New Roman" w:cs="Times New Roman"/>
          <w:color w:val="231F20"/>
          <w:sz w:val="28"/>
          <w:szCs w:val="28"/>
          <w:lang w:val="uk-UA"/>
        </w:rPr>
        <w:t>в житті міста Чугуєва.</w:t>
      </w:r>
    </w:p>
    <w:p w:rsidR="00CD2017" w:rsidRPr="00CD2017" w:rsidRDefault="00CD2017" w:rsidP="00CD2017">
      <w:pPr>
        <w:tabs>
          <w:tab w:val="left" w:pos="206"/>
        </w:tabs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Хронологія </w:t>
      </w:r>
      <w:r w:rsidR="00C165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охоплює період з 2000 по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 Саме за цей період в Чугуєві відбулося </w:t>
      </w:r>
      <w:r w:rsidR="00C9191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Міжнародних рєпінських</w:t>
      </w:r>
      <w:r w:rsidR="00C16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пленерів.</w:t>
      </w:r>
    </w:p>
    <w:p w:rsidR="00CD2017" w:rsidRPr="00CD2017" w:rsidRDefault="00CD2017" w:rsidP="00CD2017">
      <w:pPr>
        <w:spacing w:after="0" w:line="240" w:lineRule="auto"/>
        <w:ind w:left="23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Виходячи з мети і поставлених завдань, ми використовували </w:t>
      </w: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загальнонаукові методи історичного пізнання:</w:t>
      </w:r>
    </w:p>
    <w:p w:rsidR="00CD2017" w:rsidRPr="00CD2017" w:rsidRDefault="00CD2017" w:rsidP="00CD2017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комплексний історичний аналіз (спирання на загальноісторичні факти);</w:t>
      </w:r>
    </w:p>
    <w:p w:rsidR="00CD2017" w:rsidRPr="00CD2017" w:rsidRDefault="00CD2017" w:rsidP="00CD2017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(вивчення фотоматеріалів, експозицій та спогадів);</w:t>
      </w:r>
    </w:p>
    <w:p w:rsidR="00CD2017" w:rsidRPr="00CD2017" w:rsidRDefault="00CD2017" w:rsidP="00CD2017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порівняльний аналіз (характеристика джерел, зіставлення інформації);</w:t>
      </w:r>
    </w:p>
    <w:p w:rsidR="00CD2017" w:rsidRPr="00CD2017" w:rsidRDefault="00CD2017" w:rsidP="00CD2017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хронологічний (дослідження динаміки в проведенні пленерів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років);</w:t>
      </w:r>
    </w:p>
    <w:p w:rsidR="00CD2017" w:rsidRPr="00CD2017" w:rsidRDefault="00CD2017" w:rsidP="00D30B5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підведення підсумків, узагальнення ма</w:t>
      </w:r>
      <w:r w:rsidR="00F719F3">
        <w:rPr>
          <w:rFonts w:ascii="Times New Roman" w:eastAsia="Times New Roman" w:hAnsi="Times New Roman" w:cs="Times New Roman"/>
          <w:sz w:val="28"/>
          <w:szCs w:val="28"/>
          <w:lang w:val="uk-UA"/>
        </w:rPr>
        <w:t>теріалу, формулювання висновків;</w:t>
      </w:r>
    </w:p>
    <w:p w:rsidR="00CD2017" w:rsidRPr="00CD2017" w:rsidRDefault="00CD2017" w:rsidP="00CD2017">
      <w:pPr>
        <w:numPr>
          <w:ilvl w:val="0"/>
          <w:numId w:val="3"/>
        </w:numPr>
        <w:tabs>
          <w:tab w:val="left" w:pos="178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1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інтерв’ю з учасниками пленерів.</w:t>
      </w:r>
    </w:p>
    <w:p w:rsidR="00CD2017" w:rsidRPr="00CD2017" w:rsidRDefault="00CD2017" w:rsidP="00CD2017">
      <w:pPr>
        <w:pStyle w:val="aa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uk-UA"/>
        </w:rPr>
        <w:lastRenderedPageBreak/>
        <w:t xml:space="preserve">Наукова новизна 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>виконаної роботи полягає в розкритті маловивченої теми, у зібранні та систематизації матеріалу про особливості проведення Міжнародного рєпінського пленеру на прикладах місцевих матеріалів, що свідчить про здійснення мрії</w:t>
      </w:r>
      <w:r w:rsidR="00C165EB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І.Ю. Рєпіна про перетворення його батьківщини на крупний центр розвитку мистецтва.</w:t>
      </w:r>
    </w:p>
    <w:p w:rsidR="00CD2017" w:rsidRPr="00CD2017" w:rsidRDefault="00CD2017" w:rsidP="00CD2017">
      <w:pPr>
        <w:pStyle w:val="aa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uk-UA"/>
        </w:rPr>
        <w:t xml:space="preserve">Практичне значення роботи 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>полягає в матеріалах, які можуть бути використані для випуску буклетів, присвячених Дню міста Чугуєва, дидактичного матеріалу до шкільних курсів «Харківщинознавство», «Художня культура», позакласних заходах, надання інформації до історико-краєзнавчого музею.</w:t>
      </w:r>
    </w:p>
    <w:p w:rsidR="000A1417" w:rsidRPr="00CD2017" w:rsidRDefault="00CD2017" w:rsidP="00CD20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  <w:r w:rsidRPr="00CD2017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  <w:lang w:val="uk-UA"/>
        </w:rPr>
        <w:t xml:space="preserve">Структура роботи 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>складається зі вступу, трьох розділів, висновків, списку джерел та літератури - 39 найменувань, додатків. Розділ 1 - «Історія виникнення пленерів». Розділ 2 - «На Харківщину за рєпінським духом», Розділ 3 - «Роль Міжнародних рєпінських</w:t>
      </w:r>
      <w:r w:rsidR="00C165EB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пленерів у </w:t>
      </w:r>
      <w:r w:rsidR="00C9191F">
        <w:rPr>
          <w:rFonts w:ascii="Times New Roman" w:eastAsia="Times New Roman" w:hAnsi="Times New Roman" w:cs="Times New Roman"/>
          <w:sz w:val="28"/>
          <w:szCs w:val="26"/>
          <w:lang w:val="uk-UA"/>
        </w:rPr>
        <w:t>культурному житті</w:t>
      </w:r>
      <w:r w:rsidRPr="00CD2017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Чугуєва».</w:t>
      </w:r>
    </w:p>
    <w:p w:rsidR="00942D9C" w:rsidRPr="00CD2017" w:rsidRDefault="00C965DA" w:rsidP="00C05A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017">
        <w:rPr>
          <w:rFonts w:ascii="Times New Roman" w:hAnsi="Times New Roman"/>
          <w:sz w:val="28"/>
          <w:szCs w:val="28"/>
        </w:rPr>
        <w:t xml:space="preserve">На основі дослідження вдалося зробити висновки, що Міжнародний </w:t>
      </w:r>
      <w:r w:rsidR="00942D9C" w:rsidRPr="00CD2017">
        <w:rPr>
          <w:rFonts w:ascii="Times New Roman" w:hAnsi="Times New Roman"/>
          <w:sz w:val="28"/>
          <w:szCs w:val="28"/>
        </w:rPr>
        <w:t>р</w:t>
      </w:r>
      <w:r w:rsidRPr="00CD2017">
        <w:rPr>
          <w:rFonts w:ascii="Times New Roman" w:hAnsi="Times New Roman"/>
          <w:sz w:val="28"/>
          <w:szCs w:val="28"/>
        </w:rPr>
        <w:t xml:space="preserve">єпінський пленер </w:t>
      </w:r>
      <w:r w:rsidR="00942D9C" w:rsidRPr="00CD2017">
        <w:rPr>
          <w:rFonts w:ascii="Times New Roman" w:hAnsi="Times New Roman"/>
          <w:sz w:val="28"/>
          <w:szCs w:val="28"/>
        </w:rPr>
        <w:t xml:space="preserve">належить до провідних сучасних мистецьких пленерів України. </w:t>
      </w:r>
      <w:r w:rsidR="00CD2017" w:rsidRPr="00CD2017">
        <w:rPr>
          <w:rFonts w:ascii="Times New Roman" w:hAnsi="Times New Roman"/>
          <w:sz w:val="28"/>
          <w:szCs w:val="28"/>
          <w:lang w:eastAsia="ru-RU"/>
        </w:rPr>
        <w:t>За весь час існування пленеру в ньому взяли участь 130 художників з України, Росії, Польщі, Республіки Білорусь, Німеччини, Китайської Народної Респу</w:t>
      </w:r>
      <w:r w:rsidR="00CD2017">
        <w:rPr>
          <w:rFonts w:ascii="Times New Roman" w:hAnsi="Times New Roman"/>
          <w:sz w:val="28"/>
          <w:szCs w:val="28"/>
          <w:lang w:eastAsia="ru-RU"/>
        </w:rPr>
        <w:t>бліки, Латвії, Литви, Фінляндії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>, 2</w:t>
      </w:r>
      <w:r w:rsidR="00CD2017">
        <w:rPr>
          <w:rFonts w:ascii="Times New Roman" w:eastAsia="Times New Roman" w:hAnsi="Times New Roman"/>
          <w:sz w:val="28"/>
          <w:szCs w:val="28"/>
        </w:rPr>
        <w:t>8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 художник</w:t>
      </w:r>
      <w:r w:rsidR="00CD2017">
        <w:rPr>
          <w:rFonts w:ascii="Times New Roman" w:eastAsia="Times New Roman" w:hAnsi="Times New Roman"/>
          <w:sz w:val="28"/>
          <w:szCs w:val="28"/>
        </w:rPr>
        <w:t>ів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 були учасниками пленерів неодноразово. Щорічно  в пленері беруть участь від 7 до </w:t>
      </w:r>
      <w:r w:rsidR="00C05A38">
        <w:rPr>
          <w:rFonts w:ascii="Times New Roman" w:eastAsia="Times New Roman" w:hAnsi="Times New Roman"/>
          <w:sz w:val="28"/>
          <w:szCs w:val="28"/>
        </w:rPr>
        <w:t>20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 художників. </w:t>
      </w:r>
      <w:r w:rsidR="00942D9C" w:rsidRPr="00CD2017">
        <w:rPr>
          <w:rFonts w:ascii="Times New Roman" w:hAnsi="Times New Roman"/>
          <w:sz w:val="28"/>
          <w:szCs w:val="28"/>
        </w:rPr>
        <w:t>Дослідивши географію Міжнародних рєпінських</w:t>
      </w:r>
      <w:r w:rsidR="00C165EB" w:rsidRPr="00C165EB">
        <w:rPr>
          <w:rFonts w:ascii="Times New Roman" w:hAnsi="Times New Roman"/>
          <w:sz w:val="28"/>
          <w:szCs w:val="28"/>
        </w:rPr>
        <w:t xml:space="preserve"> </w:t>
      </w:r>
      <w:r w:rsidR="00942D9C" w:rsidRPr="00CD2017">
        <w:rPr>
          <w:rFonts w:ascii="Times New Roman" w:hAnsi="Times New Roman"/>
          <w:sz w:val="28"/>
          <w:szCs w:val="28"/>
        </w:rPr>
        <w:t xml:space="preserve">пленерів, можна зробити висновок, що 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на батьківщині І.Ю.Рєпіна працювали художники з </w:t>
      </w:r>
      <w:r w:rsidR="00CD2017">
        <w:rPr>
          <w:rFonts w:ascii="Times New Roman" w:eastAsia="Times New Roman" w:hAnsi="Times New Roman"/>
          <w:sz w:val="28"/>
          <w:szCs w:val="28"/>
        </w:rPr>
        <w:t>9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 країн, створено 5 тисяч етюдів</w:t>
      </w:r>
      <w:r w:rsidR="00C05A38">
        <w:rPr>
          <w:rFonts w:ascii="Times New Roman" w:eastAsia="Times New Roman" w:hAnsi="Times New Roman"/>
          <w:sz w:val="28"/>
          <w:szCs w:val="28"/>
        </w:rPr>
        <w:t>,</w:t>
      </w:r>
      <w:r w:rsidR="00C05A38" w:rsidRPr="00CD2017">
        <w:rPr>
          <w:rFonts w:ascii="Times New Roman" w:hAnsi="Times New Roman"/>
          <w:sz w:val="28"/>
          <w:szCs w:val="28"/>
        </w:rPr>
        <w:t xml:space="preserve">до колекції </w:t>
      </w:r>
      <w:r w:rsidR="00C165EB" w:rsidRPr="00C165EB">
        <w:rPr>
          <w:rFonts w:ascii="Times New Roman" w:hAnsi="Times New Roman"/>
          <w:sz w:val="28"/>
          <w:szCs w:val="28"/>
        </w:rPr>
        <w:t xml:space="preserve"> </w:t>
      </w:r>
      <w:r w:rsidR="00C05A38" w:rsidRPr="00CD2017">
        <w:rPr>
          <w:rFonts w:ascii="Times New Roman" w:hAnsi="Times New Roman"/>
          <w:sz w:val="28"/>
          <w:szCs w:val="28"/>
        </w:rPr>
        <w:t xml:space="preserve">Чугуївського художньо-меморіального музею І. Рєпіна було передано </w:t>
      </w:r>
      <w:r w:rsidR="00C05A38">
        <w:rPr>
          <w:rFonts w:ascii="Times New Roman" w:hAnsi="Times New Roman"/>
          <w:sz w:val="28"/>
          <w:szCs w:val="28"/>
        </w:rPr>
        <w:t>211 картин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>. Всі митці одностайно відмічали високий рівень підготовки та проведення рєпінських</w:t>
      </w:r>
      <w:r w:rsidR="00C165EB" w:rsidRPr="00C165EB">
        <w:rPr>
          <w:rFonts w:ascii="Times New Roman" w:eastAsia="Times New Roman" w:hAnsi="Times New Roman"/>
          <w:sz w:val="28"/>
          <w:szCs w:val="28"/>
        </w:rPr>
        <w:t xml:space="preserve"> 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>пленерів, приємні й яскраві враження, цікаве спілкування, плідну творчість та особливу творчу атмосферу, яка відчувалася на землі, що зростила великого Рєпіна.</w:t>
      </w:r>
      <w:r w:rsidR="00C165EB" w:rsidRPr="00C165EB">
        <w:rPr>
          <w:rFonts w:ascii="Times New Roman" w:eastAsia="Times New Roman" w:hAnsi="Times New Roman"/>
          <w:sz w:val="28"/>
          <w:szCs w:val="28"/>
        </w:rPr>
        <w:t xml:space="preserve"> 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>Улюблений жанр більшості художників-учасників пленерів - пейзажі мальовничих куточків Чугуївщини.</w:t>
      </w:r>
      <w:r w:rsidR="00C165EB" w:rsidRPr="00C165EB">
        <w:rPr>
          <w:rFonts w:ascii="Times New Roman" w:eastAsia="Times New Roman" w:hAnsi="Times New Roman"/>
          <w:sz w:val="28"/>
          <w:szCs w:val="28"/>
        </w:rPr>
        <w:t xml:space="preserve"> </w:t>
      </w:r>
      <w:r w:rsidR="00942D9C" w:rsidRPr="00CD2017">
        <w:rPr>
          <w:rFonts w:ascii="Times New Roman" w:eastAsia="Times New Roman" w:hAnsi="Times New Roman"/>
          <w:sz w:val="28"/>
          <w:szCs w:val="28"/>
        </w:rPr>
        <w:t xml:space="preserve"> Майстерно впоралися художники і з написанням портретів, міських пейзажів Чугуєва, натюрмортів. </w:t>
      </w:r>
    </w:p>
    <w:p w:rsidR="00C05A38" w:rsidRPr="00C05A38" w:rsidRDefault="002D1E52" w:rsidP="00C05A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5A38">
        <w:rPr>
          <w:rFonts w:ascii="Times New Roman" w:eastAsia="TimesNewRomanPSMT" w:hAnsi="Times New Roman"/>
          <w:sz w:val="28"/>
        </w:rPr>
        <w:t xml:space="preserve">В результаті дослідження ми дійшли висновку, що Міжнародний </w:t>
      </w:r>
      <w:r w:rsidRPr="00C05A38">
        <w:rPr>
          <w:rFonts w:ascii="Times New Roman" w:hAnsi="Times New Roman"/>
          <w:sz w:val="28"/>
        </w:rPr>
        <w:t>рєпінський</w:t>
      </w:r>
      <w:r w:rsidR="00C165EB">
        <w:rPr>
          <w:rFonts w:ascii="Times New Roman" w:hAnsi="Times New Roman"/>
          <w:sz w:val="28"/>
          <w:lang w:val="ru-RU"/>
        </w:rPr>
        <w:t xml:space="preserve"> </w:t>
      </w:r>
      <w:r w:rsidRPr="00C05A38">
        <w:rPr>
          <w:rFonts w:ascii="Times New Roman" w:hAnsi="Times New Roman"/>
          <w:sz w:val="28"/>
        </w:rPr>
        <w:t xml:space="preserve"> пленер не став акцією-одноліткою, а перетворився на прекрасну сталу традицію, про що свідчить той факт, що </w:t>
      </w:r>
      <w:r w:rsidR="00B15BFA" w:rsidRPr="00C05A38">
        <w:rPr>
          <w:rFonts w:ascii="Times New Roman" w:hAnsi="Times New Roman"/>
          <w:sz w:val="28"/>
        </w:rPr>
        <w:t xml:space="preserve">склалися пленерні традиції, </w:t>
      </w:r>
      <w:r w:rsidRPr="00C05A38">
        <w:rPr>
          <w:rFonts w:ascii="Times New Roman" w:hAnsi="Times New Roman"/>
          <w:sz w:val="28"/>
        </w:rPr>
        <w:t>чугуївці чекають на</w:t>
      </w:r>
      <w:r w:rsidR="00C165EB">
        <w:rPr>
          <w:rFonts w:ascii="Times New Roman" w:hAnsi="Times New Roman"/>
          <w:sz w:val="28"/>
          <w:lang w:val="ru-RU"/>
        </w:rPr>
        <w:t xml:space="preserve"> </w:t>
      </w:r>
      <w:r w:rsidRPr="00C05A38">
        <w:rPr>
          <w:rFonts w:ascii="Times New Roman" w:hAnsi="Times New Roman"/>
          <w:sz w:val="28"/>
          <w:szCs w:val="28"/>
        </w:rPr>
        <w:t>проведення пленеру й стають його співучасниками.</w:t>
      </w:r>
    </w:p>
    <w:p w:rsidR="00942D9C" w:rsidRPr="00C05A38" w:rsidRDefault="00A11396" w:rsidP="00C05A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5A38">
        <w:rPr>
          <w:rFonts w:ascii="Times New Roman" w:hAnsi="Times New Roman"/>
          <w:sz w:val="28"/>
          <w:szCs w:val="28"/>
        </w:rPr>
        <w:t>На основі проведеного дослідження можна зробити висновок, що Міжнародний рєпінський пленер став головною подією культурного життя міста Чугуєва оскільки</w:t>
      </w:r>
      <w:r w:rsidR="00953CA9" w:rsidRPr="00C05A38">
        <w:rPr>
          <w:rFonts w:ascii="Times New Roman" w:hAnsi="Times New Roman"/>
          <w:sz w:val="28"/>
          <w:szCs w:val="28"/>
        </w:rPr>
        <w:t xml:space="preserve"> створив авторитет Чугуєву як центру розвитку образотворчого мистецтва, надав можливість проведення престижних виставок за підсумками пленеру. З</w:t>
      </w:r>
      <w:r w:rsidR="00B15BFA" w:rsidRPr="00C05A38">
        <w:rPr>
          <w:rFonts w:ascii="Times New Roman" w:hAnsi="Times New Roman"/>
          <w:sz w:val="28"/>
          <w:szCs w:val="28"/>
        </w:rPr>
        <w:t xml:space="preserve">а </w:t>
      </w:r>
      <w:r w:rsidR="00C05A38" w:rsidRPr="00C05A38">
        <w:rPr>
          <w:rFonts w:ascii="Times New Roman" w:hAnsi="Times New Roman"/>
          <w:sz w:val="28"/>
          <w:szCs w:val="28"/>
        </w:rPr>
        <w:t>20</w:t>
      </w:r>
      <w:r w:rsidR="00B15BFA" w:rsidRPr="00C05A38">
        <w:rPr>
          <w:rFonts w:ascii="Times New Roman" w:hAnsi="Times New Roman"/>
          <w:sz w:val="28"/>
          <w:szCs w:val="28"/>
        </w:rPr>
        <w:t xml:space="preserve"> років проведення пленерів</w:t>
      </w:r>
      <w:r w:rsidR="00C165EB" w:rsidRPr="00C165EB">
        <w:rPr>
          <w:rFonts w:ascii="Times New Roman" w:hAnsi="Times New Roman"/>
          <w:sz w:val="28"/>
          <w:szCs w:val="28"/>
        </w:rPr>
        <w:t xml:space="preserve"> </w:t>
      </w:r>
      <w:r w:rsidRPr="00C05A38">
        <w:rPr>
          <w:rFonts w:ascii="Times New Roman" w:hAnsi="Times New Roman"/>
          <w:sz w:val="28"/>
          <w:szCs w:val="28"/>
        </w:rPr>
        <w:t xml:space="preserve">Міжнародний рєпінський пленер </w:t>
      </w:r>
      <w:r w:rsidR="00953CA9" w:rsidRPr="00C05A38">
        <w:rPr>
          <w:rFonts w:ascii="Times New Roman" w:hAnsi="Times New Roman"/>
          <w:sz w:val="28"/>
          <w:szCs w:val="28"/>
        </w:rPr>
        <w:t>став</w:t>
      </w:r>
      <w:r w:rsidRPr="00C05A38">
        <w:rPr>
          <w:rFonts w:ascii="Times New Roman" w:hAnsi="Times New Roman"/>
          <w:sz w:val="28"/>
          <w:szCs w:val="28"/>
        </w:rPr>
        <w:t xml:space="preserve"> прикладом для проведення в Чугуєві щороку в червні Міжнародних пленерів-конкурсів для учнів дитячих художніх шкіл, в яких беруть участь юні художники України, Росії, Казахстану та інших країн СНД. Проведення Міжнародних рєпінських</w:t>
      </w:r>
      <w:r w:rsidR="00C165EB" w:rsidRPr="00C165EB">
        <w:rPr>
          <w:rFonts w:ascii="Times New Roman" w:hAnsi="Times New Roman"/>
          <w:sz w:val="28"/>
          <w:szCs w:val="28"/>
        </w:rPr>
        <w:t xml:space="preserve"> </w:t>
      </w:r>
      <w:r w:rsidRPr="00C05A38">
        <w:rPr>
          <w:rFonts w:ascii="Times New Roman" w:hAnsi="Times New Roman"/>
          <w:sz w:val="28"/>
          <w:szCs w:val="28"/>
        </w:rPr>
        <w:t xml:space="preserve">пленерів сприяло створенню </w:t>
      </w:r>
      <w:r w:rsidR="00555932" w:rsidRPr="00C05A38">
        <w:rPr>
          <w:rFonts w:ascii="Times New Roman" w:hAnsi="Times New Roman"/>
          <w:sz w:val="28"/>
          <w:szCs w:val="28"/>
        </w:rPr>
        <w:t>у 2010 році «Творчого об'єднання художників і майстрів м. Чугуєва»</w:t>
      </w:r>
      <w:r w:rsidRPr="00C05A38">
        <w:rPr>
          <w:rFonts w:ascii="Times New Roman" w:hAnsi="Times New Roman"/>
          <w:sz w:val="28"/>
          <w:szCs w:val="28"/>
        </w:rPr>
        <w:t xml:space="preserve">  і 2011 рік пройшов для чугуївських художників в активній виставковій роботі в Чугуєві та Харкові. Ось уже </w:t>
      </w:r>
      <w:r w:rsidR="00C05A38">
        <w:rPr>
          <w:rFonts w:ascii="Times New Roman" w:hAnsi="Times New Roman"/>
          <w:sz w:val="28"/>
          <w:szCs w:val="28"/>
        </w:rPr>
        <w:t>десять</w:t>
      </w:r>
      <w:r w:rsidRPr="00C05A38">
        <w:rPr>
          <w:rFonts w:ascii="Times New Roman" w:hAnsi="Times New Roman"/>
          <w:sz w:val="28"/>
          <w:szCs w:val="28"/>
        </w:rPr>
        <w:t xml:space="preserve"> років поспіль в Чугуєві проходить міський пленер імені Петра Мальцева, в якому беруть участь не тільки професійні художники, а й самодіяльні майстри.</w:t>
      </w:r>
    </w:p>
    <w:p w:rsidR="0049176B" w:rsidRPr="00C05A38" w:rsidRDefault="008F2824" w:rsidP="00C05A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5A38">
        <w:rPr>
          <w:rFonts w:ascii="Times New Roman" w:hAnsi="Times New Roman"/>
          <w:sz w:val="28"/>
          <w:szCs w:val="28"/>
        </w:rPr>
        <w:lastRenderedPageBreak/>
        <w:t>Отже, чугуївці по праву можуть вважати себе зберігачами духовних святинь рідного краю та продовжувачами рєпінських традицій в образотворчому мистецтві, адже пленерний рух в нашому місті з кожним роком набирає все більших обертів.</w:t>
      </w:r>
    </w:p>
    <w:sectPr w:rsidR="0049176B" w:rsidRPr="00C05A38" w:rsidSect="00C05A38">
      <w:headerReference w:type="default" r:id="rId7"/>
      <w:pgSz w:w="11906" w:h="16838"/>
      <w:pgMar w:top="993" w:right="567" w:bottom="709" w:left="1418" w:header="39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78" w:rsidRDefault="00133A78" w:rsidP="006F6245">
      <w:pPr>
        <w:spacing w:after="0" w:line="240" w:lineRule="auto"/>
      </w:pPr>
      <w:r>
        <w:separator/>
      </w:r>
    </w:p>
  </w:endnote>
  <w:endnote w:type="continuationSeparator" w:id="1">
    <w:p w:rsidR="00133A78" w:rsidRDefault="00133A78" w:rsidP="006F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78" w:rsidRDefault="00133A78" w:rsidP="006F6245">
      <w:pPr>
        <w:spacing w:after="0" w:line="240" w:lineRule="auto"/>
      </w:pPr>
      <w:r>
        <w:separator/>
      </w:r>
    </w:p>
  </w:footnote>
  <w:footnote w:type="continuationSeparator" w:id="1">
    <w:p w:rsidR="00133A78" w:rsidRDefault="00133A78" w:rsidP="006F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45" w:rsidRDefault="006F62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A07"/>
    <w:multiLevelType w:val="hybridMultilevel"/>
    <w:tmpl w:val="B7A60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348E5"/>
    <w:multiLevelType w:val="multilevel"/>
    <w:tmpl w:val="94589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B265D"/>
    <w:multiLevelType w:val="multilevel"/>
    <w:tmpl w:val="FC0CF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EA"/>
    <w:rsid w:val="0002690A"/>
    <w:rsid w:val="0008115C"/>
    <w:rsid w:val="000A1417"/>
    <w:rsid w:val="00114041"/>
    <w:rsid w:val="00133A78"/>
    <w:rsid w:val="0015779C"/>
    <w:rsid w:val="001712BE"/>
    <w:rsid w:val="00172665"/>
    <w:rsid w:val="0022044C"/>
    <w:rsid w:val="00253927"/>
    <w:rsid w:val="00282C9D"/>
    <w:rsid w:val="002D1E52"/>
    <w:rsid w:val="00336DEC"/>
    <w:rsid w:val="00394BFA"/>
    <w:rsid w:val="0049176B"/>
    <w:rsid w:val="00555932"/>
    <w:rsid w:val="0065615F"/>
    <w:rsid w:val="006759A4"/>
    <w:rsid w:val="006A7A97"/>
    <w:rsid w:val="006F24F7"/>
    <w:rsid w:val="006F6245"/>
    <w:rsid w:val="008A44CE"/>
    <w:rsid w:val="008E4342"/>
    <w:rsid w:val="008F2824"/>
    <w:rsid w:val="00942D9C"/>
    <w:rsid w:val="0094730A"/>
    <w:rsid w:val="00953CA9"/>
    <w:rsid w:val="009C352A"/>
    <w:rsid w:val="00A11396"/>
    <w:rsid w:val="00A833EA"/>
    <w:rsid w:val="00AC14EF"/>
    <w:rsid w:val="00B15BFA"/>
    <w:rsid w:val="00BE57D3"/>
    <w:rsid w:val="00BF7BC9"/>
    <w:rsid w:val="00C05A38"/>
    <w:rsid w:val="00C165EB"/>
    <w:rsid w:val="00C16AAA"/>
    <w:rsid w:val="00C9191F"/>
    <w:rsid w:val="00C965DA"/>
    <w:rsid w:val="00CD2017"/>
    <w:rsid w:val="00D21F18"/>
    <w:rsid w:val="00D30B5D"/>
    <w:rsid w:val="00E007DB"/>
    <w:rsid w:val="00F7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4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сновной текст_"/>
    <w:basedOn w:val="a0"/>
    <w:link w:val="2"/>
    <w:rsid w:val="002204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220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22044C"/>
    <w:pPr>
      <w:widowControl w:val="0"/>
      <w:shd w:val="clear" w:color="auto" w:fill="FFFFFF"/>
      <w:spacing w:before="2040" w:after="0" w:line="480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245"/>
  </w:style>
  <w:style w:type="paragraph" w:styleId="a8">
    <w:name w:val="footer"/>
    <w:basedOn w:val="a"/>
    <w:link w:val="a9"/>
    <w:uiPriority w:val="99"/>
    <w:unhideWhenUsed/>
    <w:rsid w:val="006F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245"/>
  </w:style>
  <w:style w:type="paragraph" w:styleId="aa">
    <w:name w:val="List Paragraph"/>
    <w:basedOn w:val="a"/>
    <w:uiPriority w:val="34"/>
    <w:qFormat/>
    <w:rsid w:val="00942D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ИРА</cp:lastModifiedBy>
  <cp:revision>8</cp:revision>
  <dcterms:created xsi:type="dcterms:W3CDTF">2020-04-20T17:24:00Z</dcterms:created>
  <dcterms:modified xsi:type="dcterms:W3CDTF">2020-04-21T08:52:00Z</dcterms:modified>
</cp:coreProperties>
</file>