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21C" w:rsidRPr="00A00C84" w:rsidRDefault="00CC521C" w:rsidP="0073705F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0C84">
        <w:rPr>
          <w:rFonts w:ascii="Times New Roman" w:eastAsia="Times New Roman" w:hAnsi="Times New Roman" w:cs="Times New Roman"/>
          <w:b/>
          <w:sz w:val="28"/>
          <w:szCs w:val="28"/>
        </w:rPr>
        <w:t>Карина Єрмак</w:t>
      </w:r>
    </w:p>
    <w:p w:rsidR="00CC521C" w:rsidRPr="00A00C84" w:rsidRDefault="00443F0C" w:rsidP="007370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0C84">
        <w:rPr>
          <w:rFonts w:ascii="Times New Roman" w:eastAsia="Times New Roman" w:hAnsi="Times New Roman" w:cs="Times New Roman"/>
          <w:b/>
          <w:sz w:val="28"/>
          <w:szCs w:val="28"/>
        </w:rPr>
        <w:t xml:space="preserve">Таємниці Бондаревських Джерел </w:t>
      </w:r>
    </w:p>
    <w:p w:rsidR="001C7C63" w:rsidRDefault="00BF5F08" w:rsidP="00BF5F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A00C84">
        <w:rPr>
          <w:rFonts w:ascii="Times New Roman" w:eastAsia="Times New Roman" w:hAnsi="Times New Roman" w:cs="Times New Roman"/>
          <w:sz w:val="28"/>
          <w:szCs w:val="28"/>
        </w:rPr>
        <w:t>серпні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2019 р. п</w:t>
      </w:r>
      <w:r w:rsidR="00CC51A9">
        <w:rPr>
          <w:rFonts w:ascii="Times New Roman" w:eastAsia="Times New Roman" w:hAnsi="Times New Roman" w:cs="Times New Roman"/>
          <w:sz w:val="28"/>
          <w:szCs w:val="28"/>
        </w:rPr>
        <w:t>ід час проведення Дитячої археологічної школи</w:t>
      </w:r>
      <w:r w:rsidR="001C7C63">
        <w:rPr>
          <w:rFonts w:ascii="Times New Roman" w:eastAsia="Times New Roman" w:hAnsi="Times New Roman" w:cs="Times New Roman"/>
          <w:sz w:val="28"/>
          <w:szCs w:val="28"/>
        </w:rPr>
        <w:t xml:space="preserve"> Миколаївського обласного Центру </w:t>
      </w:r>
      <w:r w:rsidR="009B2044" w:rsidRPr="009B20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7C63">
        <w:rPr>
          <w:rFonts w:ascii="Times New Roman" w:eastAsia="Times New Roman" w:hAnsi="Times New Roman" w:cs="Times New Roman"/>
          <w:sz w:val="28"/>
          <w:szCs w:val="28"/>
        </w:rPr>
        <w:t>туризму, краєзнавства та екскурсій учнівської молоді (далі – МОЦТКЕ УМ)</w:t>
      </w:r>
      <w:r w:rsidR="00CC51A9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1C7C63">
        <w:rPr>
          <w:rFonts w:ascii="Times New Roman" w:eastAsia="Times New Roman" w:hAnsi="Times New Roman" w:cs="Times New Roman"/>
          <w:sz w:val="28"/>
          <w:szCs w:val="28"/>
        </w:rPr>
        <w:t>околицях с. Крива Балка Миколаївського р</w:t>
      </w:r>
      <w:r w:rsidR="00302DA7">
        <w:rPr>
          <w:rFonts w:ascii="Times New Roman" w:eastAsia="Times New Roman" w:hAnsi="Times New Roman" w:cs="Times New Roman"/>
          <w:sz w:val="28"/>
          <w:szCs w:val="28"/>
        </w:rPr>
        <w:t>айону</w:t>
      </w:r>
      <w:r w:rsidR="001C7C63">
        <w:rPr>
          <w:rFonts w:ascii="Times New Roman" w:eastAsia="Times New Roman" w:hAnsi="Times New Roman" w:cs="Times New Roman"/>
          <w:sz w:val="28"/>
          <w:szCs w:val="28"/>
        </w:rPr>
        <w:t xml:space="preserve"> Миколаївської області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 </w:t>
      </w:r>
      <w:r w:rsidR="00270823">
        <w:rPr>
          <w:rFonts w:ascii="Times New Roman" w:eastAsia="Times New Roman" w:hAnsi="Times New Roman" w:cs="Times New Roman"/>
          <w:sz w:val="28"/>
          <w:szCs w:val="28"/>
        </w:rPr>
        <w:t>досліджували дуже цікаву</w:t>
      </w:r>
      <w:r w:rsidR="00CC51A9">
        <w:rPr>
          <w:rFonts w:ascii="Times New Roman" w:eastAsia="Times New Roman" w:hAnsi="Times New Roman" w:cs="Times New Roman"/>
          <w:sz w:val="28"/>
          <w:szCs w:val="28"/>
        </w:rPr>
        <w:t xml:space="preserve"> пам’ятк</w:t>
      </w:r>
      <w:r w:rsidR="00270823">
        <w:rPr>
          <w:rFonts w:ascii="Times New Roman" w:eastAsia="Times New Roman" w:hAnsi="Times New Roman" w:cs="Times New Roman"/>
          <w:sz w:val="28"/>
          <w:szCs w:val="28"/>
        </w:rPr>
        <w:t>у</w:t>
      </w:r>
      <w:r w:rsidR="00CC51A9">
        <w:rPr>
          <w:rFonts w:ascii="Times New Roman" w:eastAsia="Times New Roman" w:hAnsi="Times New Roman" w:cs="Times New Roman"/>
          <w:sz w:val="28"/>
          <w:szCs w:val="28"/>
        </w:rPr>
        <w:t xml:space="preserve"> ар</w:t>
      </w:r>
      <w:r w:rsidR="001C7C63">
        <w:rPr>
          <w:rFonts w:ascii="Times New Roman" w:eastAsia="Times New Roman" w:hAnsi="Times New Roman" w:cs="Times New Roman"/>
          <w:sz w:val="28"/>
          <w:szCs w:val="28"/>
        </w:rPr>
        <w:t xml:space="preserve">хеології </w:t>
      </w:r>
      <w:r w:rsidR="00A00C84">
        <w:rPr>
          <w:rFonts w:ascii="Times New Roman" w:eastAsia="Times New Roman" w:hAnsi="Times New Roman" w:cs="Times New Roman"/>
          <w:sz w:val="28"/>
          <w:szCs w:val="28"/>
        </w:rPr>
        <w:t>доби античності</w:t>
      </w:r>
      <w:r w:rsidR="001C7C63">
        <w:rPr>
          <w:rFonts w:ascii="Times New Roman" w:eastAsia="Times New Roman" w:hAnsi="Times New Roman" w:cs="Times New Roman"/>
          <w:sz w:val="28"/>
          <w:szCs w:val="28"/>
        </w:rPr>
        <w:t xml:space="preserve"> – Бондаревські Джерела</w:t>
      </w:r>
      <w:r w:rsidR="00CC51A9">
        <w:rPr>
          <w:rFonts w:ascii="Times New Roman" w:eastAsia="Times New Roman" w:hAnsi="Times New Roman" w:cs="Times New Roman"/>
          <w:sz w:val="28"/>
          <w:szCs w:val="28"/>
        </w:rPr>
        <w:t>.</w:t>
      </w:r>
      <w:r w:rsidR="009B20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A00C84">
        <w:rPr>
          <w:rFonts w:ascii="Times New Roman" w:eastAsia="Times New Roman" w:hAnsi="Times New Roman" w:cs="Times New Roman"/>
          <w:sz w:val="28"/>
          <w:szCs w:val="28"/>
        </w:rPr>
        <w:t>До речі, в</w:t>
      </w:r>
      <w:r w:rsidR="0041586C">
        <w:rPr>
          <w:rFonts w:ascii="Times New Roman" w:eastAsia="Times New Roman" w:hAnsi="Times New Roman" w:cs="Times New Roman"/>
          <w:sz w:val="28"/>
          <w:szCs w:val="28"/>
        </w:rPr>
        <w:t xml:space="preserve">ідкрита </w:t>
      </w:r>
      <w:r w:rsidR="00302DA7">
        <w:rPr>
          <w:rFonts w:ascii="Times New Roman" w:eastAsia="Times New Roman" w:hAnsi="Times New Roman" w:cs="Times New Roman"/>
          <w:sz w:val="28"/>
          <w:szCs w:val="28"/>
        </w:rPr>
        <w:t>вона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ході виконання вправ з археологічної розвідки</w:t>
      </w:r>
      <w:r w:rsidR="00302DA7">
        <w:rPr>
          <w:rFonts w:ascii="Times New Roman" w:eastAsia="Times New Roman" w:hAnsi="Times New Roman" w:cs="Times New Roman"/>
          <w:sz w:val="28"/>
          <w:szCs w:val="28"/>
        </w:rPr>
        <w:t xml:space="preserve"> школи в 2017 р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9B20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A00C84">
        <w:rPr>
          <w:rFonts w:ascii="Times New Roman" w:eastAsia="Times New Roman" w:hAnsi="Times New Roman" w:cs="Times New Roman"/>
          <w:sz w:val="28"/>
          <w:szCs w:val="28"/>
        </w:rPr>
        <w:t>Виявлений об’єкт являє собою залишки кам’яної вимостки з чисельним археологічним матеріалом, але без будь</w:t>
      </w:r>
      <w:r w:rsidR="00270823">
        <w:rPr>
          <w:rFonts w:ascii="Times New Roman" w:eastAsia="Times New Roman" w:hAnsi="Times New Roman" w:cs="Times New Roman"/>
          <w:sz w:val="28"/>
          <w:szCs w:val="28"/>
        </w:rPr>
        <w:t>-</w:t>
      </w:r>
      <w:r w:rsidR="00A00C84">
        <w:rPr>
          <w:rFonts w:ascii="Times New Roman" w:eastAsia="Times New Roman" w:hAnsi="Times New Roman" w:cs="Times New Roman"/>
          <w:sz w:val="28"/>
          <w:szCs w:val="28"/>
        </w:rPr>
        <w:t>яких слідів тривалого перебування людини.</w:t>
      </w:r>
    </w:p>
    <w:p w:rsidR="00610C71" w:rsidRDefault="00443F0C" w:rsidP="00A00C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Бондаревські Джерела – феномен античної археології. Розміщення пам’ятки </w:t>
      </w:r>
      <w:r w:rsidR="00A00C84">
        <w:rPr>
          <w:rFonts w:ascii="Times New Roman" w:eastAsia="Times New Roman" w:hAnsi="Times New Roman" w:cs="Times New Roman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її характер, на сьогодні, не знаходять </w:t>
      </w:r>
      <w:r w:rsidR="00A00C84">
        <w:rPr>
          <w:rFonts w:ascii="Times New Roman" w:eastAsia="Times New Roman" w:hAnsi="Times New Roman" w:cs="Times New Roman"/>
          <w:sz w:val="28"/>
          <w:szCs w:val="28"/>
        </w:rPr>
        <w:t xml:space="preserve">собі </w:t>
      </w:r>
      <w:r>
        <w:rPr>
          <w:rFonts w:ascii="Times New Roman" w:eastAsia="Times New Roman" w:hAnsi="Times New Roman" w:cs="Times New Roman"/>
          <w:sz w:val="28"/>
          <w:szCs w:val="28"/>
        </w:rPr>
        <w:t>аналогій серед давньогрец</w:t>
      </w:r>
      <w:r w:rsidR="00270823">
        <w:rPr>
          <w:rFonts w:ascii="Times New Roman" w:eastAsia="Times New Roman" w:hAnsi="Times New Roman" w:cs="Times New Roman"/>
          <w:sz w:val="28"/>
          <w:szCs w:val="28"/>
        </w:rPr>
        <w:t>ьких старожитностей регіону. То</w:t>
      </w:r>
      <w:r>
        <w:rPr>
          <w:rFonts w:ascii="Times New Roman" w:eastAsia="Times New Roman" w:hAnsi="Times New Roman" w:cs="Times New Roman"/>
          <w:sz w:val="28"/>
          <w:szCs w:val="28"/>
        </w:rPr>
        <w:t>ж</w:t>
      </w:r>
      <w:r w:rsidR="00270823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коли, ким і для чого на далеких північних околицях Ольвійської держави була </w:t>
      </w:r>
      <w:r w:rsidR="00A00C84">
        <w:rPr>
          <w:rFonts w:ascii="Times New Roman" w:eastAsia="Times New Roman" w:hAnsi="Times New Roman" w:cs="Times New Roman"/>
          <w:sz w:val="28"/>
          <w:szCs w:val="28"/>
        </w:rPr>
        <w:t>споруджена відкрита нами вимостка?</w:t>
      </w:r>
    </w:p>
    <w:p w:rsidR="001C7C63" w:rsidRDefault="000A1C9D" w:rsidP="007370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A1C9D">
        <w:rPr>
          <w:rFonts w:ascii="Times New Roman" w:hAnsi="Times New Roman" w:cs="Times New Roman"/>
          <w:b/>
          <w:i/>
          <w:sz w:val="28"/>
          <w:szCs w:val="28"/>
        </w:rPr>
        <w:t xml:space="preserve">(Слайд </w:t>
      </w:r>
      <w:r w:rsidR="005C4357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0A1C9D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986D79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9B2044" w:rsidRPr="009B204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C7C63" w:rsidRPr="001C7C63">
        <w:rPr>
          <w:rFonts w:ascii="Times New Roman" w:hAnsi="Times New Roman" w:cs="Times New Roman"/>
          <w:b/>
          <w:sz w:val="28"/>
          <w:szCs w:val="28"/>
        </w:rPr>
        <w:t>Мета</w:t>
      </w:r>
      <w:r w:rsidR="009B2044" w:rsidRPr="009B20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2DA7">
        <w:rPr>
          <w:rFonts w:ascii="Times New Roman" w:hAnsi="Times New Roman" w:cs="Times New Roman"/>
          <w:b/>
          <w:sz w:val="28"/>
          <w:szCs w:val="28"/>
        </w:rPr>
        <w:t>проєкту</w:t>
      </w:r>
      <w:r w:rsidR="001C7C63" w:rsidRPr="001C7C63">
        <w:rPr>
          <w:rFonts w:ascii="Times New Roman" w:hAnsi="Times New Roman" w:cs="Times New Roman"/>
          <w:sz w:val="28"/>
          <w:szCs w:val="28"/>
        </w:rPr>
        <w:t>:</w:t>
      </w:r>
      <w:r w:rsidR="001C7C63">
        <w:rPr>
          <w:rFonts w:ascii="Times New Roman" w:hAnsi="Times New Roman" w:cs="Times New Roman"/>
          <w:sz w:val="28"/>
          <w:szCs w:val="28"/>
        </w:rPr>
        <w:t xml:space="preserve"> всебічне </w:t>
      </w:r>
      <w:r w:rsidR="001C7C63">
        <w:rPr>
          <w:rFonts w:ascii="Times New Roman" w:hAnsi="Times New Roman"/>
          <w:sz w:val="28"/>
          <w:szCs w:val="28"/>
        </w:rPr>
        <w:t>вивчення пам’ятки Бондаревські Джерела, її історична інтерпретація, музеєфікація здобутих в ході дослідження матеріалів.</w:t>
      </w:r>
    </w:p>
    <w:p w:rsidR="0001627F" w:rsidRPr="0001627F" w:rsidRDefault="001C7C63" w:rsidP="007370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1C7C63">
        <w:rPr>
          <w:rFonts w:ascii="Times New Roman" w:hAnsi="Times New Roman" w:cs="Times New Roman"/>
          <w:b/>
          <w:sz w:val="28"/>
          <w:szCs w:val="28"/>
        </w:rPr>
        <w:t>авдання</w:t>
      </w:r>
      <w:r w:rsidRPr="001C7C63">
        <w:rPr>
          <w:rFonts w:ascii="Times New Roman" w:hAnsi="Times New Roman" w:cs="Times New Roman"/>
          <w:sz w:val="28"/>
          <w:szCs w:val="28"/>
        </w:rPr>
        <w:t xml:space="preserve">: </w:t>
      </w:r>
      <w:r w:rsidR="0001627F">
        <w:rPr>
          <w:rFonts w:ascii="Times New Roman" w:hAnsi="Times New Roman" w:cs="Times New Roman"/>
          <w:sz w:val="28"/>
          <w:szCs w:val="28"/>
        </w:rPr>
        <w:t>в ході</w:t>
      </w:r>
      <w:r w:rsidR="009B2044" w:rsidRPr="009B2044">
        <w:rPr>
          <w:rFonts w:ascii="Times New Roman" w:hAnsi="Times New Roman" w:cs="Times New Roman"/>
          <w:sz w:val="28"/>
          <w:szCs w:val="28"/>
        </w:rPr>
        <w:t xml:space="preserve"> </w:t>
      </w:r>
      <w:r w:rsidR="0001627F">
        <w:rPr>
          <w:rFonts w:ascii="Times New Roman" w:hAnsi="Times New Roman" w:cs="Times New Roman"/>
          <w:sz w:val="28"/>
          <w:szCs w:val="28"/>
        </w:rPr>
        <w:t>експедиції</w:t>
      </w:r>
      <w:r w:rsidR="009B2044" w:rsidRPr="009B2044">
        <w:rPr>
          <w:rFonts w:ascii="Times New Roman" w:hAnsi="Times New Roman" w:cs="Times New Roman"/>
          <w:sz w:val="28"/>
          <w:szCs w:val="28"/>
        </w:rPr>
        <w:t xml:space="preserve"> </w:t>
      </w:r>
      <w:r w:rsidRPr="009B2982">
        <w:rPr>
          <w:rFonts w:ascii="Times New Roman" w:hAnsi="Times New Roman"/>
          <w:sz w:val="28"/>
          <w:szCs w:val="28"/>
        </w:rPr>
        <w:t>дослідити</w:t>
      </w:r>
      <w:r>
        <w:rPr>
          <w:rFonts w:ascii="Times New Roman" w:hAnsi="Times New Roman"/>
          <w:sz w:val="28"/>
          <w:szCs w:val="28"/>
        </w:rPr>
        <w:t xml:space="preserve"> стародавні культурні нашарування та архітектурні залишки,</w:t>
      </w:r>
      <w:r w:rsidRPr="009B2982">
        <w:rPr>
          <w:rFonts w:ascii="Times New Roman" w:hAnsi="Times New Roman"/>
          <w:sz w:val="28"/>
          <w:szCs w:val="28"/>
        </w:rPr>
        <w:t xml:space="preserve"> всебічно </w:t>
      </w:r>
      <w:r>
        <w:rPr>
          <w:rFonts w:ascii="Times New Roman" w:hAnsi="Times New Roman"/>
          <w:sz w:val="28"/>
          <w:szCs w:val="28"/>
        </w:rPr>
        <w:t>їх</w:t>
      </w:r>
      <w:r w:rsidRPr="009B2982">
        <w:rPr>
          <w:rFonts w:ascii="Times New Roman" w:hAnsi="Times New Roman"/>
          <w:sz w:val="28"/>
          <w:szCs w:val="28"/>
        </w:rPr>
        <w:t xml:space="preserve"> зафіксувати;</w:t>
      </w:r>
      <w:r>
        <w:rPr>
          <w:rFonts w:ascii="Times New Roman" w:hAnsi="Times New Roman"/>
          <w:sz w:val="28"/>
          <w:szCs w:val="28"/>
        </w:rPr>
        <w:t xml:space="preserve"> вивчити </w:t>
      </w:r>
      <w:r w:rsidR="00A00C84">
        <w:rPr>
          <w:rFonts w:ascii="Times New Roman" w:hAnsi="Times New Roman"/>
          <w:sz w:val="28"/>
          <w:szCs w:val="28"/>
        </w:rPr>
        <w:t>рухомі пам’ятки археології</w:t>
      </w:r>
      <w:r w:rsidRPr="009B2982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проаналізувати та </w:t>
      </w:r>
      <w:r w:rsidRPr="009B2982">
        <w:rPr>
          <w:rFonts w:ascii="Times New Roman" w:hAnsi="Times New Roman"/>
          <w:sz w:val="28"/>
          <w:szCs w:val="28"/>
        </w:rPr>
        <w:t>інтерпретувати здобуті матеріали</w:t>
      </w:r>
      <w:r w:rsidR="00A00C84">
        <w:rPr>
          <w:rFonts w:ascii="Times New Roman" w:hAnsi="Times New Roman"/>
          <w:sz w:val="28"/>
          <w:szCs w:val="28"/>
        </w:rPr>
        <w:t>;</w:t>
      </w:r>
      <w:r w:rsidRPr="00A81ADB">
        <w:rPr>
          <w:rFonts w:ascii="Times New Roman" w:hAnsi="Times New Roman"/>
          <w:sz w:val="28"/>
          <w:szCs w:val="28"/>
        </w:rPr>
        <w:t xml:space="preserve"> зберегти об’єкти матеріальної культури для нащадків</w:t>
      </w:r>
      <w:r w:rsidR="00A00C84">
        <w:rPr>
          <w:rFonts w:ascii="Times New Roman" w:hAnsi="Times New Roman"/>
          <w:sz w:val="28"/>
          <w:szCs w:val="28"/>
        </w:rPr>
        <w:t>;</w:t>
      </w:r>
      <w:r w:rsidR="009B2044" w:rsidRPr="009B2044">
        <w:rPr>
          <w:rFonts w:ascii="Times New Roman" w:hAnsi="Times New Roman"/>
          <w:sz w:val="28"/>
          <w:szCs w:val="28"/>
        </w:rPr>
        <w:t xml:space="preserve"> </w:t>
      </w:r>
      <w:r w:rsidR="0001627F">
        <w:rPr>
          <w:rFonts w:ascii="Times New Roman" w:hAnsi="Times New Roman"/>
          <w:sz w:val="28"/>
          <w:szCs w:val="28"/>
        </w:rPr>
        <w:t xml:space="preserve">вести просвітницьку діяльність, </w:t>
      </w:r>
      <w:r>
        <w:rPr>
          <w:rFonts w:ascii="Times New Roman" w:hAnsi="Times New Roman"/>
          <w:sz w:val="28"/>
          <w:szCs w:val="28"/>
        </w:rPr>
        <w:t>поповнити колекції музеїв</w:t>
      </w:r>
      <w:r w:rsidRPr="00A81ADB">
        <w:rPr>
          <w:rFonts w:ascii="Times New Roman" w:hAnsi="Times New Roman"/>
          <w:sz w:val="28"/>
          <w:szCs w:val="28"/>
        </w:rPr>
        <w:t>.</w:t>
      </w:r>
    </w:p>
    <w:p w:rsidR="0001627F" w:rsidRPr="001C7C63" w:rsidRDefault="0001627F" w:rsidP="007370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C63">
        <w:rPr>
          <w:rFonts w:ascii="Times New Roman" w:hAnsi="Times New Roman" w:cs="Times New Roman"/>
          <w:b/>
          <w:sz w:val="28"/>
          <w:szCs w:val="28"/>
        </w:rPr>
        <w:t>Об’єкт</w:t>
      </w:r>
      <w:r w:rsidR="009B2044" w:rsidRPr="009B20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0C84">
        <w:rPr>
          <w:rFonts w:ascii="Times New Roman" w:hAnsi="Times New Roman" w:cs="Times New Roman"/>
          <w:b/>
          <w:sz w:val="28"/>
          <w:szCs w:val="28"/>
        </w:rPr>
        <w:t>дослідження</w:t>
      </w:r>
      <w:r w:rsidRPr="001C7C63">
        <w:rPr>
          <w:rFonts w:ascii="Times New Roman" w:hAnsi="Times New Roman" w:cs="Times New Roman"/>
          <w:sz w:val="28"/>
          <w:szCs w:val="28"/>
        </w:rPr>
        <w:t xml:space="preserve">: </w:t>
      </w:r>
      <w:r w:rsidRPr="00D07D60">
        <w:rPr>
          <w:rFonts w:ascii="Times New Roman" w:hAnsi="Times New Roman" w:cs="Times New Roman"/>
          <w:sz w:val="28"/>
          <w:szCs w:val="28"/>
        </w:rPr>
        <w:t xml:space="preserve">залишки споруди, дослідженої на Бондаревських </w:t>
      </w:r>
      <w:r w:rsidR="00A00C84">
        <w:rPr>
          <w:rFonts w:ascii="Times New Roman" w:hAnsi="Times New Roman" w:cs="Times New Roman"/>
          <w:sz w:val="28"/>
          <w:szCs w:val="28"/>
        </w:rPr>
        <w:t>Д</w:t>
      </w:r>
      <w:r w:rsidRPr="00D07D60">
        <w:rPr>
          <w:rFonts w:ascii="Times New Roman" w:hAnsi="Times New Roman" w:cs="Times New Roman"/>
          <w:sz w:val="28"/>
          <w:szCs w:val="28"/>
        </w:rPr>
        <w:t>жерелах, а також рештки життєдіяльності давньої людини, знайдені під час розкопок</w:t>
      </w:r>
      <w:r>
        <w:rPr>
          <w:rFonts w:ascii="Times New Roman" w:hAnsi="Times New Roman" w:cs="Times New Roman"/>
          <w:sz w:val="28"/>
          <w:szCs w:val="28"/>
        </w:rPr>
        <w:t>;</w:t>
      </w:r>
      <w:r w:rsidR="009B2044" w:rsidRPr="009B20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1C7C63">
        <w:rPr>
          <w:rFonts w:ascii="Times New Roman" w:hAnsi="Times New Roman" w:cs="Times New Roman"/>
          <w:b/>
          <w:sz w:val="28"/>
          <w:szCs w:val="28"/>
        </w:rPr>
        <w:t>редмет</w:t>
      </w:r>
      <w:r w:rsidR="009B2044" w:rsidRPr="009B20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2DA7" w:rsidRPr="00061561">
        <w:rPr>
          <w:rFonts w:ascii="Times New Roman" w:hAnsi="Times New Roman" w:cs="Times New Roman"/>
          <w:sz w:val="28"/>
          <w:szCs w:val="28"/>
        </w:rPr>
        <w:t>е</w:t>
      </w:r>
      <w:r w:rsidR="00302DA7">
        <w:rPr>
          <w:rFonts w:ascii="Times New Roman" w:hAnsi="Times New Roman" w:cs="Times New Roman"/>
          <w:sz w:val="28"/>
          <w:szCs w:val="28"/>
        </w:rPr>
        <w:t>тнічна приналежність, хронологія та функція</w:t>
      </w:r>
      <w:r w:rsidR="009B2044" w:rsidRPr="009B2044">
        <w:rPr>
          <w:rFonts w:ascii="Times New Roman" w:hAnsi="Times New Roman" w:cs="Times New Roman"/>
          <w:sz w:val="28"/>
          <w:szCs w:val="28"/>
        </w:rPr>
        <w:t xml:space="preserve"> </w:t>
      </w:r>
      <w:r w:rsidRPr="00D07D60">
        <w:rPr>
          <w:rFonts w:ascii="Times New Roman" w:hAnsi="Times New Roman" w:cs="Times New Roman"/>
          <w:sz w:val="28"/>
          <w:szCs w:val="28"/>
        </w:rPr>
        <w:t>розкопаного об’єкту, історична ситуація, пов’язан</w:t>
      </w:r>
      <w:r w:rsidR="00A00C84">
        <w:rPr>
          <w:rFonts w:ascii="Times New Roman" w:hAnsi="Times New Roman" w:cs="Times New Roman"/>
          <w:sz w:val="28"/>
          <w:szCs w:val="28"/>
        </w:rPr>
        <w:t>а</w:t>
      </w:r>
      <w:r w:rsidRPr="00D07D60">
        <w:rPr>
          <w:rFonts w:ascii="Times New Roman" w:hAnsi="Times New Roman" w:cs="Times New Roman"/>
          <w:sz w:val="28"/>
          <w:szCs w:val="28"/>
        </w:rPr>
        <w:t xml:space="preserve"> з його існуванням</w:t>
      </w:r>
      <w:r w:rsidRPr="001C7C63">
        <w:rPr>
          <w:rFonts w:ascii="Times New Roman" w:hAnsi="Times New Roman" w:cs="Times New Roman"/>
          <w:sz w:val="28"/>
          <w:szCs w:val="28"/>
        </w:rPr>
        <w:t>.</w:t>
      </w:r>
    </w:p>
    <w:p w:rsidR="0001627F" w:rsidRDefault="0001627F" w:rsidP="007370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7C63">
        <w:rPr>
          <w:rFonts w:ascii="Times New Roman" w:hAnsi="Times New Roman" w:cs="Times New Roman"/>
          <w:b/>
          <w:sz w:val="28"/>
          <w:szCs w:val="28"/>
        </w:rPr>
        <w:t>Особистий внесок</w:t>
      </w:r>
      <w:r w:rsidR="009E03AB">
        <w:rPr>
          <w:rFonts w:ascii="Times New Roman" w:hAnsi="Times New Roman" w:cs="Times New Roman"/>
          <w:b/>
          <w:sz w:val="28"/>
          <w:szCs w:val="28"/>
        </w:rPr>
        <w:t xml:space="preserve"> автора:</w:t>
      </w:r>
      <w:r w:rsidR="009B2044" w:rsidRPr="009B204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безпосередня участь в розкопках Бондаревських </w:t>
      </w:r>
      <w:r w:rsidR="009E03AB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жерел та камеральній обробці археологічних знахідок</w:t>
      </w:r>
      <w:r w:rsidRPr="001C7C63">
        <w:rPr>
          <w:rFonts w:ascii="Times New Roman" w:hAnsi="Times New Roman" w:cs="Times New Roman"/>
          <w:sz w:val="28"/>
          <w:szCs w:val="28"/>
        </w:rPr>
        <w:t>,</w:t>
      </w:r>
      <w:r w:rsidR="002668D1">
        <w:rPr>
          <w:rFonts w:ascii="Times New Roman" w:hAnsi="Times New Roman" w:cs="Times New Roman"/>
          <w:sz w:val="28"/>
          <w:szCs w:val="28"/>
        </w:rPr>
        <w:t xml:space="preserve"> аналізі та інтерпретації матеріалу,</w:t>
      </w:r>
      <w:r w:rsidRPr="001C7C63">
        <w:rPr>
          <w:rFonts w:ascii="Times New Roman" w:hAnsi="Times New Roman" w:cs="Times New Roman"/>
          <w:sz w:val="28"/>
          <w:szCs w:val="28"/>
        </w:rPr>
        <w:t xml:space="preserve"> підготов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1C7C63">
        <w:rPr>
          <w:rFonts w:ascii="Times New Roman" w:hAnsi="Times New Roman" w:cs="Times New Roman"/>
          <w:sz w:val="28"/>
          <w:szCs w:val="28"/>
        </w:rPr>
        <w:t xml:space="preserve"> до передачі артефактів до фондів</w:t>
      </w:r>
      <w:r>
        <w:rPr>
          <w:rFonts w:ascii="Times New Roman" w:hAnsi="Times New Roman" w:cs="Times New Roman"/>
          <w:sz w:val="28"/>
          <w:szCs w:val="28"/>
        </w:rPr>
        <w:t xml:space="preserve"> музе</w:t>
      </w:r>
      <w:r w:rsidR="005C4357">
        <w:rPr>
          <w:rFonts w:ascii="Times New Roman" w:hAnsi="Times New Roman" w:cs="Times New Roman"/>
          <w:sz w:val="28"/>
          <w:szCs w:val="28"/>
        </w:rPr>
        <w:t>їв</w:t>
      </w:r>
      <w:r w:rsidR="009B2044" w:rsidRPr="009B20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Кривобалківської</w:t>
      </w:r>
      <w:r w:rsidR="009B2044" w:rsidRPr="009B2044">
        <w:rPr>
          <w:rFonts w:ascii="Times New Roman" w:hAnsi="Times New Roman" w:cs="Times New Roman"/>
          <w:sz w:val="28"/>
          <w:szCs w:val="28"/>
        </w:rPr>
        <w:t xml:space="preserve"> </w:t>
      </w:r>
      <w:r w:rsidR="005C4357">
        <w:rPr>
          <w:rFonts w:ascii="Times New Roman" w:hAnsi="Times New Roman" w:cs="Times New Roman"/>
          <w:sz w:val="28"/>
          <w:szCs w:val="28"/>
        </w:rPr>
        <w:t>та Шостаківської</w:t>
      </w:r>
      <w:r w:rsidR="009B2044" w:rsidRPr="009B2044">
        <w:rPr>
          <w:rFonts w:ascii="Times New Roman" w:hAnsi="Times New Roman" w:cs="Times New Roman"/>
          <w:sz w:val="28"/>
          <w:szCs w:val="28"/>
        </w:rPr>
        <w:t xml:space="preserve"> </w:t>
      </w:r>
      <w:r w:rsidR="00A00C84">
        <w:rPr>
          <w:rFonts w:ascii="Times New Roman" w:hAnsi="Times New Roman" w:cs="Times New Roman"/>
          <w:sz w:val="28"/>
          <w:szCs w:val="28"/>
        </w:rPr>
        <w:t>шк</w:t>
      </w:r>
      <w:r w:rsidR="005C4357">
        <w:rPr>
          <w:rFonts w:ascii="Times New Roman" w:hAnsi="Times New Roman" w:cs="Times New Roman"/>
          <w:sz w:val="28"/>
          <w:szCs w:val="28"/>
        </w:rPr>
        <w:t>іл,</w:t>
      </w:r>
      <w:r w:rsidR="009B2044" w:rsidRPr="009B2044">
        <w:rPr>
          <w:rFonts w:ascii="Times New Roman" w:hAnsi="Times New Roman" w:cs="Times New Roman"/>
          <w:sz w:val="28"/>
          <w:szCs w:val="28"/>
        </w:rPr>
        <w:t xml:space="preserve"> </w:t>
      </w:r>
      <w:r w:rsidRPr="001C7C63">
        <w:rPr>
          <w:rFonts w:ascii="Times New Roman" w:hAnsi="Times New Roman" w:cs="Times New Roman"/>
          <w:sz w:val="28"/>
          <w:szCs w:val="28"/>
        </w:rPr>
        <w:t>Миколаївського обласного крає</w:t>
      </w:r>
      <w:r w:rsidR="00E33043">
        <w:rPr>
          <w:rFonts w:ascii="Times New Roman" w:hAnsi="Times New Roman" w:cs="Times New Roman"/>
          <w:sz w:val="28"/>
          <w:szCs w:val="28"/>
        </w:rPr>
        <w:t xml:space="preserve">знавчого музею. </w:t>
      </w:r>
    </w:p>
    <w:p w:rsidR="00A309A8" w:rsidRDefault="00A309A8" w:rsidP="007370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робота включала наступні етапи:</w:t>
      </w:r>
    </w:p>
    <w:p w:rsidR="006C67AF" w:rsidRPr="00A309A8" w:rsidRDefault="00E33043" w:rsidP="00A309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309A8">
        <w:rPr>
          <w:rFonts w:ascii="Times New Roman" w:hAnsi="Times New Roman" w:cs="Times New Roman"/>
          <w:sz w:val="28"/>
          <w:szCs w:val="28"/>
        </w:rPr>
        <w:t xml:space="preserve">Розкопки Бондаревських джерел в ході проведення археологічної школи. </w:t>
      </w:r>
      <w:r w:rsidR="009B2044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302DA7" w:rsidRPr="000A1C9D">
        <w:rPr>
          <w:rFonts w:ascii="Times New Roman" w:hAnsi="Times New Roman" w:cs="Times New Roman"/>
          <w:b/>
          <w:i/>
          <w:sz w:val="28"/>
          <w:szCs w:val="28"/>
        </w:rPr>
        <w:t xml:space="preserve">(Слайд </w:t>
      </w:r>
      <w:r w:rsidR="00302DA7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302DA7" w:rsidRPr="000A1C9D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302DA7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9D24FD">
        <w:rPr>
          <w:rFonts w:ascii="Times New Roman" w:hAnsi="Times New Roman"/>
          <w:sz w:val="28"/>
          <w:szCs w:val="28"/>
        </w:rPr>
        <w:t>Розкопками з’ясовано, що пам’ятка займає незначне підвищення рельєфу, площею близько 100 м</w:t>
      </w:r>
      <w:r w:rsidR="009D24FD" w:rsidRPr="006C67AF">
        <w:rPr>
          <w:rFonts w:ascii="Times New Roman" w:hAnsi="Times New Roman"/>
          <w:sz w:val="28"/>
          <w:szCs w:val="28"/>
          <w:vertAlign w:val="superscript"/>
        </w:rPr>
        <w:t>2</w:t>
      </w:r>
      <w:r w:rsidR="009D24FD">
        <w:rPr>
          <w:rFonts w:ascii="Times New Roman" w:hAnsi="Times New Roman"/>
          <w:sz w:val="28"/>
          <w:szCs w:val="28"/>
        </w:rPr>
        <w:t>, на дні давньої корінної</w:t>
      </w:r>
      <w:r w:rsidR="0006156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D24FD">
        <w:rPr>
          <w:rFonts w:ascii="Times New Roman" w:hAnsi="Times New Roman"/>
          <w:sz w:val="28"/>
          <w:szCs w:val="28"/>
        </w:rPr>
        <w:t xml:space="preserve">балки в місті виходу на поверхню Бондаревських джерел. </w:t>
      </w:r>
      <w:r w:rsidR="006C67AF">
        <w:rPr>
          <w:rFonts w:ascii="Times New Roman" w:eastAsia="Times New Roman" w:hAnsi="Times New Roman" w:cs="Times New Roman"/>
          <w:sz w:val="28"/>
          <w:szCs w:val="28"/>
        </w:rPr>
        <w:t>Нами досліджено 48 м</w:t>
      </w:r>
      <w:r w:rsidR="006C67AF" w:rsidRPr="006C67AF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її площі</w:t>
      </w:r>
      <w:r w:rsidR="009D24FD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9D24FD">
        <w:rPr>
          <w:rFonts w:ascii="Times New Roman" w:eastAsia="Times New Roman" w:hAnsi="Times New Roman" w:cs="Times New Roman"/>
          <w:sz w:val="28"/>
          <w:szCs w:val="28"/>
        </w:rPr>
        <w:t>акладено три розвідувальні шурфи</w:t>
      </w:r>
      <w:r w:rsidR="006C67A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C4357" w:rsidRPr="000A1C9D">
        <w:rPr>
          <w:rFonts w:ascii="Times New Roman" w:hAnsi="Times New Roman" w:cs="Times New Roman"/>
          <w:b/>
          <w:i/>
          <w:sz w:val="28"/>
          <w:szCs w:val="28"/>
        </w:rPr>
        <w:t xml:space="preserve">(Слайд </w:t>
      </w:r>
      <w:r w:rsidR="005C4357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9B2044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) </w:t>
      </w:r>
      <w:r w:rsidR="005C4357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9B2044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A309A8">
        <w:rPr>
          <w:rFonts w:ascii="Times New Roman" w:eastAsia="Times New Roman" w:hAnsi="Times New Roman" w:cs="Times New Roman"/>
          <w:sz w:val="28"/>
          <w:szCs w:val="28"/>
        </w:rPr>
        <w:t>В розкопі зафіксована</w:t>
      </w:r>
      <w:r w:rsidR="00CC51A9">
        <w:rPr>
          <w:rFonts w:ascii="Times New Roman" w:eastAsia="Times New Roman" w:hAnsi="Times New Roman" w:cs="Times New Roman"/>
          <w:sz w:val="28"/>
          <w:szCs w:val="28"/>
        </w:rPr>
        <w:t xml:space="preserve"> кам’ян</w:t>
      </w:r>
      <w:r w:rsidR="00A309A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B20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CC51A9">
        <w:rPr>
          <w:rFonts w:ascii="Times New Roman" w:eastAsia="Times New Roman" w:hAnsi="Times New Roman" w:cs="Times New Roman"/>
          <w:sz w:val="28"/>
          <w:szCs w:val="28"/>
        </w:rPr>
        <w:t>вимостк</w:t>
      </w:r>
      <w:r w:rsidR="00A309A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C51A9">
        <w:rPr>
          <w:rFonts w:ascii="Times New Roman" w:eastAsia="Times New Roman" w:hAnsi="Times New Roman" w:cs="Times New Roman"/>
          <w:sz w:val="28"/>
          <w:szCs w:val="28"/>
        </w:rPr>
        <w:t>, споруджен</w:t>
      </w:r>
      <w:r w:rsidR="00A309A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C51A9">
        <w:rPr>
          <w:rFonts w:ascii="Times New Roman" w:eastAsia="Times New Roman" w:hAnsi="Times New Roman" w:cs="Times New Roman"/>
          <w:sz w:val="28"/>
          <w:szCs w:val="28"/>
        </w:rPr>
        <w:t xml:space="preserve">, вірогідно для зручності пересування по промоклому ґрунту. </w:t>
      </w:r>
      <w:r>
        <w:rPr>
          <w:rFonts w:ascii="Times New Roman" w:eastAsia="Times New Roman" w:hAnsi="Times New Roman" w:cs="Times New Roman"/>
          <w:sz w:val="28"/>
          <w:szCs w:val="28"/>
        </w:rPr>
        <w:t>Знайдено</w:t>
      </w:r>
      <w:r w:rsidR="00CC51A9">
        <w:rPr>
          <w:rFonts w:ascii="Times New Roman" w:eastAsia="Times New Roman" w:hAnsi="Times New Roman" w:cs="Times New Roman"/>
          <w:sz w:val="28"/>
          <w:szCs w:val="28"/>
        </w:rPr>
        <w:t xml:space="preserve"> чисельний археологічний матеріал. </w:t>
      </w:r>
    </w:p>
    <w:p w:rsidR="00D82A2B" w:rsidRDefault="00E33043" w:rsidP="007370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5C4357" w:rsidRPr="000A1C9D">
        <w:rPr>
          <w:rFonts w:ascii="Times New Roman" w:hAnsi="Times New Roman" w:cs="Times New Roman"/>
          <w:b/>
          <w:i/>
          <w:sz w:val="28"/>
          <w:szCs w:val="28"/>
        </w:rPr>
        <w:t xml:space="preserve">(Слайд </w:t>
      </w:r>
      <w:r w:rsidR="005C4357"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5C4357" w:rsidRPr="000A1C9D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5C4357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610C71">
        <w:rPr>
          <w:rFonts w:ascii="Times New Roman" w:eastAsia="Times New Roman" w:hAnsi="Times New Roman" w:cs="Times New Roman"/>
          <w:sz w:val="28"/>
          <w:szCs w:val="28"/>
        </w:rPr>
        <w:t xml:space="preserve">Камеральна робота в полі – </w:t>
      </w:r>
      <w:r w:rsidR="00CC51A9">
        <w:rPr>
          <w:rFonts w:ascii="Times New Roman" w:eastAsia="Times New Roman" w:hAnsi="Times New Roman" w:cs="Times New Roman"/>
          <w:sz w:val="28"/>
          <w:szCs w:val="28"/>
        </w:rPr>
        <w:t xml:space="preserve">первинна </w:t>
      </w:r>
      <w:r w:rsidR="005C4357">
        <w:rPr>
          <w:rFonts w:ascii="Times New Roman" w:eastAsia="Times New Roman" w:hAnsi="Times New Roman" w:cs="Times New Roman"/>
          <w:sz w:val="28"/>
          <w:szCs w:val="28"/>
        </w:rPr>
        <w:t xml:space="preserve">очистка та сортування </w:t>
      </w:r>
      <w:r w:rsidR="00CC51A9">
        <w:rPr>
          <w:rFonts w:ascii="Times New Roman" w:eastAsia="Times New Roman" w:hAnsi="Times New Roman" w:cs="Times New Roman"/>
          <w:sz w:val="28"/>
          <w:szCs w:val="28"/>
        </w:rPr>
        <w:t xml:space="preserve"> знайден</w:t>
      </w:r>
      <w:r w:rsidR="005C4357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9B20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4357">
        <w:rPr>
          <w:rFonts w:ascii="Times New Roman" w:eastAsia="Times New Roman" w:hAnsi="Times New Roman" w:cs="Times New Roman"/>
          <w:sz w:val="28"/>
          <w:szCs w:val="28"/>
        </w:rPr>
        <w:t>матеріалу</w:t>
      </w:r>
      <w:r w:rsidR="00CC51A9">
        <w:rPr>
          <w:rFonts w:ascii="Times New Roman" w:eastAsia="Times New Roman" w:hAnsi="Times New Roman" w:cs="Times New Roman"/>
          <w:sz w:val="28"/>
          <w:szCs w:val="28"/>
        </w:rPr>
        <w:t>. Менш інформативні знахідки вивча</w:t>
      </w:r>
      <w:r w:rsidR="00270823">
        <w:rPr>
          <w:rFonts w:ascii="Times New Roman" w:eastAsia="Times New Roman" w:hAnsi="Times New Roman" w:cs="Times New Roman"/>
          <w:sz w:val="28"/>
          <w:szCs w:val="28"/>
        </w:rPr>
        <w:t>лися</w:t>
      </w:r>
      <w:r w:rsidR="00CC51A9">
        <w:rPr>
          <w:rFonts w:ascii="Times New Roman" w:eastAsia="Times New Roman" w:hAnsi="Times New Roman" w:cs="Times New Roman"/>
          <w:sz w:val="28"/>
          <w:szCs w:val="28"/>
        </w:rPr>
        <w:t xml:space="preserve"> на місці та зсипа</w:t>
      </w:r>
      <w:r w:rsidR="00270823">
        <w:rPr>
          <w:rFonts w:ascii="Times New Roman" w:eastAsia="Times New Roman" w:hAnsi="Times New Roman" w:cs="Times New Roman"/>
          <w:sz w:val="28"/>
          <w:szCs w:val="28"/>
        </w:rPr>
        <w:t>лися</w:t>
      </w:r>
      <w:r w:rsidR="00CC51A9">
        <w:rPr>
          <w:rFonts w:ascii="Times New Roman" w:eastAsia="Times New Roman" w:hAnsi="Times New Roman" w:cs="Times New Roman"/>
          <w:sz w:val="28"/>
          <w:szCs w:val="28"/>
        </w:rPr>
        <w:t xml:space="preserve"> у спеціальний керамічний відвал, всі інші – </w:t>
      </w:r>
      <w:r>
        <w:rPr>
          <w:rFonts w:ascii="Times New Roman" w:eastAsia="Times New Roman" w:hAnsi="Times New Roman" w:cs="Times New Roman"/>
          <w:sz w:val="28"/>
          <w:szCs w:val="28"/>
        </w:rPr>
        <w:t>ми вивчали згодом</w:t>
      </w:r>
      <w:r w:rsidR="00CC51A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10C71" w:rsidRDefault="00E33043" w:rsidP="007370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610C71">
        <w:rPr>
          <w:rFonts w:ascii="Times New Roman" w:eastAsia="Times New Roman" w:hAnsi="Times New Roman" w:cs="Times New Roman"/>
          <w:sz w:val="28"/>
          <w:szCs w:val="28"/>
        </w:rPr>
        <w:t>Камеральна робота на базі Музею МОЦТКЕ УМ</w:t>
      </w:r>
      <w:r>
        <w:rPr>
          <w:rFonts w:ascii="Times New Roman" w:eastAsia="Times New Roman" w:hAnsi="Times New Roman" w:cs="Times New Roman"/>
          <w:sz w:val="28"/>
          <w:szCs w:val="28"/>
        </w:rPr>
        <w:t>, що</w:t>
      </w:r>
      <w:r w:rsidR="00610C71">
        <w:rPr>
          <w:rFonts w:ascii="Times New Roman" w:eastAsia="Times New Roman" w:hAnsi="Times New Roman" w:cs="Times New Roman"/>
          <w:sz w:val="28"/>
          <w:szCs w:val="28"/>
        </w:rPr>
        <w:t xml:space="preserve"> включала наступні етапи:</w:t>
      </w:r>
    </w:p>
    <w:p w:rsidR="001D0EA3" w:rsidRPr="005C4357" w:rsidRDefault="00BF5F08" w:rsidP="00BF5F08">
      <w:pPr>
        <w:pStyle w:val="a5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 w:rsidRPr="00E33043">
        <w:rPr>
          <w:sz w:val="28"/>
          <w:szCs w:val="28"/>
          <w:lang w:val="uk-UA"/>
        </w:rPr>
        <w:t>Остаточне сортування та статистичні</w:t>
      </w:r>
      <w:r w:rsidRPr="00BF5F08">
        <w:rPr>
          <w:sz w:val="28"/>
          <w:szCs w:val="28"/>
        </w:rPr>
        <w:t xml:space="preserve"> обрахунки знахідок. </w:t>
      </w:r>
      <w:r w:rsidR="00CC51A9" w:rsidRPr="00BF5F08">
        <w:rPr>
          <w:sz w:val="28"/>
          <w:szCs w:val="28"/>
        </w:rPr>
        <w:t>Всього знайдено 3544 артефакти та 180 кісток тварин</w:t>
      </w:r>
      <w:r w:rsidR="00CC51A9" w:rsidRPr="003D00F6">
        <w:rPr>
          <w:sz w:val="28"/>
          <w:szCs w:val="28"/>
          <w:lang w:val="uk-UA"/>
        </w:rPr>
        <w:t>. Наймасовіш</w:t>
      </w:r>
      <w:r w:rsidR="00762703" w:rsidRPr="003D00F6">
        <w:rPr>
          <w:sz w:val="28"/>
          <w:szCs w:val="28"/>
          <w:lang w:val="uk-UA"/>
        </w:rPr>
        <w:t>ою</w:t>
      </w:r>
      <w:r w:rsidR="00CC51A9" w:rsidRPr="003D00F6">
        <w:rPr>
          <w:sz w:val="28"/>
          <w:szCs w:val="28"/>
          <w:lang w:val="uk-UA"/>
        </w:rPr>
        <w:t xml:space="preserve"> та найбільш інформативн</w:t>
      </w:r>
      <w:r w:rsidR="00762703" w:rsidRPr="003D00F6">
        <w:rPr>
          <w:sz w:val="28"/>
          <w:szCs w:val="28"/>
          <w:lang w:val="uk-UA"/>
        </w:rPr>
        <w:t>ою</w:t>
      </w:r>
      <w:r w:rsidR="00CC51A9" w:rsidRPr="003D00F6">
        <w:rPr>
          <w:sz w:val="28"/>
          <w:szCs w:val="28"/>
          <w:lang w:val="uk-UA"/>
        </w:rPr>
        <w:t xml:space="preserve"> виступає категорія амфорної тари.</w:t>
      </w:r>
      <w:r w:rsidR="009B2044">
        <w:rPr>
          <w:sz w:val="28"/>
          <w:szCs w:val="28"/>
          <w:lang w:val="uk-UA"/>
        </w:rPr>
        <w:t xml:space="preserve"> </w:t>
      </w:r>
      <w:r w:rsidR="006C67AF" w:rsidRPr="00BF5F08">
        <w:rPr>
          <w:sz w:val="28"/>
          <w:szCs w:val="28"/>
          <w:lang w:val="uk-UA"/>
        </w:rPr>
        <w:t xml:space="preserve">Амфори – це великі посудини, що призначалися для транспортування вина в корабельних трюмах. </w:t>
      </w:r>
      <w:r w:rsidR="00CC51A9" w:rsidRPr="00E33043">
        <w:rPr>
          <w:sz w:val="28"/>
          <w:szCs w:val="28"/>
          <w:lang w:val="uk-UA"/>
        </w:rPr>
        <w:t xml:space="preserve">Ця </w:t>
      </w:r>
      <w:r w:rsidR="00CC51A9" w:rsidRPr="00986D79">
        <w:rPr>
          <w:sz w:val="28"/>
          <w:szCs w:val="28"/>
          <w:lang w:val="uk-UA"/>
        </w:rPr>
        <w:t xml:space="preserve">категорія посуду представлена 3512 фрагментами, що складає 99,24 % всіх знахідок кераміки. Такий показник є </w:t>
      </w:r>
      <w:r w:rsidR="00CC51A9" w:rsidRPr="00E33043">
        <w:rPr>
          <w:sz w:val="28"/>
          <w:szCs w:val="28"/>
          <w:lang w:val="uk-UA"/>
        </w:rPr>
        <w:t>нетиповим для античних пам’яток.</w:t>
      </w:r>
      <w:r w:rsidR="009B2044">
        <w:rPr>
          <w:sz w:val="28"/>
          <w:szCs w:val="28"/>
          <w:lang w:val="uk-UA"/>
        </w:rPr>
        <w:t xml:space="preserve"> </w:t>
      </w:r>
      <w:r w:rsidR="001D0EA3" w:rsidRPr="00BF5F08">
        <w:rPr>
          <w:sz w:val="28"/>
          <w:szCs w:val="28"/>
          <w:lang w:val="uk-UA"/>
        </w:rPr>
        <w:t xml:space="preserve">Наприклад, середня доля </w:t>
      </w:r>
      <w:r w:rsidR="00E33043">
        <w:rPr>
          <w:sz w:val="28"/>
          <w:szCs w:val="28"/>
          <w:lang w:val="uk-UA"/>
        </w:rPr>
        <w:t xml:space="preserve">амфор </w:t>
      </w:r>
      <w:r w:rsidR="001D0EA3" w:rsidRPr="00BF5F08">
        <w:rPr>
          <w:sz w:val="28"/>
          <w:szCs w:val="28"/>
          <w:lang w:val="uk-UA"/>
        </w:rPr>
        <w:t>в матеріалах синхронно</w:t>
      </w:r>
      <w:r w:rsidR="00E33043">
        <w:rPr>
          <w:sz w:val="28"/>
          <w:szCs w:val="28"/>
          <w:lang w:val="uk-UA"/>
        </w:rPr>
        <w:t>ї за часом</w:t>
      </w:r>
      <w:r w:rsidR="009B2044">
        <w:rPr>
          <w:sz w:val="28"/>
          <w:szCs w:val="28"/>
          <w:lang w:val="uk-UA"/>
        </w:rPr>
        <w:t xml:space="preserve"> </w:t>
      </w:r>
      <w:r w:rsidR="001D0EA3" w:rsidRPr="00BF5F08">
        <w:rPr>
          <w:sz w:val="28"/>
          <w:szCs w:val="28"/>
          <w:lang w:val="uk-UA"/>
        </w:rPr>
        <w:t xml:space="preserve"> Вікторівк</w:t>
      </w:r>
      <w:r w:rsidR="00E33043">
        <w:rPr>
          <w:sz w:val="28"/>
          <w:szCs w:val="28"/>
          <w:lang w:val="uk-UA"/>
        </w:rPr>
        <w:t>и</w:t>
      </w:r>
      <w:r w:rsidR="001D0EA3" w:rsidRPr="00BF5F08">
        <w:rPr>
          <w:sz w:val="28"/>
          <w:szCs w:val="28"/>
          <w:lang w:val="uk-UA"/>
        </w:rPr>
        <w:t xml:space="preserve">-І, </w:t>
      </w:r>
      <w:r w:rsidR="00061561">
        <w:rPr>
          <w:sz w:val="28"/>
          <w:szCs w:val="28"/>
          <w:lang w:val="uk-UA"/>
        </w:rPr>
        <w:t xml:space="preserve"> </w:t>
      </w:r>
      <w:r w:rsidR="001D0EA3" w:rsidRPr="00BF5F08">
        <w:rPr>
          <w:sz w:val="28"/>
          <w:szCs w:val="28"/>
          <w:lang w:val="uk-UA"/>
        </w:rPr>
        <w:t>як</w:t>
      </w:r>
      <w:r w:rsidR="00E33043">
        <w:rPr>
          <w:sz w:val="28"/>
          <w:szCs w:val="28"/>
          <w:lang w:val="uk-UA"/>
        </w:rPr>
        <w:t>а</w:t>
      </w:r>
      <w:r w:rsidR="001D0EA3" w:rsidRPr="00BF5F08">
        <w:rPr>
          <w:sz w:val="28"/>
          <w:szCs w:val="28"/>
          <w:lang w:val="uk-UA"/>
        </w:rPr>
        <w:t xml:space="preserve"> також є базою проведення</w:t>
      </w:r>
      <w:r w:rsidR="009B2044">
        <w:rPr>
          <w:sz w:val="28"/>
          <w:szCs w:val="28"/>
          <w:lang w:val="uk-UA"/>
        </w:rPr>
        <w:t xml:space="preserve"> </w:t>
      </w:r>
      <w:r w:rsidR="001D0EA3" w:rsidRPr="00BF5F08">
        <w:rPr>
          <w:sz w:val="28"/>
          <w:szCs w:val="28"/>
          <w:lang w:val="uk-UA"/>
        </w:rPr>
        <w:t xml:space="preserve"> Археологічної </w:t>
      </w:r>
      <w:r w:rsidRPr="003D00F6">
        <w:rPr>
          <w:sz w:val="28"/>
          <w:szCs w:val="28"/>
          <w:lang w:val="uk-UA"/>
        </w:rPr>
        <w:t>школи МОЦТКЕ УМ, складає</w:t>
      </w:r>
      <w:r w:rsidRPr="00986D79">
        <w:rPr>
          <w:sz w:val="28"/>
          <w:szCs w:val="28"/>
          <w:lang w:val="uk-UA"/>
        </w:rPr>
        <w:t xml:space="preserve"> 81,8 %</w:t>
      </w:r>
      <w:r w:rsidR="001D0EA3" w:rsidRPr="00BF5F08">
        <w:rPr>
          <w:sz w:val="28"/>
          <w:szCs w:val="28"/>
          <w:lang w:val="uk-UA"/>
        </w:rPr>
        <w:t>. На всі інші групи кераміки: господарську, кухонну та столову</w:t>
      </w:r>
      <w:r w:rsidR="00E33043">
        <w:rPr>
          <w:sz w:val="28"/>
          <w:szCs w:val="28"/>
          <w:lang w:val="uk-UA"/>
        </w:rPr>
        <w:t xml:space="preserve"> на Бондаревських Джерелах</w:t>
      </w:r>
      <w:r w:rsidR="00762703">
        <w:rPr>
          <w:sz w:val="28"/>
          <w:szCs w:val="28"/>
          <w:lang w:val="uk-UA"/>
        </w:rPr>
        <w:t xml:space="preserve"> припадає лише 0,76 %, що майже повністю виключає факт </w:t>
      </w:r>
      <w:r w:rsidR="00762703">
        <w:rPr>
          <w:sz w:val="28"/>
          <w:szCs w:val="28"/>
          <w:lang w:val="uk-UA"/>
        </w:rPr>
        <w:lastRenderedPageBreak/>
        <w:t>постійного перебування людини на пам’ятці.</w:t>
      </w:r>
    </w:p>
    <w:p w:rsidR="003D00F6" w:rsidRPr="003D00F6" w:rsidRDefault="005C4357" w:rsidP="003D00F6">
      <w:pPr>
        <w:pStyle w:val="a5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 w:rsidRPr="000A1C9D">
        <w:rPr>
          <w:b/>
          <w:i/>
          <w:sz w:val="28"/>
          <w:szCs w:val="28"/>
        </w:rPr>
        <w:t xml:space="preserve">(Слайд </w:t>
      </w:r>
      <w:r>
        <w:rPr>
          <w:b/>
          <w:i/>
          <w:sz w:val="28"/>
          <w:szCs w:val="28"/>
          <w:lang w:val="uk-UA"/>
        </w:rPr>
        <w:t>7</w:t>
      </w:r>
      <w:r w:rsidRPr="000A1C9D">
        <w:rPr>
          <w:b/>
          <w:i/>
          <w:sz w:val="28"/>
          <w:szCs w:val="28"/>
        </w:rPr>
        <w:t>)</w:t>
      </w:r>
      <w:r>
        <w:rPr>
          <w:sz w:val="28"/>
          <w:szCs w:val="28"/>
          <w:lang w:val="uk-UA"/>
        </w:rPr>
        <w:t xml:space="preserve">. Визначення та датування, складання </w:t>
      </w:r>
      <w:r w:rsidR="00762703">
        <w:rPr>
          <w:sz w:val="28"/>
          <w:szCs w:val="28"/>
          <w:lang w:val="uk-UA"/>
        </w:rPr>
        <w:t>каталогу</w:t>
      </w:r>
      <w:r>
        <w:rPr>
          <w:sz w:val="28"/>
          <w:szCs w:val="28"/>
          <w:lang w:val="uk-UA"/>
        </w:rPr>
        <w:t xml:space="preserve"> знахідок.</w:t>
      </w:r>
      <w:r w:rsidR="009B2044">
        <w:rPr>
          <w:sz w:val="28"/>
          <w:szCs w:val="28"/>
          <w:lang w:val="uk-UA"/>
        </w:rPr>
        <w:t xml:space="preserve"> </w:t>
      </w:r>
      <w:r w:rsidR="003D00F6" w:rsidRPr="003D00F6">
        <w:rPr>
          <w:sz w:val="28"/>
          <w:szCs w:val="28"/>
          <w:lang w:val="uk-UA"/>
        </w:rPr>
        <w:t>Обчислення статистичних показників амфор за центрами виробництва та хронологією</w:t>
      </w:r>
      <w:r w:rsidR="003D00F6">
        <w:rPr>
          <w:sz w:val="28"/>
          <w:szCs w:val="28"/>
          <w:lang w:val="uk-UA"/>
        </w:rPr>
        <w:t>, які будуть висвітлені нижче при інтерпретації пам’ятки</w:t>
      </w:r>
      <w:r w:rsidR="003D00F6" w:rsidRPr="003D00F6">
        <w:rPr>
          <w:sz w:val="28"/>
          <w:szCs w:val="28"/>
          <w:lang w:val="uk-UA"/>
        </w:rPr>
        <w:t xml:space="preserve">. </w:t>
      </w:r>
    </w:p>
    <w:p w:rsidR="00BF5F08" w:rsidRPr="005C4357" w:rsidRDefault="005C4357" w:rsidP="005C4357">
      <w:pPr>
        <w:pStyle w:val="a5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 w:rsidRPr="000A1C9D">
        <w:rPr>
          <w:b/>
          <w:i/>
          <w:sz w:val="28"/>
          <w:szCs w:val="28"/>
        </w:rPr>
        <w:t xml:space="preserve">(Слайд </w:t>
      </w:r>
      <w:r>
        <w:rPr>
          <w:b/>
          <w:i/>
          <w:sz w:val="28"/>
          <w:szCs w:val="28"/>
          <w:lang w:val="uk-UA"/>
        </w:rPr>
        <w:t>8</w:t>
      </w:r>
      <w:r w:rsidRPr="000A1C9D">
        <w:rPr>
          <w:b/>
          <w:i/>
          <w:sz w:val="28"/>
          <w:szCs w:val="28"/>
        </w:rPr>
        <w:t>)</w:t>
      </w:r>
      <w:r>
        <w:rPr>
          <w:b/>
          <w:i/>
          <w:sz w:val="28"/>
          <w:szCs w:val="28"/>
          <w:lang w:val="uk-UA"/>
        </w:rPr>
        <w:t xml:space="preserve">. </w:t>
      </w:r>
      <w:r w:rsidR="00BF5F08" w:rsidRPr="00E33043">
        <w:rPr>
          <w:sz w:val="28"/>
          <w:szCs w:val="28"/>
          <w:lang w:val="uk-UA"/>
        </w:rPr>
        <w:t>Замальовка та фотографування найбільш</w:t>
      </w:r>
      <w:r w:rsidR="009B2044">
        <w:rPr>
          <w:sz w:val="28"/>
          <w:szCs w:val="28"/>
          <w:lang w:val="uk-UA"/>
        </w:rPr>
        <w:t xml:space="preserve"> </w:t>
      </w:r>
      <w:r w:rsidR="00BF5F08" w:rsidRPr="005C4357">
        <w:rPr>
          <w:sz w:val="28"/>
          <w:szCs w:val="28"/>
          <w:lang w:val="uk-UA"/>
        </w:rPr>
        <w:t>інформативних знахідок</w:t>
      </w:r>
      <w:r w:rsidR="00BF5F08" w:rsidRPr="00BF5F08">
        <w:rPr>
          <w:sz w:val="28"/>
          <w:szCs w:val="28"/>
        </w:rPr>
        <w:t xml:space="preserve">. </w:t>
      </w:r>
      <w:r w:rsidR="001D0EA3" w:rsidRPr="00BF5F08">
        <w:rPr>
          <w:sz w:val="28"/>
          <w:szCs w:val="28"/>
          <w:lang w:val="uk-UA"/>
        </w:rPr>
        <w:t xml:space="preserve">Фотографії та малюнки артефактів </w:t>
      </w:r>
      <w:r w:rsidR="00BF5F08" w:rsidRPr="00BF5F08">
        <w:rPr>
          <w:sz w:val="28"/>
          <w:szCs w:val="28"/>
        </w:rPr>
        <w:t xml:space="preserve">ми </w:t>
      </w:r>
      <w:r w:rsidR="00BF5F08" w:rsidRPr="00E33043">
        <w:rPr>
          <w:sz w:val="28"/>
          <w:szCs w:val="28"/>
          <w:lang w:val="uk-UA"/>
        </w:rPr>
        <w:t xml:space="preserve">обробляли </w:t>
      </w:r>
      <w:r w:rsidR="001D0EA3" w:rsidRPr="00E33043">
        <w:rPr>
          <w:sz w:val="28"/>
          <w:szCs w:val="28"/>
          <w:lang w:val="uk-UA"/>
        </w:rPr>
        <w:t>в</w:t>
      </w:r>
      <w:r w:rsidR="001D0EA3" w:rsidRPr="00BF5F08">
        <w:rPr>
          <w:sz w:val="28"/>
          <w:szCs w:val="28"/>
          <w:lang w:val="uk-UA"/>
        </w:rPr>
        <w:t xml:space="preserve"> програмі Photoshop</w:t>
      </w:r>
      <w:r w:rsidR="001D0EA3" w:rsidRPr="00BF5F08">
        <w:rPr>
          <w:sz w:val="28"/>
          <w:szCs w:val="28"/>
        </w:rPr>
        <w:t>.</w:t>
      </w:r>
    </w:p>
    <w:p w:rsidR="00BF5F08" w:rsidRPr="00BF5F08" w:rsidRDefault="00DE44E0" w:rsidP="00BF5F08">
      <w:pPr>
        <w:pStyle w:val="a5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 w:rsidRPr="000A1C9D">
        <w:rPr>
          <w:b/>
          <w:i/>
          <w:sz w:val="28"/>
          <w:szCs w:val="28"/>
        </w:rPr>
        <w:t xml:space="preserve">(Слайд </w:t>
      </w:r>
      <w:r>
        <w:rPr>
          <w:b/>
          <w:i/>
          <w:sz w:val="28"/>
          <w:szCs w:val="28"/>
          <w:lang w:val="uk-UA"/>
        </w:rPr>
        <w:t>9</w:t>
      </w:r>
      <w:r w:rsidRPr="000A1C9D">
        <w:rPr>
          <w:b/>
          <w:i/>
          <w:sz w:val="28"/>
          <w:szCs w:val="28"/>
        </w:rPr>
        <w:t>)</w:t>
      </w:r>
      <w:r>
        <w:rPr>
          <w:b/>
          <w:i/>
          <w:sz w:val="28"/>
          <w:szCs w:val="28"/>
          <w:lang w:val="uk-UA"/>
        </w:rPr>
        <w:t xml:space="preserve">. </w:t>
      </w:r>
      <w:r w:rsidR="00BF5F08">
        <w:rPr>
          <w:sz w:val="28"/>
          <w:szCs w:val="28"/>
          <w:lang w:val="uk-UA"/>
        </w:rPr>
        <w:t>Оформлення інвентарних карток на предмети для передачі їх у фонди Миколаївського обласного краєзнавчого музею.</w:t>
      </w:r>
    </w:p>
    <w:p w:rsidR="001D0EA3" w:rsidRPr="009D24FD" w:rsidRDefault="00BF5F08" w:rsidP="009D24FD">
      <w:pPr>
        <w:pStyle w:val="a5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Узагальнення дослідження та інтерпретація виявленого об’єкту.</w:t>
      </w:r>
    </w:p>
    <w:p w:rsidR="009D24FD" w:rsidRDefault="009D24FD" w:rsidP="009D2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4FD">
        <w:rPr>
          <w:rFonts w:ascii="Times New Roman" w:hAnsi="Times New Roman" w:cs="Times New Roman"/>
          <w:sz w:val="28"/>
          <w:szCs w:val="28"/>
        </w:rPr>
        <w:t xml:space="preserve">То що ж вдалося </w:t>
      </w:r>
      <w:r w:rsidR="00E33043" w:rsidRPr="009D24FD">
        <w:rPr>
          <w:rFonts w:ascii="Times New Roman" w:hAnsi="Times New Roman" w:cs="Times New Roman"/>
          <w:sz w:val="28"/>
          <w:szCs w:val="28"/>
        </w:rPr>
        <w:t>з’ясувати</w:t>
      </w:r>
      <w:r>
        <w:rPr>
          <w:rFonts w:ascii="Times New Roman" w:hAnsi="Times New Roman" w:cs="Times New Roman"/>
          <w:sz w:val="28"/>
          <w:szCs w:val="28"/>
        </w:rPr>
        <w:t xml:space="preserve"> про Бондаревські Джер</w:t>
      </w:r>
      <w:r w:rsidR="00DE44E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ла в ході нашого дослідження</w:t>
      </w:r>
      <w:r w:rsidRPr="009D24FD">
        <w:rPr>
          <w:rFonts w:ascii="Times New Roman" w:hAnsi="Times New Roman" w:cs="Times New Roman"/>
          <w:sz w:val="28"/>
          <w:szCs w:val="28"/>
        </w:rPr>
        <w:t>?</w:t>
      </w:r>
    </w:p>
    <w:p w:rsidR="00DE44E0" w:rsidRPr="00DE44E0" w:rsidRDefault="007F6792" w:rsidP="00DE44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C9D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DE44E0">
        <w:rPr>
          <w:rFonts w:ascii="Times New Roman" w:hAnsi="Times New Roman" w:cs="Times New Roman"/>
          <w:b/>
          <w:i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i/>
          <w:sz w:val="28"/>
          <w:szCs w:val="28"/>
        </w:rPr>
        <w:t>10</w:t>
      </w:r>
      <w:r w:rsidRPr="00DE44E0">
        <w:rPr>
          <w:rFonts w:ascii="Times New Roman" w:hAnsi="Times New Roman" w:cs="Times New Roman"/>
          <w:b/>
          <w:i/>
          <w:sz w:val="28"/>
          <w:szCs w:val="28"/>
        </w:rPr>
        <w:t>).</w:t>
      </w:r>
      <w:r w:rsidR="009B2044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DE44E0" w:rsidRPr="00331178">
        <w:rPr>
          <w:rFonts w:ascii="Times New Roman" w:eastAsia="Times New Roman" w:hAnsi="Times New Roman" w:cs="Times New Roman"/>
          <w:i/>
          <w:sz w:val="28"/>
          <w:szCs w:val="28"/>
        </w:rPr>
        <w:t>Культурна приналежність</w:t>
      </w:r>
      <w:r w:rsidR="00DE44E0">
        <w:rPr>
          <w:rFonts w:ascii="Times New Roman" w:eastAsia="Times New Roman" w:hAnsi="Times New Roman" w:cs="Times New Roman"/>
          <w:sz w:val="28"/>
          <w:szCs w:val="28"/>
        </w:rPr>
        <w:t>. Набір знайдених артефактів дозволяє віднести пам’ятку до античної культури і пов’язати її з функціонуванням Ольвійського полісу. Про перебування тут представників саме еллінського етносу, окрім амфор, свідчить цілий ряд знахідок:</w:t>
      </w:r>
      <w:r w:rsidR="009B2044" w:rsidRPr="009B20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44E0">
        <w:rPr>
          <w:rFonts w:ascii="Times New Roman" w:eastAsia="Times New Roman" w:hAnsi="Times New Roman" w:cs="Times New Roman"/>
          <w:sz w:val="28"/>
          <w:szCs w:val="28"/>
        </w:rPr>
        <w:t>уламок теракоти, виліплений з глини хлібець з відбитком злаково</w:t>
      </w:r>
      <w:r w:rsidR="00E656C5">
        <w:rPr>
          <w:rFonts w:ascii="Times New Roman" w:eastAsia="Times New Roman" w:hAnsi="Times New Roman" w:cs="Times New Roman"/>
          <w:sz w:val="28"/>
          <w:szCs w:val="28"/>
        </w:rPr>
        <w:t>го колосу</w:t>
      </w:r>
      <w:r w:rsidR="00DE44E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62703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DE44E0">
        <w:rPr>
          <w:rFonts w:ascii="Times New Roman" w:eastAsia="Times New Roman" w:hAnsi="Times New Roman" w:cs="Times New Roman"/>
          <w:sz w:val="28"/>
          <w:szCs w:val="28"/>
        </w:rPr>
        <w:t xml:space="preserve">також графіті на одному з фрагментів стінки амфори із зображенням дельфіну – герба </w:t>
      </w:r>
      <w:r w:rsidR="00762703">
        <w:rPr>
          <w:rFonts w:ascii="Times New Roman" w:eastAsia="Times New Roman" w:hAnsi="Times New Roman" w:cs="Times New Roman"/>
          <w:sz w:val="28"/>
          <w:szCs w:val="28"/>
        </w:rPr>
        <w:t>Ольвії</w:t>
      </w:r>
      <w:r w:rsidR="00DE44E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D24FD" w:rsidRDefault="007F6792" w:rsidP="009D2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4E0">
        <w:rPr>
          <w:rFonts w:ascii="Times New Roman" w:hAnsi="Times New Roman" w:cs="Times New Roman"/>
          <w:b/>
          <w:i/>
          <w:sz w:val="28"/>
          <w:szCs w:val="28"/>
        </w:rPr>
        <w:t xml:space="preserve">(Слайд </w:t>
      </w:r>
      <w:r>
        <w:rPr>
          <w:rFonts w:ascii="Times New Roman" w:hAnsi="Times New Roman" w:cs="Times New Roman"/>
          <w:b/>
          <w:i/>
          <w:sz w:val="28"/>
          <w:szCs w:val="28"/>
        </w:rPr>
        <w:t>11</w:t>
      </w:r>
      <w:r w:rsidRPr="00DE44E0">
        <w:rPr>
          <w:rFonts w:ascii="Times New Roman" w:hAnsi="Times New Roman" w:cs="Times New Roman"/>
          <w:b/>
          <w:i/>
          <w:sz w:val="28"/>
          <w:szCs w:val="28"/>
        </w:rPr>
        <w:t>)</w:t>
      </w:r>
      <w:r>
        <w:rPr>
          <w:b/>
          <w:i/>
          <w:sz w:val="28"/>
          <w:szCs w:val="28"/>
        </w:rPr>
        <w:t xml:space="preserve">. </w:t>
      </w:r>
      <w:r w:rsidR="00443F0C" w:rsidRPr="00E33043">
        <w:rPr>
          <w:rFonts w:ascii="Times New Roman" w:eastAsia="Times New Roman" w:hAnsi="Times New Roman" w:cs="Times New Roman"/>
          <w:i/>
          <w:sz w:val="28"/>
          <w:szCs w:val="28"/>
        </w:rPr>
        <w:t>Хронологія</w:t>
      </w:r>
      <w:r w:rsidR="009D24FD" w:rsidRPr="00E33043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CC51A9">
        <w:rPr>
          <w:rFonts w:ascii="Times New Roman" w:eastAsia="Times New Roman" w:hAnsi="Times New Roman" w:cs="Times New Roman"/>
          <w:sz w:val="28"/>
          <w:szCs w:val="28"/>
        </w:rPr>
        <w:t>Знахідки кераміки вказують на спорудження вимостки в добу архаїки (третя чверть VI ст. до н.е</w:t>
      </w:r>
      <w:r w:rsidR="006C67AF">
        <w:rPr>
          <w:rFonts w:ascii="Times New Roman" w:eastAsia="Times New Roman" w:hAnsi="Times New Roman" w:cs="Times New Roman"/>
          <w:sz w:val="28"/>
          <w:szCs w:val="28"/>
        </w:rPr>
        <w:t>.</w:t>
      </w:r>
      <w:r w:rsidR="00CC51A9">
        <w:rPr>
          <w:rFonts w:ascii="Times New Roman" w:eastAsia="Times New Roman" w:hAnsi="Times New Roman" w:cs="Times New Roman"/>
          <w:sz w:val="28"/>
          <w:szCs w:val="28"/>
        </w:rPr>
        <w:t>)</w:t>
      </w:r>
      <w:r w:rsidR="001D0EA3">
        <w:rPr>
          <w:rFonts w:ascii="Times New Roman" w:eastAsia="Times New Roman" w:hAnsi="Times New Roman" w:cs="Times New Roman"/>
          <w:sz w:val="28"/>
          <w:szCs w:val="28"/>
        </w:rPr>
        <w:t>.</w:t>
      </w:r>
      <w:r w:rsidR="009B20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443F0C">
        <w:rPr>
          <w:rFonts w:ascii="Times New Roman" w:hAnsi="Times New Roman" w:cs="Times New Roman"/>
          <w:sz w:val="28"/>
          <w:szCs w:val="28"/>
        </w:rPr>
        <w:t>Самій пізній матеріал з вимостки</w:t>
      </w:r>
      <w:r w:rsidR="009B20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62703">
        <w:rPr>
          <w:rFonts w:ascii="Times New Roman" w:hAnsi="Times New Roman" w:cs="Times New Roman"/>
          <w:sz w:val="28"/>
          <w:szCs w:val="28"/>
        </w:rPr>
        <w:t>відноситься до римської доби (</w:t>
      </w:r>
      <w:r w:rsidR="00443F0C" w:rsidRPr="00D07D60">
        <w:rPr>
          <w:rFonts w:ascii="Times New Roman" w:hAnsi="Times New Roman" w:cs="Times New Roman"/>
          <w:sz w:val="28"/>
          <w:szCs w:val="28"/>
        </w:rPr>
        <w:t>ІІ-ІІІ ст.</w:t>
      </w:r>
      <w:r w:rsidR="00443F0C">
        <w:rPr>
          <w:rFonts w:ascii="Times New Roman" w:hAnsi="Times New Roman" w:cs="Times New Roman"/>
          <w:sz w:val="28"/>
          <w:szCs w:val="28"/>
        </w:rPr>
        <w:t xml:space="preserve"> н.е.</w:t>
      </w:r>
      <w:r w:rsidR="00762703">
        <w:rPr>
          <w:rFonts w:ascii="Times New Roman" w:hAnsi="Times New Roman" w:cs="Times New Roman"/>
          <w:sz w:val="28"/>
          <w:szCs w:val="28"/>
        </w:rPr>
        <w:t>)</w:t>
      </w:r>
      <w:r w:rsidR="00DE44E0">
        <w:rPr>
          <w:rFonts w:ascii="Times New Roman" w:hAnsi="Times New Roman" w:cs="Times New Roman"/>
          <w:sz w:val="28"/>
          <w:szCs w:val="28"/>
        </w:rPr>
        <w:t xml:space="preserve"> Решта матеріалу вказує на активність еллінів в цьому місці, з незначними перервами, протягом всього вказаного відрізку часу.</w:t>
      </w:r>
    </w:p>
    <w:p w:rsidR="00DE44E0" w:rsidRDefault="00E656C5" w:rsidP="009D2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4E0">
        <w:rPr>
          <w:rFonts w:ascii="Times New Roman" w:hAnsi="Times New Roman" w:cs="Times New Roman"/>
          <w:b/>
          <w:i/>
          <w:sz w:val="28"/>
          <w:szCs w:val="28"/>
        </w:rPr>
        <w:t xml:space="preserve">(Слайд </w:t>
      </w:r>
      <w:r>
        <w:rPr>
          <w:rFonts w:ascii="Times New Roman" w:hAnsi="Times New Roman" w:cs="Times New Roman"/>
          <w:b/>
          <w:i/>
          <w:sz w:val="28"/>
          <w:szCs w:val="28"/>
        </w:rPr>
        <w:t>12</w:t>
      </w:r>
      <w:r w:rsidRPr="00DE44E0">
        <w:rPr>
          <w:rFonts w:ascii="Times New Roman" w:hAnsi="Times New Roman" w:cs="Times New Roman"/>
          <w:b/>
          <w:i/>
          <w:sz w:val="28"/>
          <w:szCs w:val="28"/>
        </w:rPr>
        <w:t>)</w:t>
      </w:r>
      <w:r>
        <w:rPr>
          <w:b/>
          <w:i/>
          <w:sz w:val="28"/>
          <w:szCs w:val="28"/>
        </w:rPr>
        <w:t xml:space="preserve">. </w:t>
      </w:r>
      <w:r w:rsidR="003D00F6">
        <w:rPr>
          <w:rFonts w:ascii="Times New Roman" w:hAnsi="Times New Roman" w:cs="Times New Roman"/>
          <w:sz w:val="28"/>
          <w:szCs w:val="28"/>
        </w:rPr>
        <w:t>Тож</w:t>
      </w:r>
      <w:r w:rsidR="00DE44E0" w:rsidRPr="00D07D60">
        <w:rPr>
          <w:rFonts w:ascii="Times New Roman" w:hAnsi="Times New Roman" w:cs="Times New Roman"/>
          <w:sz w:val="28"/>
          <w:szCs w:val="28"/>
        </w:rPr>
        <w:t xml:space="preserve">, на сьогодні, Бондаревські </w:t>
      </w:r>
      <w:r w:rsidR="00986D79">
        <w:rPr>
          <w:rFonts w:ascii="Times New Roman" w:hAnsi="Times New Roman" w:cs="Times New Roman"/>
          <w:sz w:val="28"/>
          <w:szCs w:val="28"/>
        </w:rPr>
        <w:t>Д</w:t>
      </w:r>
      <w:r w:rsidR="00DE44E0" w:rsidRPr="00D07D60">
        <w:rPr>
          <w:rFonts w:ascii="Times New Roman" w:hAnsi="Times New Roman" w:cs="Times New Roman"/>
          <w:sz w:val="28"/>
          <w:szCs w:val="28"/>
        </w:rPr>
        <w:t xml:space="preserve">жерела – </w:t>
      </w:r>
      <w:r w:rsidR="003D00F6">
        <w:rPr>
          <w:rFonts w:ascii="Times New Roman" w:hAnsi="Times New Roman" w:cs="Times New Roman"/>
          <w:sz w:val="28"/>
          <w:szCs w:val="28"/>
        </w:rPr>
        <w:t>сама</w:t>
      </w:r>
      <w:r w:rsidR="00DE44E0" w:rsidRPr="00D07D60">
        <w:rPr>
          <w:rFonts w:ascii="Times New Roman" w:hAnsi="Times New Roman" w:cs="Times New Roman"/>
          <w:sz w:val="28"/>
          <w:szCs w:val="28"/>
        </w:rPr>
        <w:t xml:space="preserve"> північна</w:t>
      </w:r>
      <w:r w:rsidR="009B20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D00F6">
        <w:rPr>
          <w:rFonts w:ascii="Times New Roman" w:hAnsi="Times New Roman" w:cs="Times New Roman"/>
          <w:sz w:val="28"/>
          <w:szCs w:val="28"/>
        </w:rPr>
        <w:t>архаїчна</w:t>
      </w:r>
      <w:r w:rsidR="00DE44E0" w:rsidRPr="00D07D60">
        <w:rPr>
          <w:rFonts w:ascii="Times New Roman" w:hAnsi="Times New Roman" w:cs="Times New Roman"/>
          <w:sz w:val="28"/>
          <w:szCs w:val="28"/>
        </w:rPr>
        <w:t xml:space="preserve"> пам’ятка </w:t>
      </w:r>
      <w:r w:rsidR="003D00F6">
        <w:rPr>
          <w:rFonts w:ascii="Times New Roman" w:hAnsi="Times New Roman" w:cs="Times New Roman"/>
          <w:sz w:val="28"/>
          <w:szCs w:val="28"/>
        </w:rPr>
        <w:t>регіону</w:t>
      </w:r>
      <w:r w:rsidR="00DE44E0" w:rsidRPr="00D07D60">
        <w:rPr>
          <w:rFonts w:ascii="Times New Roman" w:hAnsi="Times New Roman" w:cs="Times New Roman"/>
          <w:sz w:val="28"/>
          <w:szCs w:val="28"/>
        </w:rPr>
        <w:t xml:space="preserve">. Вірогідно, до цієї широти доходила і зона контролю </w:t>
      </w:r>
      <w:r w:rsidR="003D00F6">
        <w:rPr>
          <w:rFonts w:ascii="Times New Roman" w:hAnsi="Times New Roman" w:cs="Times New Roman"/>
          <w:sz w:val="28"/>
          <w:szCs w:val="28"/>
        </w:rPr>
        <w:t>Ольвії</w:t>
      </w:r>
      <w:r w:rsidR="00DE44E0" w:rsidRPr="00D07D60">
        <w:rPr>
          <w:rFonts w:ascii="Times New Roman" w:hAnsi="Times New Roman" w:cs="Times New Roman"/>
          <w:sz w:val="28"/>
          <w:szCs w:val="28"/>
        </w:rPr>
        <w:t>.</w:t>
      </w:r>
    </w:p>
    <w:p w:rsidR="00DE44E0" w:rsidRPr="00443F0C" w:rsidRDefault="00443F0C" w:rsidP="00DE44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D60">
        <w:rPr>
          <w:rFonts w:ascii="Times New Roman" w:hAnsi="Times New Roman" w:cs="Times New Roman"/>
          <w:sz w:val="28"/>
          <w:szCs w:val="28"/>
        </w:rPr>
        <w:t xml:space="preserve">На основі </w:t>
      </w:r>
      <w:r w:rsidR="00331178">
        <w:rPr>
          <w:rFonts w:ascii="Times New Roman" w:hAnsi="Times New Roman" w:cs="Times New Roman"/>
          <w:sz w:val="28"/>
          <w:szCs w:val="28"/>
        </w:rPr>
        <w:t xml:space="preserve">статистичного </w:t>
      </w:r>
      <w:r w:rsidRPr="00D07D60">
        <w:rPr>
          <w:rFonts w:ascii="Times New Roman" w:hAnsi="Times New Roman" w:cs="Times New Roman"/>
          <w:sz w:val="28"/>
          <w:szCs w:val="28"/>
        </w:rPr>
        <w:t>аналізу уламків амфор вдалося прослід</w:t>
      </w:r>
      <w:r w:rsidR="00986D79">
        <w:rPr>
          <w:rFonts w:ascii="Times New Roman" w:hAnsi="Times New Roman" w:cs="Times New Roman"/>
          <w:sz w:val="28"/>
          <w:szCs w:val="28"/>
        </w:rPr>
        <w:t>кувати</w:t>
      </w:r>
      <w:r w:rsidRPr="00D07D60">
        <w:rPr>
          <w:rFonts w:ascii="Times New Roman" w:hAnsi="Times New Roman" w:cs="Times New Roman"/>
          <w:sz w:val="28"/>
          <w:szCs w:val="28"/>
        </w:rPr>
        <w:t xml:space="preserve"> динаміку використання кам’яної вимостки давніми греками, яка </w:t>
      </w:r>
      <w:r w:rsidR="00E656C5">
        <w:rPr>
          <w:rFonts w:ascii="Times New Roman" w:hAnsi="Times New Roman" w:cs="Times New Roman"/>
          <w:sz w:val="28"/>
          <w:szCs w:val="28"/>
        </w:rPr>
        <w:t xml:space="preserve">була найбільшою в період </w:t>
      </w:r>
      <w:r w:rsidR="00986D79">
        <w:rPr>
          <w:rFonts w:ascii="Times New Roman" w:hAnsi="Times New Roman" w:cs="Times New Roman"/>
          <w:sz w:val="28"/>
          <w:szCs w:val="28"/>
        </w:rPr>
        <w:t xml:space="preserve">її </w:t>
      </w:r>
      <w:r w:rsidR="00E656C5">
        <w:rPr>
          <w:rFonts w:ascii="Times New Roman" w:hAnsi="Times New Roman" w:cs="Times New Roman"/>
          <w:sz w:val="28"/>
          <w:szCs w:val="28"/>
        </w:rPr>
        <w:t xml:space="preserve">спорудження і </w:t>
      </w:r>
      <w:r w:rsidRPr="00D07D60">
        <w:rPr>
          <w:rFonts w:ascii="Times New Roman" w:hAnsi="Times New Roman" w:cs="Times New Roman"/>
          <w:sz w:val="28"/>
          <w:szCs w:val="28"/>
        </w:rPr>
        <w:t>падає</w:t>
      </w:r>
      <w:r w:rsidR="00986D79">
        <w:rPr>
          <w:rFonts w:ascii="Times New Roman" w:hAnsi="Times New Roman" w:cs="Times New Roman"/>
          <w:sz w:val="28"/>
          <w:szCs w:val="28"/>
        </w:rPr>
        <w:t xml:space="preserve"> на кожному наступному відрізку</w:t>
      </w:r>
      <w:r w:rsidR="00762703">
        <w:rPr>
          <w:rFonts w:ascii="Times New Roman" w:hAnsi="Times New Roman" w:cs="Times New Roman"/>
          <w:sz w:val="28"/>
          <w:szCs w:val="28"/>
        </w:rPr>
        <w:t xml:space="preserve"> існування</w:t>
      </w:r>
      <w:r w:rsidR="009B2044" w:rsidRPr="009B2044">
        <w:rPr>
          <w:rFonts w:ascii="Times New Roman" w:hAnsi="Times New Roman" w:cs="Times New Roman"/>
          <w:sz w:val="28"/>
          <w:szCs w:val="28"/>
        </w:rPr>
        <w:t xml:space="preserve"> </w:t>
      </w:r>
      <w:r w:rsidR="00986D79">
        <w:rPr>
          <w:rFonts w:ascii="Times New Roman" w:hAnsi="Times New Roman" w:cs="Times New Roman"/>
          <w:sz w:val="28"/>
          <w:szCs w:val="28"/>
        </w:rPr>
        <w:t>вимостки</w:t>
      </w:r>
      <w:r w:rsidRPr="00D07D60">
        <w:rPr>
          <w:rFonts w:ascii="Times New Roman" w:hAnsi="Times New Roman" w:cs="Times New Roman"/>
          <w:sz w:val="28"/>
          <w:szCs w:val="28"/>
        </w:rPr>
        <w:t>.</w:t>
      </w:r>
    </w:p>
    <w:p w:rsidR="00D82A2B" w:rsidRDefault="007F6792" w:rsidP="00737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4E0">
        <w:rPr>
          <w:rFonts w:ascii="Times New Roman" w:hAnsi="Times New Roman" w:cs="Times New Roman"/>
          <w:b/>
          <w:i/>
          <w:sz w:val="28"/>
          <w:szCs w:val="28"/>
        </w:rPr>
        <w:t xml:space="preserve">(Слайд </w:t>
      </w:r>
      <w:r>
        <w:rPr>
          <w:rFonts w:ascii="Times New Roman" w:hAnsi="Times New Roman" w:cs="Times New Roman"/>
          <w:b/>
          <w:i/>
          <w:sz w:val="28"/>
          <w:szCs w:val="28"/>
        </w:rPr>
        <w:t>13</w:t>
      </w:r>
      <w:r w:rsidRPr="00DE44E0">
        <w:rPr>
          <w:rFonts w:ascii="Times New Roman" w:hAnsi="Times New Roman" w:cs="Times New Roman"/>
          <w:b/>
          <w:i/>
          <w:sz w:val="28"/>
          <w:szCs w:val="28"/>
        </w:rPr>
        <w:t>)</w:t>
      </w:r>
      <w:r>
        <w:rPr>
          <w:b/>
          <w:i/>
          <w:sz w:val="28"/>
          <w:szCs w:val="28"/>
        </w:rPr>
        <w:t xml:space="preserve">. </w:t>
      </w:r>
      <w:r w:rsidR="00443F0C" w:rsidRPr="00331178">
        <w:rPr>
          <w:rFonts w:ascii="Times New Roman" w:hAnsi="Times New Roman" w:cs="Times New Roman"/>
          <w:i/>
          <w:sz w:val="28"/>
          <w:szCs w:val="28"/>
        </w:rPr>
        <w:t>Функція</w:t>
      </w:r>
      <w:r w:rsidR="00443F0C">
        <w:rPr>
          <w:rFonts w:ascii="Times New Roman" w:hAnsi="Times New Roman" w:cs="Times New Roman"/>
          <w:sz w:val="28"/>
          <w:szCs w:val="28"/>
        </w:rPr>
        <w:t xml:space="preserve">. </w:t>
      </w:r>
      <w:r w:rsidR="001D0EA3" w:rsidRPr="00D07D60">
        <w:rPr>
          <w:rFonts w:ascii="Times New Roman" w:hAnsi="Times New Roman" w:cs="Times New Roman"/>
          <w:sz w:val="28"/>
          <w:szCs w:val="28"/>
        </w:rPr>
        <w:t>На основі</w:t>
      </w:r>
      <w:r w:rsidR="00E656C5">
        <w:rPr>
          <w:rFonts w:ascii="Times New Roman" w:hAnsi="Times New Roman" w:cs="Times New Roman"/>
          <w:sz w:val="28"/>
          <w:szCs w:val="28"/>
        </w:rPr>
        <w:t xml:space="preserve"> вивчення спеціалізованої літератури та</w:t>
      </w:r>
      <w:r w:rsidR="001D0EA3" w:rsidRPr="00D07D60">
        <w:rPr>
          <w:rFonts w:ascii="Times New Roman" w:hAnsi="Times New Roman" w:cs="Times New Roman"/>
          <w:sz w:val="28"/>
          <w:szCs w:val="28"/>
        </w:rPr>
        <w:t xml:space="preserve"> логічних міркувань ми прийшли до висновку, що Бондаревські </w:t>
      </w:r>
      <w:r w:rsidR="00331178">
        <w:rPr>
          <w:rFonts w:ascii="Times New Roman" w:hAnsi="Times New Roman" w:cs="Times New Roman"/>
          <w:sz w:val="28"/>
          <w:szCs w:val="28"/>
        </w:rPr>
        <w:t>Д</w:t>
      </w:r>
      <w:r w:rsidR="001D0EA3" w:rsidRPr="00D07D60">
        <w:rPr>
          <w:rFonts w:ascii="Times New Roman" w:hAnsi="Times New Roman" w:cs="Times New Roman"/>
          <w:sz w:val="28"/>
          <w:szCs w:val="28"/>
        </w:rPr>
        <w:t xml:space="preserve">жерела могли бути пунктом, на якому здійснювалися торгівельні операції, зокрема з вином, між еллінськими та варварськими </w:t>
      </w:r>
      <w:r w:rsidR="00E656C5">
        <w:rPr>
          <w:rFonts w:ascii="Times New Roman" w:hAnsi="Times New Roman" w:cs="Times New Roman"/>
          <w:sz w:val="28"/>
          <w:szCs w:val="28"/>
        </w:rPr>
        <w:t>купцями</w:t>
      </w:r>
      <w:r w:rsidR="001D0EA3" w:rsidRPr="00D07D60">
        <w:rPr>
          <w:rFonts w:ascii="Times New Roman" w:hAnsi="Times New Roman" w:cs="Times New Roman"/>
          <w:sz w:val="28"/>
          <w:szCs w:val="28"/>
        </w:rPr>
        <w:t xml:space="preserve">. </w:t>
      </w:r>
      <w:r w:rsidR="00443F0C">
        <w:rPr>
          <w:rFonts w:ascii="Times New Roman" w:hAnsi="Times New Roman" w:cs="Times New Roman"/>
          <w:sz w:val="28"/>
          <w:szCs w:val="28"/>
        </w:rPr>
        <w:t xml:space="preserve">Вино, яке привозили сюди грецькі </w:t>
      </w:r>
      <w:r w:rsidR="00E656C5">
        <w:rPr>
          <w:rFonts w:ascii="Times New Roman" w:hAnsi="Times New Roman" w:cs="Times New Roman"/>
          <w:sz w:val="28"/>
          <w:szCs w:val="28"/>
        </w:rPr>
        <w:t>торговці</w:t>
      </w:r>
      <w:r w:rsidR="00443F0C">
        <w:rPr>
          <w:rFonts w:ascii="Times New Roman" w:hAnsi="Times New Roman" w:cs="Times New Roman"/>
          <w:sz w:val="28"/>
          <w:szCs w:val="28"/>
        </w:rPr>
        <w:t xml:space="preserve"> в амфорах, переливалося в шкіряні бурдюка варварів, а вільна </w:t>
      </w:r>
      <w:r w:rsidR="00986D79">
        <w:rPr>
          <w:rFonts w:ascii="Times New Roman" w:hAnsi="Times New Roman" w:cs="Times New Roman"/>
          <w:sz w:val="28"/>
          <w:szCs w:val="28"/>
        </w:rPr>
        <w:t xml:space="preserve">керамічна </w:t>
      </w:r>
      <w:r w:rsidR="00443F0C">
        <w:rPr>
          <w:rFonts w:ascii="Times New Roman" w:hAnsi="Times New Roman" w:cs="Times New Roman"/>
          <w:sz w:val="28"/>
          <w:szCs w:val="28"/>
        </w:rPr>
        <w:t>тара</w:t>
      </w:r>
      <w:r w:rsidR="00331178">
        <w:rPr>
          <w:rFonts w:ascii="Times New Roman" w:hAnsi="Times New Roman" w:cs="Times New Roman"/>
          <w:sz w:val="28"/>
          <w:szCs w:val="28"/>
        </w:rPr>
        <w:t>, через свої габарити та низьку вартість,</w:t>
      </w:r>
      <w:r w:rsidR="00443F0C">
        <w:rPr>
          <w:rFonts w:ascii="Times New Roman" w:hAnsi="Times New Roman" w:cs="Times New Roman"/>
          <w:sz w:val="28"/>
          <w:szCs w:val="28"/>
        </w:rPr>
        <w:t xml:space="preserve"> розбивалася</w:t>
      </w:r>
      <w:r w:rsidR="00331178">
        <w:rPr>
          <w:rFonts w:ascii="Times New Roman" w:hAnsi="Times New Roman" w:cs="Times New Roman"/>
          <w:sz w:val="28"/>
          <w:szCs w:val="28"/>
        </w:rPr>
        <w:t xml:space="preserve"> на</w:t>
      </w:r>
      <w:r w:rsidR="00443F0C">
        <w:rPr>
          <w:rFonts w:ascii="Times New Roman" w:hAnsi="Times New Roman" w:cs="Times New Roman"/>
          <w:sz w:val="28"/>
          <w:szCs w:val="28"/>
        </w:rPr>
        <w:t xml:space="preserve"> мі</w:t>
      </w:r>
      <w:r w:rsidR="00331178">
        <w:rPr>
          <w:rFonts w:ascii="Times New Roman" w:hAnsi="Times New Roman" w:cs="Times New Roman"/>
          <w:sz w:val="28"/>
          <w:szCs w:val="28"/>
        </w:rPr>
        <w:t>с</w:t>
      </w:r>
      <w:r w:rsidR="00443F0C">
        <w:rPr>
          <w:rFonts w:ascii="Times New Roman" w:hAnsi="Times New Roman" w:cs="Times New Roman"/>
          <w:sz w:val="28"/>
          <w:szCs w:val="28"/>
        </w:rPr>
        <w:t>ці, уламками укріплювалася ви</w:t>
      </w:r>
      <w:r w:rsidR="00331178">
        <w:rPr>
          <w:rFonts w:ascii="Times New Roman" w:hAnsi="Times New Roman" w:cs="Times New Roman"/>
          <w:sz w:val="28"/>
          <w:szCs w:val="28"/>
        </w:rPr>
        <w:t>м</w:t>
      </w:r>
      <w:r w:rsidR="00443F0C">
        <w:rPr>
          <w:rFonts w:ascii="Times New Roman" w:hAnsi="Times New Roman" w:cs="Times New Roman"/>
          <w:sz w:val="28"/>
          <w:szCs w:val="28"/>
        </w:rPr>
        <w:t>остка.</w:t>
      </w:r>
    </w:p>
    <w:p w:rsidR="00443F0C" w:rsidRDefault="00443F0C" w:rsidP="00443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D60">
        <w:rPr>
          <w:rFonts w:ascii="Times New Roman" w:hAnsi="Times New Roman" w:cs="Times New Roman"/>
          <w:sz w:val="28"/>
          <w:szCs w:val="28"/>
        </w:rPr>
        <w:t>Статистичні підрахунки амфор з різних центрів-експортерів вина в межах окремих хронологічних періодів дозволили нам визначити відносно популярних у варварському світ</w:t>
      </w:r>
      <w:r w:rsidR="00762703">
        <w:rPr>
          <w:rFonts w:ascii="Times New Roman" w:hAnsi="Times New Roman" w:cs="Times New Roman"/>
          <w:sz w:val="28"/>
          <w:szCs w:val="28"/>
        </w:rPr>
        <w:t>і</w:t>
      </w:r>
      <w:r w:rsidRPr="00D07D60">
        <w:rPr>
          <w:rFonts w:ascii="Times New Roman" w:hAnsi="Times New Roman" w:cs="Times New Roman"/>
          <w:sz w:val="28"/>
          <w:szCs w:val="28"/>
        </w:rPr>
        <w:t xml:space="preserve"> виробників в</w:t>
      </w:r>
      <w:r w:rsidR="00331178">
        <w:rPr>
          <w:rFonts w:ascii="Times New Roman" w:hAnsi="Times New Roman" w:cs="Times New Roman"/>
          <w:sz w:val="28"/>
          <w:szCs w:val="28"/>
        </w:rPr>
        <w:t>и</w:t>
      </w:r>
      <w:r w:rsidRPr="00D07D60">
        <w:rPr>
          <w:rFonts w:ascii="Times New Roman" w:hAnsi="Times New Roman" w:cs="Times New Roman"/>
          <w:sz w:val="28"/>
          <w:szCs w:val="28"/>
        </w:rPr>
        <w:t>на</w:t>
      </w:r>
      <w:r w:rsidR="00331178" w:rsidRPr="00E656C5">
        <w:rPr>
          <w:rFonts w:ascii="Times New Roman" w:hAnsi="Times New Roman" w:cs="Times New Roman"/>
          <w:sz w:val="28"/>
          <w:szCs w:val="28"/>
        </w:rPr>
        <w:t xml:space="preserve">: </w:t>
      </w:r>
      <w:r w:rsidR="00E656C5">
        <w:rPr>
          <w:rFonts w:ascii="Times New Roman" w:hAnsi="Times New Roman" w:cs="Times New Roman"/>
          <w:sz w:val="28"/>
          <w:szCs w:val="28"/>
        </w:rPr>
        <w:t xml:space="preserve">в період архаїки </w:t>
      </w:r>
      <w:r w:rsidR="007F6792">
        <w:rPr>
          <w:rFonts w:ascii="Times New Roman" w:hAnsi="Times New Roman" w:cs="Times New Roman"/>
          <w:sz w:val="28"/>
          <w:szCs w:val="28"/>
        </w:rPr>
        <w:t>переважав імпорт</w:t>
      </w:r>
      <w:r w:rsidR="00E656C5">
        <w:rPr>
          <w:rFonts w:ascii="Times New Roman" w:hAnsi="Times New Roman" w:cs="Times New Roman"/>
          <w:sz w:val="28"/>
          <w:szCs w:val="28"/>
        </w:rPr>
        <w:t xml:space="preserve"> Північн</w:t>
      </w:r>
      <w:r w:rsidR="007F6792">
        <w:rPr>
          <w:rFonts w:ascii="Times New Roman" w:hAnsi="Times New Roman" w:cs="Times New Roman"/>
          <w:sz w:val="28"/>
          <w:szCs w:val="28"/>
        </w:rPr>
        <w:t>ої</w:t>
      </w:r>
      <w:r w:rsidR="009B2044" w:rsidRPr="009B2044">
        <w:rPr>
          <w:rFonts w:ascii="Times New Roman" w:hAnsi="Times New Roman" w:cs="Times New Roman"/>
          <w:sz w:val="28"/>
          <w:szCs w:val="28"/>
        </w:rPr>
        <w:t xml:space="preserve"> </w:t>
      </w:r>
      <w:r w:rsidR="00E656C5">
        <w:rPr>
          <w:rFonts w:ascii="Times New Roman" w:hAnsi="Times New Roman" w:cs="Times New Roman"/>
          <w:sz w:val="28"/>
          <w:szCs w:val="28"/>
        </w:rPr>
        <w:t>Егеїд</w:t>
      </w:r>
      <w:r w:rsidR="007F6792">
        <w:rPr>
          <w:rFonts w:ascii="Times New Roman" w:hAnsi="Times New Roman" w:cs="Times New Roman"/>
          <w:sz w:val="28"/>
          <w:szCs w:val="28"/>
        </w:rPr>
        <w:t>и</w:t>
      </w:r>
      <w:r w:rsidR="00E656C5">
        <w:rPr>
          <w:rFonts w:ascii="Times New Roman" w:hAnsi="Times New Roman" w:cs="Times New Roman"/>
          <w:sz w:val="28"/>
          <w:szCs w:val="28"/>
        </w:rPr>
        <w:t>, Лесбос</w:t>
      </w:r>
      <w:r w:rsidR="007F6792">
        <w:rPr>
          <w:rFonts w:ascii="Times New Roman" w:hAnsi="Times New Roman" w:cs="Times New Roman"/>
          <w:sz w:val="28"/>
          <w:szCs w:val="28"/>
        </w:rPr>
        <w:t>у</w:t>
      </w:r>
      <w:r w:rsidR="00E656C5">
        <w:rPr>
          <w:rFonts w:ascii="Times New Roman" w:hAnsi="Times New Roman" w:cs="Times New Roman"/>
          <w:sz w:val="28"/>
          <w:szCs w:val="28"/>
        </w:rPr>
        <w:t xml:space="preserve"> та Хіос</w:t>
      </w:r>
      <w:r w:rsidR="007F6792">
        <w:rPr>
          <w:rFonts w:ascii="Times New Roman" w:hAnsi="Times New Roman" w:cs="Times New Roman"/>
          <w:sz w:val="28"/>
          <w:szCs w:val="28"/>
        </w:rPr>
        <w:t>у</w:t>
      </w:r>
      <w:r w:rsidR="00E656C5">
        <w:rPr>
          <w:rFonts w:ascii="Times New Roman" w:hAnsi="Times New Roman" w:cs="Times New Roman"/>
          <w:sz w:val="28"/>
          <w:szCs w:val="28"/>
        </w:rPr>
        <w:t xml:space="preserve">; в добу класики – </w:t>
      </w:r>
      <w:r w:rsidR="007F6792">
        <w:rPr>
          <w:rFonts w:ascii="Times New Roman" w:hAnsi="Times New Roman" w:cs="Times New Roman"/>
          <w:sz w:val="28"/>
          <w:szCs w:val="28"/>
        </w:rPr>
        <w:t>Фасосу та Хіосу; всі фрагменти амфор елліністичного періоду належать виробництву Сінопи. Недостатньо добре розроблена класифікація амфор перших століть н.е. не дозволяє визначити центри виробництва</w:t>
      </w:r>
      <w:r w:rsidR="00762703">
        <w:rPr>
          <w:rFonts w:ascii="Times New Roman" w:hAnsi="Times New Roman" w:cs="Times New Roman"/>
          <w:sz w:val="28"/>
          <w:szCs w:val="28"/>
        </w:rPr>
        <w:t xml:space="preserve"> наших зразків</w:t>
      </w:r>
      <w:r w:rsidR="007F6792">
        <w:rPr>
          <w:rFonts w:ascii="Times New Roman" w:hAnsi="Times New Roman" w:cs="Times New Roman"/>
          <w:sz w:val="28"/>
          <w:szCs w:val="28"/>
        </w:rPr>
        <w:t>.</w:t>
      </w:r>
    </w:p>
    <w:p w:rsidR="00443F0C" w:rsidRDefault="007F6792" w:rsidP="007F6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4E0">
        <w:rPr>
          <w:rFonts w:ascii="Times New Roman" w:hAnsi="Times New Roman" w:cs="Times New Roman"/>
          <w:b/>
          <w:i/>
          <w:sz w:val="28"/>
          <w:szCs w:val="28"/>
        </w:rPr>
        <w:t xml:space="preserve">(Слайд </w:t>
      </w:r>
      <w:r>
        <w:rPr>
          <w:rFonts w:ascii="Times New Roman" w:hAnsi="Times New Roman" w:cs="Times New Roman"/>
          <w:b/>
          <w:i/>
          <w:sz w:val="28"/>
          <w:szCs w:val="28"/>
        </w:rPr>
        <w:t>14</w:t>
      </w:r>
      <w:r w:rsidRPr="00DE44E0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9B2044" w:rsidRPr="009B2044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331178">
        <w:rPr>
          <w:rFonts w:ascii="Times New Roman" w:hAnsi="Times New Roman" w:cs="Times New Roman"/>
          <w:sz w:val="28"/>
          <w:szCs w:val="28"/>
        </w:rPr>
        <w:t xml:space="preserve">Окрему увагу </w:t>
      </w:r>
      <w:r w:rsidR="00443F0C" w:rsidRPr="001C7C63">
        <w:rPr>
          <w:rFonts w:ascii="Times New Roman" w:hAnsi="Times New Roman" w:cs="Times New Roman"/>
          <w:sz w:val="28"/>
          <w:szCs w:val="28"/>
        </w:rPr>
        <w:t>ми прид</w:t>
      </w:r>
      <w:r w:rsidR="00762703">
        <w:rPr>
          <w:rFonts w:ascii="Times New Roman" w:hAnsi="Times New Roman" w:cs="Times New Roman"/>
          <w:sz w:val="28"/>
          <w:szCs w:val="28"/>
        </w:rPr>
        <w:t>ілили заходам з музейної справи.</w:t>
      </w:r>
      <w:r w:rsidR="009B20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62703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редмети з Бондаревських</w:t>
      </w:r>
      <w:r w:rsidR="00C54A0D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Джерел продемонстровані на </w:t>
      </w:r>
      <w:r w:rsidR="00443F0C">
        <w:rPr>
          <w:rFonts w:ascii="Times New Roman" w:hAnsi="Times New Roman"/>
          <w:sz w:val="28"/>
          <w:szCs w:val="28"/>
        </w:rPr>
        <w:t>пересувн</w:t>
      </w:r>
      <w:r>
        <w:rPr>
          <w:rFonts w:ascii="Times New Roman" w:hAnsi="Times New Roman"/>
          <w:sz w:val="28"/>
          <w:szCs w:val="28"/>
        </w:rPr>
        <w:t>ійта</w:t>
      </w:r>
      <w:r w:rsidR="00443F0C">
        <w:rPr>
          <w:rFonts w:ascii="Times New Roman" w:hAnsi="Times New Roman"/>
          <w:sz w:val="28"/>
          <w:szCs w:val="28"/>
        </w:rPr>
        <w:t xml:space="preserve"> тимчасов</w:t>
      </w:r>
      <w:r>
        <w:rPr>
          <w:rFonts w:ascii="Times New Roman" w:hAnsi="Times New Roman"/>
          <w:sz w:val="28"/>
          <w:szCs w:val="28"/>
        </w:rPr>
        <w:t>ій</w:t>
      </w:r>
      <w:r w:rsidR="00443F0C">
        <w:rPr>
          <w:rFonts w:ascii="Times New Roman" w:hAnsi="Times New Roman"/>
          <w:sz w:val="28"/>
          <w:szCs w:val="28"/>
        </w:rPr>
        <w:t xml:space="preserve"> вистав</w:t>
      </w:r>
      <w:r w:rsidR="00762703">
        <w:rPr>
          <w:rFonts w:ascii="Times New Roman" w:hAnsi="Times New Roman"/>
          <w:sz w:val="28"/>
          <w:szCs w:val="28"/>
        </w:rPr>
        <w:t>ках</w:t>
      </w:r>
      <w:r w:rsidR="00443F0C">
        <w:rPr>
          <w:rFonts w:ascii="Times New Roman" w:hAnsi="Times New Roman"/>
          <w:sz w:val="28"/>
          <w:szCs w:val="28"/>
        </w:rPr>
        <w:t xml:space="preserve"> Музе</w:t>
      </w:r>
      <w:r>
        <w:rPr>
          <w:rFonts w:ascii="Times New Roman" w:hAnsi="Times New Roman"/>
          <w:sz w:val="28"/>
          <w:szCs w:val="28"/>
        </w:rPr>
        <w:t xml:space="preserve">ю </w:t>
      </w:r>
      <w:r w:rsidR="00443F0C">
        <w:rPr>
          <w:rFonts w:ascii="Times New Roman" w:hAnsi="Times New Roman"/>
          <w:sz w:val="28"/>
          <w:szCs w:val="28"/>
        </w:rPr>
        <w:t>історії МОЦТКЕ УМ, по завершенню як</w:t>
      </w:r>
      <w:r>
        <w:rPr>
          <w:rFonts w:ascii="Times New Roman" w:hAnsi="Times New Roman"/>
          <w:sz w:val="28"/>
          <w:szCs w:val="28"/>
        </w:rPr>
        <w:t>их</w:t>
      </w:r>
      <w:r w:rsidR="009B204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частина знахідок</w:t>
      </w:r>
      <w:r w:rsidR="00443F0C">
        <w:rPr>
          <w:rFonts w:ascii="Times New Roman" w:hAnsi="Times New Roman"/>
          <w:sz w:val="28"/>
          <w:szCs w:val="28"/>
        </w:rPr>
        <w:t xml:space="preserve"> поповнил</w:t>
      </w:r>
      <w:r>
        <w:rPr>
          <w:rFonts w:ascii="Times New Roman" w:hAnsi="Times New Roman"/>
          <w:sz w:val="28"/>
          <w:szCs w:val="28"/>
        </w:rPr>
        <w:t>а</w:t>
      </w:r>
      <w:r w:rsidR="00443F0C">
        <w:rPr>
          <w:rFonts w:ascii="Times New Roman" w:hAnsi="Times New Roman"/>
          <w:sz w:val="28"/>
          <w:szCs w:val="28"/>
        </w:rPr>
        <w:t xml:space="preserve"> колекці</w:t>
      </w:r>
      <w:r>
        <w:rPr>
          <w:rFonts w:ascii="Times New Roman" w:hAnsi="Times New Roman"/>
          <w:sz w:val="28"/>
          <w:szCs w:val="28"/>
        </w:rPr>
        <w:t>ї</w:t>
      </w:r>
      <w:r w:rsidR="009B204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31178">
        <w:rPr>
          <w:rFonts w:ascii="Times New Roman" w:hAnsi="Times New Roman"/>
          <w:sz w:val="28"/>
          <w:szCs w:val="28"/>
        </w:rPr>
        <w:t>шкільн</w:t>
      </w:r>
      <w:r w:rsidR="006D7043">
        <w:rPr>
          <w:rFonts w:ascii="Times New Roman" w:hAnsi="Times New Roman"/>
          <w:sz w:val="28"/>
          <w:szCs w:val="28"/>
        </w:rPr>
        <w:t>их</w:t>
      </w:r>
      <w:r w:rsidR="009B204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43F0C">
        <w:rPr>
          <w:rFonts w:ascii="Times New Roman" w:hAnsi="Times New Roman"/>
          <w:sz w:val="28"/>
          <w:szCs w:val="28"/>
        </w:rPr>
        <w:t>музе</w:t>
      </w:r>
      <w:r w:rsidR="006D7043">
        <w:rPr>
          <w:rFonts w:ascii="Times New Roman" w:hAnsi="Times New Roman"/>
          <w:sz w:val="28"/>
          <w:szCs w:val="28"/>
        </w:rPr>
        <w:t>їв</w:t>
      </w:r>
      <w:r w:rsidR="009B204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31178">
        <w:rPr>
          <w:rFonts w:ascii="Times New Roman" w:hAnsi="Times New Roman"/>
          <w:sz w:val="28"/>
          <w:szCs w:val="28"/>
        </w:rPr>
        <w:t>с. Крива Балка</w:t>
      </w:r>
      <w:r w:rsidR="006D7043">
        <w:rPr>
          <w:rFonts w:ascii="Times New Roman" w:hAnsi="Times New Roman"/>
          <w:sz w:val="28"/>
          <w:szCs w:val="28"/>
        </w:rPr>
        <w:t xml:space="preserve"> та Шостакове</w:t>
      </w:r>
      <w:r>
        <w:rPr>
          <w:rFonts w:ascii="Times New Roman" w:hAnsi="Times New Roman"/>
          <w:sz w:val="28"/>
          <w:szCs w:val="28"/>
        </w:rPr>
        <w:t>,</w:t>
      </w:r>
      <w:r w:rsidR="009B204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де</w:t>
      </w:r>
      <w:r w:rsidR="00762703">
        <w:rPr>
          <w:rFonts w:ascii="Times New Roman" w:hAnsi="Times New Roman"/>
          <w:sz w:val="28"/>
          <w:szCs w:val="28"/>
        </w:rPr>
        <w:t xml:space="preserve"> вони</w:t>
      </w:r>
      <w:r w:rsidR="00443F0C">
        <w:rPr>
          <w:rFonts w:ascii="Times New Roman" w:hAnsi="Times New Roman"/>
          <w:sz w:val="28"/>
          <w:szCs w:val="28"/>
        </w:rPr>
        <w:t xml:space="preserve"> вже виставлені для огляду всіх бажаючих</w:t>
      </w:r>
      <w:r w:rsidR="00443F0C" w:rsidRPr="00C35394">
        <w:rPr>
          <w:rFonts w:ascii="Times New Roman" w:hAnsi="Times New Roman"/>
          <w:sz w:val="28"/>
          <w:szCs w:val="28"/>
        </w:rPr>
        <w:t xml:space="preserve">. </w:t>
      </w:r>
      <w:r w:rsidR="00331178">
        <w:rPr>
          <w:rFonts w:ascii="Times New Roman" w:hAnsi="Times New Roman"/>
          <w:sz w:val="28"/>
          <w:szCs w:val="28"/>
        </w:rPr>
        <w:t>Передача к</w:t>
      </w:r>
      <w:r w:rsidR="00443F0C" w:rsidRPr="00C35394">
        <w:rPr>
          <w:rFonts w:ascii="Times New Roman" w:hAnsi="Times New Roman"/>
          <w:sz w:val="28"/>
          <w:szCs w:val="28"/>
        </w:rPr>
        <w:t>олекці</w:t>
      </w:r>
      <w:r w:rsidR="00331178">
        <w:rPr>
          <w:rFonts w:ascii="Times New Roman" w:hAnsi="Times New Roman"/>
          <w:sz w:val="28"/>
          <w:szCs w:val="28"/>
        </w:rPr>
        <w:t>ї</w:t>
      </w:r>
      <w:r w:rsidR="00443F0C">
        <w:rPr>
          <w:rFonts w:ascii="Times New Roman" w:hAnsi="Times New Roman"/>
          <w:sz w:val="28"/>
          <w:szCs w:val="28"/>
        </w:rPr>
        <w:t xml:space="preserve"> найбільш рідкісних предметів</w:t>
      </w:r>
      <w:r w:rsidR="00762703">
        <w:rPr>
          <w:rFonts w:ascii="Times New Roman" w:hAnsi="Times New Roman"/>
          <w:sz w:val="28"/>
          <w:szCs w:val="28"/>
        </w:rPr>
        <w:t xml:space="preserve"> до фондів</w:t>
      </w:r>
      <w:r w:rsidR="00443F0C">
        <w:rPr>
          <w:rFonts w:ascii="Times New Roman" w:hAnsi="Times New Roman"/>
          <w:sz w:val="28"/>
          <w:szCs w:val="28"/>
        </w:rPr>
        <w:t xml:space="preserve"> Миколаївського обласного краєзнавчого музею</w:t>
      </w:r>
      <w:r w:rsidR="00331178">
        <w:rPr>
          <w:rFonts w:ascii="Times New Roman" w:hAnsi="Times New Roman"/>
          <w:sz w:val="28"/>
          <w:szCs w:val="28"/>
        </w:rPr>
        <w:t xml:space="preserve"> планувалася на квітень, але, у зв’язку із карантинними заходами, відкладена</w:t>
      </w:r>
      <w:r w:rsidR="00443F0C">
        <w:rPr>
          <w:rFonts w:ascii="Times New Roman" w:hAnsi="Times New Roman"/>
          <w:sz w:val="28"/>
          <w:szCs w:val="28"/>
        </w:rPr>
        <w:t>.</w:t>
      </w:r>
    </w:p>
    <w:p w:rsidR="00443F0C" w:rsidRPr="00463D1E" w:rsidRDefault="001D0EA3" w:rsidP="00463D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подальшому, ми плануємо продовжити розкопки Бондаревських </w:t>
      </w:r>
      <w:r w:rsidR="00986D79">
        <w:rPr>
          <w:rFonts w:ascii="Times New Roman" w:hAnsi="Times New Roman"/>
          <w:sz w:val="28"/>
          <w:szCs w:val="28"/>
        </w:rPr>
        <w:t>Д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жерел аж до повного розкриття об’єкту. Паралельно, вже з наступного року, планується консервація та музеєфікація дослідженої ділянки. Кам’ян</w:t>
      </w:r>
      <w:r w:rsidR="00331178">
        <w:rPr>
          <w:rFonts w:ascii="Times New Roman" w:hAnsi="Times New Roman"/>
          <w:sz w:val="28"/>
          <w:szCs w:val="28"/>
        </w:rPr>
        <w:t>у</w:t>
      </w:r>
      <w:r w:rsidR="009B204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B2044">
        <w:rPr>
          <w:rFonts w:ascii="Times New Roman" w:hAnsi="Times New Roman"/>
          <w:sz w:val="28"/>
          <w:szCs w:val="28"/>
        </w:rPr>
        <w:t>виростку</w:t>
      </w:r>
      <w:r w:rsidR="009B204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31178">
        <w:rPr>
          <w:rFonts w:ascii="Times New Roman" w:hAnsi="Times New Roman"/>
          <w:sz w:val="28"/>
          <w:szCs w:val="28"/>
        </w:rPr>
        <w:t>ми плануємо</w:t>
      </w:r>
      <w:r>
        <w:rPr>
          <w:rFonts w:ascii="Times New Roman" w:hAnsi="Times New Roman"/>
          <w:sz w:val="28"/>
          <w:szCs w:val="28"/>
        </w:rPr>
        <w:t xml:space="preserve"> віднов</w:t>
      </w:r>
      <w:r w:rsidR="00331178">
        <w:rPr>
          <w:rFonts w:ascii="Times New Roman" w:hAnsi="Times New Roman"/>
          <w:sz w:val="28"/>
          <w:szCs w:val="28"/>
        </w:rPr>
        <w:t>ити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lastRenderedPageBreak/>
        <w:t>піщаній подушці з аутентичного матеріалу на основі польових креслень з точністю так, як вона була зафіксована на момент розкриття.</w:t>
      </w:r>
    </w:p>
    <w:sectPr w:rsidR="00443F0C" w:rsidRPr="00463D1E" w:rsidSect="0073705F">
      <w:pgSz w:w="11906" w:h="16838"/>
      <w:pgMar w:top="567" w:right="567" w:bottom="567" w:left="567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7957" w:rsidRDefault="00D97957" w:rsidP="00A00C84">
      <w:pPr>
        <w:spacing w:after="0" w:line="240" w:lineRule="auto"/>
      </w:pPr>
      <w:r>
        <w:separator/>
      </w:r>
    </w:p>
  </w:endnote>
  <w:endnote w:type="continuationSeparator" w:id="1">
    <w:p w:rsidR="00D97957" w:rsidRDefault="00D97957" w:rsidP="00A00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7957" w:rsidRDefault="00D97957" w:rsidP="00A00C84">
      <w:pPr>
        <w:spacing w:after="0" w:line="240" w:lineRule="auto"/>
      </w:pPr>
      <w:r>
        <w:separator/>
      </w:r>
    </w:p>
  </w:footnote>
  <w:footnote w:type="continuationSeparator" w:id="1">
    <w:p w:rsidR="00D97957" w:rsidRDefault="00D97957" w:rsidP="00A00C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C09C5"/>
    <w:multiLevelType w:val="hybridMultilevel"/>
    <w:tmpl w:val="CB7289CC"/>
    <w:lvl w:ilvl="0" w:tplc="F63ACCB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53372D"/>
    <w:multiLevelType w:val="hybridMultilevel"/>
    <w:tmpl w:val="3EDCF0D4"/>
    <w:lvl w:ilvl="0" w:tplc="603AED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2A2B"/>
    <w:rsid w:val="0001627F"/>
    <w:rsid w:val="00061561"/>
    <w:rsid w:val="00083A71"/>
    <w:rsid w:val="000A1C9D"/>
    <w:rsid w:val="001C7C63"/>
    <w:rsid w:val="001D0EA3"/>
    <w:rsid w:val="002668D1"/>
    <w:rsid w:val="00270823"/>
    <w:rsid w:val="00300F0F"/>
    <w:rsid w:val="00302DA7"/>
    <w:rsid w:val="00331178"/>
    <w:rsid w:val="003D00F6"/>
    <w:rsid w:val="0041586C"/>
    <w:rsid w:val="00443F0C"/>
    <w:rsid w:val="00463D1E"/>
    <w:rsid w:val="005071D6"/>
    <w:rsid w:val="005C25BD"/>
    <w:rsid w:val="005C4357"/>
    <w:rsid w:val="00610C71"/>
    <w:rsid w:val="006C67AF"/>
    <w:rsid w:val="006D7043"/>
    <w:rsid w:val="0073705F"/>
    <w:rsid w:val="00762703"/>
    <w:rsid w:val="007F6792"/>
    <w:rsid w:val="008F692F"/>
    <w:rsid w:val="00986D79"/>
    <w:rsid w:val="009B2044"/>
    <w:rsid w:val="009D24FD"/>
    <w:rsid w:val="009E03AB"/>
    <w:rsid w:val="00A00C84"/>
    <w:rsid w:val="00A309A8"/>
    <w:rsid w:val="00AB77B7"/>
    <w:rsid w:val="00B372CC"/>
    <w:rsid w:val="00BF5F08"/>
    <w:rsid w:val="00C2666A"/>
    <w:rsid w:val="00C54A0D"/>
    <w:rsid w:val="00CB4643"/>
    <w:rsid w:val="00CC51A9"/>
    <w:rsid w:val="00CC521C"/>
    <w:rsid w:val="00CE11F6"/>
    <w:rsid w:val="00D160C0"/>
    <w:rsid w:val="00D52EFC"/>
    <w:rsid w:val="00D82A2B"/>
    <w:rsid w:val="00D97957"/>
    <w:rsid w:val="00DE44E0"/>
    <w:rsid w:val="00E33043"/>
    <w:rsid w:val="00E656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C25BD"/>
  </w:style>
  <w:style w:type="paragraph" w:styleId="1">
    <w:name w:val="heading 1"/>
    <w:basedOn w:val="a"/>
    <w:next w:val="a"/>
    <w:rsid w:val="005C25B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5C25B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5C25B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5C25B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5C25BD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5C25B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5C25B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5C25B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5C25B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1C7C6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6">
    <w:name w:val="footnote text"/>
    <w:basedOn w:val="a"/>
    <w:link w:val="a7"/>
    <w:uiPriority w:val="99"/>
    <w:semiHidden/>
    <w:unhideWhenUsed/>
    <w:rsid w:val="00A00C84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00C84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00C84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DE4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44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1C7C6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6">
    <w:name w:val="footnote text"/>
    <w:basedOn w:val="a"/>
    <w:link w:val="a7"/>
    <w:uiPriority w:val="99"/>
    <w:semiHidden/>
    <w:unhideWhenUsed/>
    <w:rsid w:val="00A00C84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00C84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00C84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DE4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44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F6FD3-FF41-4863-AC24-52260061D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3</Pages>
  <Words>1059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ИРА</cp:lastModifiedBy>
  <cp:revision>34</cp:revision>
  <dcterms:created xsi:type="dcterms:W3CDTF">2020-04-13T07:05:00Z</dcterms:created>
  <dcterms:modified xsi:type="dcterms:W3CDTF">2020-04-14T13:49:00Z</dcterms:modified>
</cp:coreProperties>
</file>