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AA" w:rsidRPr="00DE7387" w:rsidRDefault="00FE6FAA" w:rsidP="00DE7387">
      <w:pPr>
        <w:spacing w:line="360" w:lineRule="auto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DE7387">
        <w:rPr>
          <w:rFonts w:eastAsia="Calibri"/>
          <w:color w:val="000000" w:themeColor="text1"/>
          <w:sz w:val="28"/>
          <w:szCs w:val="28"/>
          <w:lang w:val="uk-UA" w:eastAsia="en-US"/>
        </w:rPr>
        <w:t>Всеукраїнський конкурс МАН-ЮНІОР-ДОСЛІДНИК</w:t>
      </w:r>
    </w:p>
    <w:p w:rsidR="00FE6FAA" w:rsidRPr="00DE7387" w:rsidRDefault="00FE6FAA" w:rsidP="00DE7387">
      <w:pPr>
        <w:spacing w:line="360" w:lineRule="auto"/>
        <w:jc w:val="center"/>
        <w:rPr>
          <w:rFonts w:ascii="Calibri" w:eastAsia="Calibri" w:hAnsi="Calibri"/>
          <w:b/>
          <w:color w:val="000000" w:themeColor="text1"/>
          <w:sz w:val="28"/>
          <w:szCs w:val="28"/>
          <w:lang w:val="uk-UA" w:eastAsia="en-US"/>
        </w:rPr>
      </w:pPr>
      <w:r w:rsidRPr="00DE7387">
        <w:rPr>
          <w:rFonts w:eastAsia="Calibri"/>
          <w:color w:val="000000" w:themeColor="text1"/>
          <w:sz w:val="28"/>
          <w:szCs w:val="28"/>
          <w:lang w:val="uk-UA" w:eastAsia="en-US"/>
        </w:rPr>
        <w:t>ЕКОЛОГІЯ</w:t>
      </w:r>
    </w:p>
    <w:p w:rsidR="00FE6FAA" w:rsidRPr="00DE7387" w:rsidRDefault="00FE6FAA" w:rsidP="00DE738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  <w:lang w:val="uk-UA"/>
        </w:rPr>
      </w:pPr>
      <w:r w:rsidRPr="00DE7387">
        <w:rPr>
          <w:color w:val="000000" w:themeColor="text1"/>
          <w:sz w:val="28"/>
          <w:szCs w:val="28"/>
          <w:lang w:val="uk-UA"/>
        </w:rPr>
        <w:t>ТЕЗИ</w:t>
      </w:r>
    </w:p>
    <w:p w:rsidR="00FE6FAA" w:rsidRPr="00DE7387" w:rsidRDefault="00FE6FAA" w:rsidP="00DE738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  <w:lang w:val="uk-UA"/>
        </w:rPr>
      </w:pPr>
      <w:r w:rsidRPr="00DE7387">
        <w:rPr>
          <w:color w:val="000000" w:themeColor="text1"/>
          <w:sz w:val="28"/>
          <w:szCs w:val="28"/>
          <w:lang w:val="uk-UA"/>
        </w:rPr>
        <w:t>Проекту</w:t>
      </w:r>
    </w:p>
    <w:p w:rsidR="00DE7387" w:rsidRDefault="00FE6FAA" w:rsidP="00DE738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</w:pPr>
      <w:r w:rsidRPr="00DE7387">
        <w:rPr>
          <w:color w:val="000000" w:themeColor="text1"/>
          <w:sz w:val="28"/>
          <w:szCs w:val="28"/>
          <w:lang w:val="uk-UA"/>
        </w:rPr>
        <w:t>«</w:t>
      </w:r>
      <w:r w:rsidRPr="00DE738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 xml:space="preserve">Комплексна </w:t>
      </w:r>
      <w:proofErr w:type="spellStart"/>
      <w:r w:rsidRPr="00DE738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біоіндикація</w:t>
      </w:r>
      <w:proofErr w:type="spellEnd"/>
      <w:r w:rsidRPr="00DE738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 xml:space="preserve"> еко</w:t>
      </w:r>
      <w:r w:rsidR="00DE738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логічного стану біоценозу парку</w:t>
      </w:r>
    </w:p>
    <w:p w:rsidR="00FE6FAA" w:rsidRPr="00DE7387" w:rsidRDefault="00FE6FAA" w:rsidP="00DE738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</w:pPr>
      <w:r w:rsidRPr="00DE738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Бородянської СЗОШ І-ІІІ ступенів №1»</w:t>
      </w:r>
    </w:p>
    <w:p w:rsidR="00FE6FAA" w:rsidRPr="00DE7387" w:rsidRDefault="00FE6FAA" w:rsidP="00DE7387">
      <w:pPr>
        <w:spacing w:line="360" w:lineRule="auto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DE7387">
        <w:rPr>
          <w:rFonts w:eastAsia="Calibri"/>
          <w:color w:val="000000" w:themeColor="text1"/>
          <w:sz w:val="28"/>
          <w:szCs w:val="28"/>
          <w:lang w:val="uk-UA" w:eastAsia="en-US"/>
        </w:rPr>
        <w:t>Роботу   виконала   Гаєвська Ярослава, 14 років,</w:t>
      </w:r>
    </w:p>
    <w:p w:rsidR="00FE6FAA" w:rsidRPr="00DE7387" w:rsidRDefault="00DE7387" w:rsidP="00DE7387">
      <w:pPr>
        <w:spacing w:line="360" w:lineRule="auto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>гурток «МАН (</w:t>
      </w:r>
      <w:r w:rsidR="00FE6FAA" w:rsidRPr="00DE7387">
        <w:rPr>
          <w:rFonts w:eastAsia="Calibri"/>
          <w:color w:val="000000" w:themeColor="text1"/>
          <w:sz w:val="28"/>
          <w:szCs w:val="28"/>
          <w:lang w:val="uk-UA" w:eastAsia="en-US"/>
        </w:rPr>
        <w:t>еколог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>ія)</w:t>
      </w:r>
      <w:r w:rsidR="00FE6FAA" w:rsidRPr="00DE7387">
        <w:rPr>
          <w:rFonts w:eastAsia="Calibri"/>
          <w:color w:val="000000" w:themeColor="text1"/>
          <w:sz w:val="28"/>
          <w:szCs w:val="28"/>
          <w:lang w:val="uk-UA" w:eastAsia="en-US"/>
        </w:rPr>
        <w:t>» Бородянський  районний ЦДЮТ.</w:t>
      </w:r>
    </w:p>
    <w:p w:rsidR="00FE6FAA" w:rsidRPr="00DE7387" w:rsidRDefault="00FE6FAA" w:rsidP="00DE7387">
      <w:pPr>
        <w:spacing w:line="360" w:lineRule="auto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DE7387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Керівник гуртка  </w:t>
      </w:r>
      <w:proofErr w:type="spellStart"/>
      <w:r w:rsidRPr="00DE7387">
        <w:rPr>
          <w:bCs/>
          <w:color w:val="000000" w:themeColor="text1"/>
          <w:sz w:val="28"/>
          <w:szCs w:val="28"/>
          <w:lang w:val="uk-UA"/>
        </w:rPr>
        <w:t>Огороднік</w:t>
      </w:r>
      <w:proofErr w:type="spellEnd"/>
      <w:r w:rsidRPr="00DE7387">
        <w:rPr>
          <w:bCs/>
          <w:color w:val="000000" w:themeColor="text1"/>
          <w:sz w:val="28"/>
          <w:szCs w:val="28"/>
          <w:lang w:val="uk-UA"/>
        </w:rPr>
        <w:t xml:space="preserve"> Н.В.</w:t>
      </w:r>
    </w:p>
    <w:p w:rsidR="00FE6FAA" w:rsidRPr="00DE7387" w:rsidRDefault="00FE6FAA" w:rsidP="00DE738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9BBB59" w:themeColor="accent3"/>
          <w:sz w:val="28"/>
          <w:szCs w:val="28"/>
          <w:lang w:val="uk-UA"/>
        </w:rPr>
      </w:pPr>
      <w:r w:rsidRPr="00DE7387">
        <w:rPr>
          <w:b/>
          <w:bCs/>
          <w:color w:val="9BBB59" w:themeColor="accent3"/>
          <w:sz w:val="28"/>
          <w:szCs w:val="28"/>
          <w:lang w:val="uk-UA"/>
        </w:rPr>
        <w:t xml:space="preserve">             </w:t>
      </w:r>
    </w:p>
    <w:p w:rsidR="00FE6FAA" w:rsidRPr="00DE7387" w:rsidRDefault="00FE6FAA" w:rsidP="00DE7387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b/>
          <w:color w:val="000000" w:themeColor="text1"/>
          <w:sz w:val="28"/>
          <w:szCs w:val="28"/>
          <w:lang w:val="uk-UA"/>
        </w:rPr>
        <w:t>Актуальність теми:</w:t>
      </w:r>
      <w:r w:rsidRPr="00DE7387">
        <w:rPr>
          <w:color w:val="000000" w:themeColor="text1"/>
          <w:sz w:val="28"/>
          <w:szCs w:val="28"/>
          <w:lang w:val="uk-UA"/>
        </w:rPr>
        <w:t xml:space="preserve"> визначення стану насаджень парку та пошук форм</w:t>
      </w:r>
    </w:p>
    <w:p w:rsidR="00FE6FAA" w:rsidRPr="00DE7387" w:rsidRDefault="00FE6FAA" w:rsidP="00DE7387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DE7387">
        <w:rPr>
          <w:color w:val="000000" w:themeColor="text1"/>
          <w:sz w:val="28"/>
          <w:szCs w:val="28"/>
          <w:lang w:val="uk-UA"/>
        </w:rPr>
        <w:t>та методів відновлення штучних екосистем невеликих містечок.</w:t>
      </w:r>
      <w:r w:rsidRPr="00DE7387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FE6FAA" w:rsidRPr="00DE7387" w:rsidRDefault="00FE6FAA" w:rsidP="00DE7387">
      <w:pPr>
        <w:spacing w:line="360" w:lineRule="auto"/>
        <w:jc w:val="both"/>
        <w:rPr>
          <w:color w:val="9BBB59" w:themeColor="accent3"/>
          <w:sz w:val="28"/>
          <w:szCs w:val="28"/>
          <w:lang w:val="uk-UA"/>
        </w:rPr>
      </w:pPr>
      <w:r w:rsidRPr="00DE7387">
        <w:rPr>
          <w:b/>
          <w:color w:val="000000" w:themeColor="text1"/>
          <w:sz w:val="28"/>
          <w:szCs w:val="28"/>
          <w:lang w:val="uk-UA"/>
        </w:rPr>
        <w:t>Мета роботи:</w:t>
      </w:r>
      <w:r w:rsidRPr="00DE7387">
        <w:rPr>
          <w:rFonts w:eastAsia="+mn-ea"/>
          <w:color w:val="000000" w:themeColor="text1"/>
          <w:sz w:val="28"/>
          <w:szCs w:val="28"/>
          <w:lang w:val="uk-UA"/>
        </w:rPr>
        <w:t>оцінити екологічний стан біоценозу шкільного парку.</w:t>
      </w:r>
      <w:r w:rsidRPr="00DE7387">
        <w:rPr>
          <w:color w:val="000000" w:themeColor="text1"/>
          <w:sz w:val="28"/>
          <w:szCs w:val="28"/>
          <w:lang w:val="uk-UA"/>
        </w:rPr>
        <w:t xml:space="preserve"> </w:t>
      </w:r>
    </w:p>
    <w:p w:rsidR="00FE6FAA" w:rsidRPr="00DE7387" w:rsidRDefault="00FE6FAA" w:rsidP="00DE7387">
      <w:pPr>
        <w:tabs>
          <w:tab w:val="left" w:pos="567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b/>
          <w:color w:val="000000" w:themeColor="text1"/>
          <w:sz w:val="28"/>
          <w:szCs w:val="28"/>
          <w:lang w:val="uk-UA"/>
        </w:rPr>
        <w:t>Завдання дослідницької роботи</w:t>
      </w:r>
      <w:r w:rsidRPr="00DE7387">
        <w:rPr>
          <w:color w:val="000000" w:themeColor="text1"/>
          <w:sz w:val="28"/>
          <w:szCs w:val="28"/>
          <w:lang w:val="uk-UA"/>
        </w:rPr>
        <w:t xml:space="preserve">: </w:t>
      </w:r>
    </w:p>
    <w:p w:rsidR="00FE6FAA" w:rsidRPr="00DE7387" w:rsidRDefault="00FE6FAA" w:rsidP="00DE738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rFonts w:eastAsia="+mn-ea"/>
          <w:color w:val="000000" w:themeColor="text1"/>
          <w:sz w:val="28"/>
          <w:szCs w:val="28"/>
          <w:lang w:val="uk-UA"/>
        </w:rPr>
        <w:t>1.Опрацювати літературу з теми дослідження.</w:t>
      </w:r>
    </w:p>
    <w:p w:rsidR="00FE6FAA" w:rsidRPr="00DE7387" w:rsidRDefault="00FE6FAA" w:rsidP="00DE738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rFonts w:eastAsia="+mn-ea"/>
          <w:color w:val="000000" w:themeColor="text1"/>
          <w:sz w:val="28"/>
          <w:szCs w:val="28"/>
          <w:lang w:val="uk-UA"/>
        </w:rPr>
        <w:t>2.Провести польове обстеження, відбір робочого матеріалу та опрацювати результати спостережень.</w:t>
      </w:r>
    </w:p>
    <w:p w:rsidR="00FE6FAA" w:rsidRPr="00DE7387" w:rsidRDefault="00FE6FAA" w:rsidP="00DE738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rFonts w:eastAsia="+mn-ea"/>
          <w:color w:val="000000" w:themeColor="text1"/>
          <w:sz w:val="28"/>
          <w:szCs w:val="28"/>
          <w:lang w:val="uk-UA"/>
        </w:rPr>
        <w:t>3.Зробити висновки.</w:t>
      </w:r>
    </w:p>
    <w:p w:rsidR="00FE6FAA" w:rsidRPr="00DE7387" w:rsidRDefault="00FE6FAA" w:rsidP="00DE7387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b/>
          <w:bCs/>
          <w:color w:val="000000" w:themeColor="text1"/>
          <w:sz w:val="28"/>
          <w:szCs w:val="28"/>
          <w:lang w:val="uk-UA"/>
        </w:rPr>
        <w:t>Предмет дослідження –</w:t>
      </w:r>
      <w:r w:rsidRPr="00DE7387">
        <w:rPr>
          <w:color w:val="000000" w:themeColor="text1"/>
          <w:sz w:val="28"/>
          <w:szCs w:val="28"/>
          <w:lang w:val="uk-UA"/>
        </w:rPr>
        <w:t xml:space="preserve"> екологічний стан території шкільного парку Бородянської СЗОШ І-ІІІ ступенів №1.</w:t>
      </w:r>
    </w:p>
    <w:p w:rsidR="00FE6FAA" w:rsidRPr="00DE7387" w:rsidRDefault="00FE6FAA" w:rsidP="00DE7387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b/>
          <w:bCs/>
          <w:color w:val="000000" w:themeColor="text1"/>
          <w:sz w:val="28"/>
          <w:szCs w:val="28"/>
          <w:lang w:val="uk-UA"/>
        </w:rPr>
        <w:t>Об’єкт дослідження</w:t>
      </w:r>
      <w:r w:rsidRPr="00DE7387">
        <w:rPr>
          <w:color w:val="000000" w:themeColor="text1"/>
          <w:sz w:val="28"/>
          <w:szCs w:val="28"/>
          <w:lang w:val="uk-UA"/>
        </w:rPr>
        <w:t xml:space="preserve"> – лишайники накипні та </w:t>
      </w:r>
      <w:proofErr w:type="spellStart"/>
      <w:r w:rsidRPr="00DE7387">
        <w:rPr>
          <w:color w:val="000000" w:themeColor="text1"/>
          <w:sz w:val="28"/>
          <w:szCs w:val="28"/>
          <w:lang w:val="uk-UA"/>
        </w:rPr>
        <w:t>листуваті</w:t>
      </w:r>
      <w:proofErr w:type="spellEnd"/>
      <w:r w:rsidRPr="00DE7387">
        <w:rPr>
          <w:color w:val="000000" w:themeColor="text1"/>
          <w:sz w:val="28"/>
          <w:szCs w:val="28"/>
          <w:lang w:val="uk-UA"/>
        </w:rPr>
        <w:t xml:space="preserve">, липа </w:t>
      </w:r>
      <w:proofErr w:type="spellStart"/>
      <w:r w:rsidRPr="00DE7387">
        <w:rPr>
          <w:color w:val="000000" w:themeColor="text1"/>
          <w:sz w:val="28"/>
          <w:szCs w:val="28"/>
          <w:lang w:val="uk-UA"/>
        </w:rPr>
        <w:t>серцелиста</w:t>
      </w:r>
      <w:proofErr w:type="spellEnd"/>
      <w:r w:rsidRPr="00DE7387"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  <w:lang w:val="uk-UA"/>
        </w:rPr>
        <w:t xml:space="preserve"> </w:t>
      </w:r>
      <w:r w:rsidRPr="00DE7387">
        <w:rPr>
          <w:b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(</w:t>
      </w:r>
      <w:proofErr w:type="spellStart"/>
      <w:r w:rsidRPr="00DE7387">
        <w:rPr>
          <w:b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Tília</w:t>
      </w:r>
      <w:proofErr w:type="spellEnd"/>
      <w:r w:rsidRPr="00DE7387">
        <w:rPr>
          <w:b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E7387">
        <w:rPr>
          <w:b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cordáta</w:t>
      </w:r>
      <w:proofErr w:type="spellEnd"/>
      <w:r w:rsidRPr="00DE7387">
        <w:rPr>
          <w:color w:val="000000" w:themeColor="text1"/>
          <w:sz w:val="28"/>
          <w:szCs w:val="28"/>
          <w:lang w:val="uk-UA"/>
        </w:rPr>
        <w:t xml:space="preserve">). </w:t>
      </w:r>
    </w:p>
    <w:p w:rsidR="00FE6FAA" w:rsidRPr="00DE7387" w:rsidRDefault="00FE6FAA" w:rsidP="00DE7387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DE7387">
        <w:rPr>
          <w:b/>
          <w:bCs/>
          <w:color w:val="000000" w:themeColor="text1"/>
          <w:sz w:val="28"/>
          <w:szCs w:val="28"/>
          <w:lang w:val="uk-UA"/>
        </w:rPr>
        <w:t>Мета дослідження :</w:t>
      </w:r>
    </w:p>
    <w:p w:rsidR="00FE6FAA" w:rsidRPr="00DE7387" w:rsidRDefault="00FE6FAA" w:rsidP="00DE7387">
      <w:pPr>
        <w:pStyle w:val="a3"/>
        <w:numPr>
          <w:ilvl w:val="0"/>
          <w:numId w:val="1"/>
        </w:numPr>
        <w:spacing w:line="360" w:lineRule="auto"/>
        <w:ind w:left="0" w:hanging="142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color w:val="000000" w:themeColor="text1"/>
          <w:sz w:val="28"/>
          <w:szCs w:val="28"/>
          <w:lang w:val="uk-UA"/>
        </w:rPr>
        <w:t xml:space="preserve">використання найпростішої методики комплексна </w:t>
      </w:r>
      <w:proofErr w:type="spellStart"/>
      <w:r w:rsidRPr="00DE7387">
        <w:rPr>
          <w:color w:val="000000" w:themeColor="text1"/>
          <w:sz w:val="28"/>
          <w:szCs w:val="28"/>
          <w:lang w:val="uk-UA"/>
        </w:rPr>
        <w:t>біондикації</w:t>
      </w:r>
      <w:proofErr w:type="spellEnd"/>
      <w:r w:rsidRPr="00DE7387">
        <w:rPr>
          <w:color w:val="000000" w:themeColor="text1"/>
          <w:sz w:val="28"/>
          <w:szCs w:val="28"/>
          <w:lang w:val="uk-UA"/>
        </w:rPr>
        <w:t>, проведення спостережень та дослідів у природі, формування вміння теоретичного обґрунтовувати зібраний матеріал;</w:t>
      </w:r>
    </w:p>
    <w:p w:rsidR="00FE6FAA" w:rsidRPr="00DE7387" w:rsidRDefault="00FE6FAA" w:rsidP="00DE7387">
      <w:pPr>
        <w:pStyle w:val="a3"/>
        <w:numPr>
          <w:ilvl w:val="0"/>
          <w:numId w:val="1"/>
        </w:numPr>
        <w:spacing w:line="360" w:lineRule="auto"/>
        <w:ind w:left="0" w:hanging="142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color w:val="000000" w:themeColor="text1"/>
          <w:sz w:val="28"/>
          <w:szCs w:val="28"/>
          <w:lang w:val="uk-UA"/>
        </w:rPr>
        <w:t>встановити причини погіршення стану шкільного парку.</w:t>
      </w:r>
    </w:p>
    <w:p w:rsidR="00FE6FAA" w:rsidRPr="00DE7387" w:rsidRDefault="00FE6FAA" w:rsidP="00DE7387">
      <w:pPr>
        <w:pStyle w:val="a3"/>
        <w:spacing w:line="36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color w:val="000000" w:themeColor="text1"/>
          <w:sz w:val="28"/>
          <w:szCs w:val="28"/>
          <w:lang w:val="uk-UA"/>
        </w:rPr>
        <w:t>Під час  роботи використано такі методи дослідження:</w:t>
      </w:r>
    </w:p>
    <w:p w:rsidR="00FE6FAA" w:rsidRPr="00DE7387" w:rsidRDefault="00FE6FAA" w:rsidP="00DE7387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color w:val="000000" w:themeColor="text1"/>
          <w:sz w:val="28"/>
          <w:szCs w:val="28"/>
          <w:lang w:val="uk-UA"/>
        </w:rPr>
        <w:t xml:space="preserve">теоретичний: опрацювання джерел наукової літератури та </w:t>
      </w:r>
      <w:proofErr w:type="spellStart"/>
      <w:r w:rsidRPr="00DE7387">
        <w:rPr>
          <w:color w:val="000000" w:themeColor="text1"/>
          <w:sz w:val="28"/>
          <w:szCs w:val="28"/>
          <w:lang w:val="uk-UA"/>
        </w:rPr>
        <w:t>інтернет</w:t>
      </w:r>
      <w:proofErr w:type="spellEnd"/>
      <w:r w:rsidRPr="00DE7387">
        <w:rPr>
          <w:color w:val="000000" w:themeColor="text1"/>
          <w:sz w:val="28"/>
          <w:szCs w:val="28"/>
          <w:lang w:val="uk-UA"/>
        </w:rPr>
        <w:t xml:space="preserve"> ресурси з питань  комплексної </w:t>
      </w:r>
      <w:proofErr w:type="spellStart"/>
      <w:r w:rsidRPr="00DE7387">
        <w:rPr>
          <w:color w:val="000000" w:themeColor="text1"/>
          <w:sz w:val="28"/>
          <w:szCs w:val="28"/>
          <w:lang w:val="uk-UA"/>
        </w:rPr>
        <w:t>біоіндикації</w:t>
      </w:r>
      <w:proofErr w:type="spellEnd"/>
      <w:r w:rsidRPr="00DE7387">
        <w:rPr>
          <w:color w:val="000000" w:themeColor="text1"/>
          <w:sz w:val="28"/>
          <w:szCs w:val="28"/>
          <w:lang w:val="uk-UA"/>
        </w:rPr>
        <w:t>;</w:t>
      </w:r>
    </w:p>
    <w:p w:rsidR="00FE6FAA" w:rsidRPr="00DE7387" w:rsidRDefault="00FE6FAA" w:rsidP="00DE73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lang w:val="uk-UA"/>
        </w:rPr>
      </w:pPr>
      <w:r w:rsidRPr="00DE7387">
        <w:rPr>
          <w:color w:val="000000" w:themeColor="text1"/>
          <w:sz w:val="28"/>
          <w:szCs w:val="28"/>
          <w:lang w:val="uk-UA"/>
        </w:rPr>
        <w:lastRenderedPageBreak/>
        <w:t>емпіричний: екологічний експеримент.</w:t>
      </w:r>
      <w:r w:rsidRPr="00DE7387">
        <w:rPr>
          <w:color w:val="000000"/>
          <w:sz w:val="28"/>
          <w:szCs w:val="28"/>
          <w:lang w:val="uk-UA"/>
        </w:rPr>
        <w:t xml:space="preserve"> </w:t>
      </w:r>
    </w:p>
    <w:p w:rsidR="00FE6FAA" w:rsidRPr="00DE7387" w:rsidRDefault="00FE6FAA" w:rsidP="00DE7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12121"/>
          <w:sz w:val="28"/>
          <w:szCs w:val="28"/>
          <w:lang w:val="uk-UA"/>
        </w:rPr>
      </w:pPr>
      <w:r w:rsidRPr="00DE7387">
        <w:rPr>
          <w:color w:val="212121"/>
          <w:sz w:val="28"/>
          <w:szCs w:val="28"/>
          <w:lang w:val="uk-UA"/>
        </w:rPr>
        <w:t xml:space="preserve">Парк перед школою був насаджений восени 1971 року для уловлювання пилу, шкідливих газоподібних речовин та приглушення шуму від автомобілів, які рухаються центральною вулицею </w:t>
      </w:r>
      <w:proofErr w:type="spellStart"/>
      <w:r w:rsidRPr="00DE7387">
        <w:rPr>
          <w:color w:val="212121"/>
          <w:sz w:val="28"/>
          <w:szCs w:val="28"/>
          <w:lang w:val="uk-UA"/>
        </w:rPr>
        <w:t>Бородянки</w:t>
      </w:r>
      <w:proofErr w:type="spellEnd"/>
      <w:r w:rsidRPr="00DE7387">
        <w:rPr>
          <w:color w:val="212121"/>
          <w:sz w:val="28"/>
          <w:szCs w:val="28"/>
          <w:lang w:val="uk-UA"/>
        </w:rPr>
        <w:t>.</w:t>
      </w:r>
    </w:p>
    <w:p w:rsidR="00FE6FAA" w:rsidRPr="00DE7387" w:rsidRDefault="00FE6FAA" w:rsidP="00DE7387">
      <w:pPr>
        <w:pStyle w:val="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r w:rsidRPr="00DE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основі дослідження лежить матеріал вибірок зразків листків липи </w:t>
      </w:r>
      <w:proofErr w:type="spellStart"/>
      <w:r w:rsidRPr="00DE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серцелисної</w:t>
      </w:r>
      <w:proofErr w:type="spellEnd"/>
      <w:r w:rsidRPr="00DE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та лишайників, зібраних на території парку школи в вегетаційні періоди  2018 року. </w:t>
      </w:r>
    </w:p>
    <w:p w:rsidR="00FE6FAA" w:rsidRPr="00DE7387" w:rsidRDefault="00FE6FAA" w:rsidP="00DE738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E7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Популяційні вибірки зразків проводилися в природному середовищі існування досліджуваних видів. Зібрано та проаналізовано 14  вибірок лишайників і 500 листків липи </w:t>
      </w:r>
      <w:proofErr w:type="spellStart"/>
      <w:r w:rsidRPr="00DE7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серцелисної</w:t>
      </w:r>
      <w:proofErr w:type="spellEnd"/>
      <w:r w:rsidRPr="00DE7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 різних  точок парку та з </w:t>
      </w:r>
      <w:proofErr w:type="spellStart"/>
      <w:r w:rsidRPr="00DE7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Клавдієвського</w:t>
      </w:r>
      <w:proofErr w:type="spellEnd"/>
      <w:r w:rsidRPr="00DE7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лісництва.</w:t>
      </w:r>
      <w:r w:rsidRPr="00DE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6FAA" w:rsidRPr="00DE7387" w:rsidRDefault="00FE6FAA" w:rsidP="00DE738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87">
        <w:rPr>
          <w:rFonts w:ascii="Times New Roman" w:hAnsi="Times New Roman" w:cs="Times New Roman"/>
          <w:sz w:val="28"/>
          <w:szCs w:val="28"/>
        </w:rPr>
        <w:t xml:space="preserve">В умовах міста листки рослин відіграють важливу роль в осадженні пилу і поглинанні токсичних газів і це впливає на їх анатомічні зміни. </w:t>
      </w:r>
    </w:p>
    <w:p w:rsidR="00FE6FAA" w:rsidRPr="00DE7387" w:rsidRDefault="00FE6FAA" w:rsidP="00DE738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87">
        <w:rPr>
          <w:rFonts w:ascii="Times New Roman" w:hAnsi="Times New Roman" w:cs="Times New Roman"/>
          <w:sz w:val="28"/>
          <w:szCs w:val="28"/>
        </w:rPr>
        <w:t xml:space="preserve">Об’єктом дослідження слугували дерева липи </w:t>
      </w:r>
      <w:proofErr w:type="spellStart"/>
      <w:r w:rsidRPr="00DE7387">
        <w:rPr>
          <w:rFonts w:ascii="Times New Roman" w:hAnsi="Times New Roman" w:cs="Times New Roman"/>
          <w:sz w:val="28"/>
          <w:szCs w:val="28"/>
        </w:rPr>
        <w:t>серцелисної</w:t>
      </w:r>
      <w:proofErr w:type="spellEnd"/>
      <w:r w:rsidRPr="00DE7387">
        <w:rPr>
          <w:rFonts w:ascii="Times New Roman" w:hAnsi="Times New Roman" w:cs="Times New Roman"/>
          <w:sz w:val="28"/>
          <w:szCs w:val="28"/>
        </w:rPr>
        <w:t xml:space="preserve">   </w:t>
      </w:r>
      <w:r w:rsidRPr="00DE7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DE73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Tília</w:t>
      </w:r>
      <w:proofErr w:type="spellEnd"/>
      <w:r w:rsidRPr="00DE73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E73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cordáta</w:t>
      </w:r>
      <w:proofErr w:type="spellEnd"/>
      <w:r w:rsidRPr="00DE73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  <w:r w:rsidRPr="00DE7387">
        <w:rPr>
          <w:rFonts w:ascii="Times New Roman" w:hAnsi="Times New Roman" w:cs="Times New Roman"/>
          <w:sz w:val="28"/>
          <w:szCs w:val="28"/>
        </w:rPr>
        <w:t xml:space="preserve">що зростали в умовно чистій зоні – </w:t>
      </w:r>
      <w:proofErr w:type="spellStart"/>
      <w:r w:rsidRPr="00DE7387">
        <w:rPr>
          <w:rFonts w:ascii="Times New Roman" w:hAnsi="Times New Roman" w:cs="Times New Roman"/>
          <w:sz w:val="28"/>
          <w:szCs w:val="28"/>
        </w:rPr>
        <w:t>Клавдієвське</w:t>
      </w:r>
      <w:proofErr w:type="spellEnd"/>
      <w:r w:rsidRPr="00DE7387">
        <w:rPr>
          <w:rFonts w:ascii="Times New Roman" w:hAnsi="Times New Roman" w:cs="Times New Roman"/>
          <w:sz w:val="28"/>
          <w:szCs w:val="28"/>
        </w:rPr>
        <w:t xml:space="preserve"> лісництво, що розташоване на відстані близько 7 км від промислових підприємств, та біля центральної вулиці селища </w:t>
      </w:r>
      <w:proofErr w:type="spellStart"/>
      <w:r w:rsidRPr="00DE7387">
        <w:rPr>
          <w:rFonts w:ascii="Times New Roman" w:hAnsi="Times New Roman" w:cs="Times New Roman"/>
          <w:sz w:val="28"/>
          <w:szCs w:val="28"/>
        </w:rPr>
        <w:t>Бородянка</w:t>
      </w:r>
      <w:proofErr w:type="spellEnd"/>
      <w:r w:rsidRPr="00DE7387">
        <w:rPr>
          <w:rFonts w:ascii="Times New Roman" w:hAnsi="Times New Roman" w:cs="Times New Roman"/>
          <w:sz w:val="28"/>
          <w:szCs w:val="28"/>
        </w:rPr>
        <w:t xml:space="preserve"> з інтенсивністю автомобільного руху 985 авто за добу.  Ця ділянка належить до середньої оцінки забруднення  вулиць.</w:t>
      </w:r>
    </w:p>
    <w:p w:rsidR="00FE6FAA" w:rsidRPr="00DE7387" w:rsidRDefault="00FE6FAA" w:rsidP="00DE738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87">
        <w:rPr>
          <w:rFonts w:ascii="Times New Roman" w:hAnsi="Times New Roman" w:cs="Times New Roman"/>
          <w:sz w:val="28"/>
          <w:szCs w:val="28"/>
        </w:rPr>
        <w:t xml:space="preserve"> Для аналізу відбирали максимально розвинені листки в середній частині пагонів, що закінчили ріст, з південно-східного боку крони на висоті 2,5 м. </w:t>
      </w:r>
    </w:p>
    <w:p w:rsidR="00FE6FAA" w:rsidRPr="00DE7387" w:rsidRDefault="00FE6FAA" w:rsidP="00DE7387">
      <w:pPr>
        <w:pStyle w:val="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7387">
        <w:rPr>
          <w:rFonts w:ascii="Times New Roman" w:hAnsi="Times New Roman" w:cs="Times New Roman"/>
          <w:sz w:val="28"/>
          <w:szCs w:val="28"/>
        </w:rPr>
        <w:t xml:space="preserve">Порівняльна таблиця довжини та ширини листків липи  </w:t>
      </w:r>
      <w:r w:rsidRPr="00DE7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DE73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Tília</w:t>
      </w:r>
      <w:proofErr w:type="spellEnd"/>
      <w:r w:rsidRPr="00DE73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E73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cordáta</w:t>
      </w:r>
      <w:proofErr w:type="spellEnd"/>
      <w:r w:rsidRPr="00DE73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FE6FAA" w:rsidRPr="00DE7387" w:rsidRDefault="00FE6FAA" w:rsidP="00DE738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Контрольних та піддослідних рослин.</w:t>
      </w:r>
    </w:p>
    <w:tbl>
      <w:tblPr>
        <w:tblStyle w:val="a5"/>
        <w:tblW w:w="9586" w:type="dxa"/>
        <w:tblLayout w:type="fixed"/>
        <w:tblLook w:val="04A0"/>
      </w:tblPr>
      <w:tblGrid>
        <w:gridCol w:w="534"/>
        <w:gridCol w:w="708"/>
        <w:gridCol w:w="1560"/>
        <w:gridCol w:w="850"/>
        <w:gridCol w:w="1276"/>
        <w:gridCol w:w="236"/>
        <w:gridCol w:w="614"/>
        <w:gridCol w:w="1701"/>
        <w:gridCol w:w="851"/>
        <w:gridCol w:w="1241"/>
        <w:gridCol w:w="15"/>
      </w:tblGrid>
      <w:tr w:rsidR="00FE6FAA" w:rsidRPr="00DE7387" w:rsidTr="002C0336">
        <w:tc>
          <w:tcPr>
            <w:tcW w:w="534" w:type="dxa"/>
            <w:vMerge w:val="restart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8" w:type="dxa"/>
            <w:tcBorders>
              <w:right w:val="nil"/>
            </w:tcBorders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left w:val="nil"/>
            </w:tcBorders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Контроль </w:t>
            </w:r>
          </w:p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Листкова</w:t>
            </w:r>
          </w:p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пластинка, мм</w:t>
            </w:r>
          </w:p>
        </w:tc>
        <w:tc>
          <w:tcPr>
            <w:tcW w:w="236" w:type="dxa"/>
            <w:tcBorders>
              <w:right w:val="nil"/>
            </w:tcBorders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gridSpan w:val="5"/>
            <w:tcBorders>
              <w:left w:val="nil"/>
            </w:tcBorders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Дослід </w:t>
            </w:r>
          </w:p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Листкова</w:t>
            </w:r>
          </w:p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пластинка, мм</w:t>
            </w:r>
          </w:p>
        </w:tc>
      </w:tr>
      <w:tr w:rsidR="00FE6FAA" w:rsidRPr="00DE7387" w:rsidTr="002C0336">
        <w:trPr>
          <w:gridAfter w:val="1"/>
          <w:wAfter w:w="15" w:type="dxa"/>
        </w:trPr>
        <w:tc>
          <w:tcPr>
            <w:tcW w:w="534" w:type="dxa"/>
            <w:vMerge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Ч.в</w:t>
            </w:r>
            <w:proofErr w:type="spellEnd"/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Довжина</w:t>
            </w:r>
          </w:p>
        </w:tc>
        <w:tc>
          <w:tcPr>
            <w:tcW w:w="85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Ч.в</w:t>
            </w:r>
            <w:proofErr w:type="spellEnd"/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850" w:type="dxa"/>
            <w:gridSpan w:val="2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Ч.в</w:t>
            </w:r>
            <w:proofErr w:type="spellEnd"/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Довжина</w:t>
            </w:r>
          </w:p>
        </w:tc>
        <w:tc>
          <w:tcPr>
            <w:tcW w:w="85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Ч.в</w:t>
            </w:r>
            <w:proofErr w:type="spellEnd"/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Ширина</w:t>
            </w:r>
          </w:p>
        </w:tc>
      </w:tr>
      <w:tr w:rsidR="00FE6FAA" w:rsidRPr="00DE7387" w:rsidTr="002C0336">
        <w:trPr>
          <w:gridAfter w:val="1"/>
          <w:wAfter w:w="15" w:type="dxa"/>
        </w:trPr>
        <w:tc>
          <w:tcPr>
            <w:tcW w:w="534" w:type="dxa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gridSpan w:val="2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4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26</w:t>
            </w:r>
          </w:p>
        </w:tc>
      </w:tr>
      <w:tr w:rsidR="00FE6FAA" w:rsidRPr="00DE7387" w:rsidTr="002C0336">
        <w:trPr>
          <w:gridAfter w:val="1"/>
          <w:wAfter w:w="15" w:type="dxa"/>
        </w:trPr>
        <w:tc>
          <w:tcPr>
            <w:tcW w:w="534" w:type="dxa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gridSpan w:val="2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4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</w:t>
            </w:r>
          </w:p>
        </w:tc>
      </w:tr>
      <w:tr w:rsidR="00FE6FAA" w:rsidRPr="00DE7387" w:rsidTr="002C0336">
        <w:trPr>
          <w:gridAfter w:val="1"/>
          <w:wAfter w:w="15" w:type="dxa"/>
        </w:trPr>
        <w:tc>
          <w:tcPr>
            <w:tcW w:w="534" w:type="dxa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gridSpan w:val="2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0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</w:t>
            </w:r>
          </w:p>
        </w:tc>
      </w:tr>
      <w:tr w:rsidR="00FE6FAA" w:rsidRPr="00DE7387" w:rsidTr="002C0336">
        <w:trPr>
          <w:gridAfter w:val="1"/>
          <w:wAfter w:w="15" w:type="dxa"/>
        </w:trPr>
        <w:tc>
          <w:tcPr>
            <w:tcW w:w="534" w:type="dxa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gridSpan w:val="2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4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32</w:t>
            </w:r>
          </w:p>
        </w:tc>
      </w:tr>
      <w:tr w:rsidR="00FE6FAA" w:rsidRPr="00DE7387" w:rsidTr="002C0336">
        <w:trPr>
          <w:gridAfter w:val="1"/>
          <w:wAfter w:w="15" w:type="dxa"/>
          <w:trHeight w:val="581"/>
        </w:trPr>
        <w:tc>
          <w:tcPr>
            <w:tcW w:w="534" w:type="dxa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gridSpan w:val="2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4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34</w:t>
            </w:r>
          </w:p>
        </w:tc>
      </w:tr>
      <w:tr w:rsidR="00FE6FAA" w:rsidRPr="00DE7387" w:rsidTr="002C0336">
        <w:trPr>
          <w:gridAfter w:val="1"/>
          <w:wAfter w:w="15" w:type="dxa"/>
          <w:trHeight w:val="581"/>
        </w:trPr>
        <w:tc>
          <w:tcPr>
            <w:tcW w:w="534" w:type="dxa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56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850" w:type="dxa"/>
            <w:gridSpan w:val="2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4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36</w:t>
            </w:r>
          </w:p>
        </w:tc>
      </w:tr>
      <w:tr w:rsidR="00FE6FAA" w:rsidRPr="00DE7387" w:rsidTr="002C0336">
        <w:trPr>
          <w:gridAfter w:val="1"/>
          <w:wAfter w:w="15" w:type="dxa"/>
        </w:trPr>
        <w:tc>
          <w:tcPr>
            <w:tcW w:w="534" w:type="dxa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gridSpan w:val="2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4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38</w:t>
            </w:r>
          </w:p>
        </w:tc>
      </w:tr>
      <w:tr w:rsidR="00FE6FAA" w:rsidRPr="00DE7387" w:rsidTr="002C0336">
        <w:trPr>
          <w:gridAfter w:val="1"/>
          <w:wAfter w:w="15" w:type="dxa"/>
        </w:trPr>
        <w:tc>
          <w:tcPr>
            <w:tcW w:w="534" w:type="dxa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56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gridSpan w:val="2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4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40</w:t>
            </w:r>
          </w:p>
        </w:tc>
      </w:tr>
      <w:tr w:rsidR="00FE6FAA" w:rsidRPr="00DE7387" w:rsidTr="002C0336">
        <w:trPr>
          <w:gridAfter w:val="1"/>
          <w:wAfter w:w="15" w:type="dxa"/>
        </w:trPr>
        <w:tc>
          <w:tcPr>
            <w:tcW w:w="534" w:type="dxa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0" w:type="dxa"/>
            <w:gridSpan w:val="2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4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42</w:t>
            </w:r>
          </w:p>
        </w:tc>
      </w:tr>
      <w:tr w:rsidR="00FE6FAA" w:rsidRPr="00DE7387" w:rsidTr="002C0336">
        <w:trPr>
          <w:gridAfter w:val="1"/>
          <w:wAfter w:w="15" w:type="dxa"/>
        </w:trPr>
        <w:tc>
          <w:tcPr>
            <w:tcW w:w="534" w:type="dxa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48</w:t>
            </w:r>
          </w:p>
        </w:tc>
        <w:tc>
          <w:tcPr>
            <w:tcW w:w="850" w:type="dxa"/>
            <w:gridSpan w:val="2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4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44</w:t>
            </w:r>
          </w:p>
        </w:tc>
      </w:tr>
      <w:tr w:rsidR="00FE6FAA" w:rsidRPr="00DE7387" w:rsidTr="002C0336">
        <w:trPr>
          <w:gridAfter w:val="1"/>
          <w:wAfter w:w="15" w:type="dxa"/>
        </w:trPr>
        <w:tc>
          <w:tcPr>
            <w:tcW w:w="534" w:type="dxa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387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gridSpan w:val="2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1" w:type="dxa"/>
          </w:tcPr>
          <w:p w:rsidR="00FE6FAA" w:rsidRPr="00DE7387" w:rsidRDefault="00FE6FAA" w:rsidP="00DE7387">
            <w:pPr>
              <w:pStyle w:val="HTML"/>
              <w:spacing w:line="360" w:lineRule="auto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  27</w:t>
            </w:r>
          </w:p>
        </w:tc>
        <w:tc>
          <w:tcPr>
            <w:tcW w:w="1241" w:type="dxa"/>
          </w:tcPr>
          <w:p w:rsidR="00FE6FAA" w:rsidRPr="00DE7387" w:rsidRDefault="00FE6FAA" w:rsidP="00DE7387">
            <w:pPr>
              <w:pStyle w:val="HTM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E73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46</w:t>
            </w:r>
          </w:p>
        </w:tc>
      </w:tr>
    </w:tbl>
    <w:p w:rsidR="00FE6FAA" w:rsidRPr="00DE7387" w:rsidRDefault="00FE6FAA" w:rsidP="00DE7387">
      <w:pPr>
        <w:spacing w:line="360" w:lineRule="auto"/>
        <w:rPr>
          <w:color w:val="9BBB59" w:themeColor="accent3"/>
          <w:sz w:val="28"/>
          <w:szCs w:val="28"/>
          <w:lang w:val="uk-UA"/>
        </w:rPr>
      </w:pPr>
    </w:p>
    <w:p w:rsidR="00FE6FAA" w:rsidRPr="00DE7387" w:rsidRDefault="00FE6FAA" w:rsidP="00DE7387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E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 першої  належить  еталонна зона - </w:t>
      </w:r>
      <w:proofErr w:type="spellStart"/>
      <w:r w:rsidRPr="00DE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Клавдієвське</w:t>
      </w:r>
      <w:proofErr w:type="spellEnd"/>
      <w:r w:rsidRPr="00DE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лісництво. Це вказує на те, що дерева в першій групі виростають в однакових умовах, менш схильних до антропогенному впливу. Друга група дерев характеризується морфологічними відхиленням досліджуваних параметрів листя, що говорить про особливості екологічних умов зростання дерев, які можуть свідчити про антропогенні забруднення.</w:t>
      </w:r>
      <w:r w:rsidRPr="00DE738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E7387">
        <w:rPr>
          <w:rFonts w:ascii="Times New Roman" w:hAnsi="Times New Roman" w:cs="Times New Roman"/>
          <w:color w:val="000000" w:themeColor="text1"/>
          <w:sz w:val="28"/>
          <w:szCs w:val="28"/>
        </w:rPr>
        <w:t>Надходження в надземні органи рослин токсичних синтетичних речовин як за об'ємом, так і за часом дії значно перевищує поглинання рослинами непотрібних речовин природного походження змінює.</w:t>
      </w:r>
      <w:r w:rsidRPr="00DE7387">
        <w:rPr>
          <w:color w:val="000000" w:themeColor="text1"/>
          <w:sz w:val="28"/>
          <w:szCs w:val="28"/>
        </w:rPr>
        <w:t xml:space="preserve">        </w:t>
      </w:r>
    </w:p>
    <w:p w:rsidR="00FE6FAA" w:rsidRPr="00DE7387" w:rsidRDefault="00FE6FAA" w:rsidP="00DE7387">
      <w:pPr>
        <w:pStyle w:val="HTML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Узагальнення отриманих даних свідчить про те, що аналізовані рослини підпали під дію антропогенних факторів. </w:t>
      </w:r>
    </w:p>
    <w:p w:rsidR="00FE6FAA" w:rsidRPr="00DE7387" w:rsidRDefault="00FE6FAA" w:rsidP="00DE7387">
      <w:pPr>
        <w:spacing w:line="360" w:lineRule="auto"/>
        <w:rPr>
          <w:color w:val="000000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t>Лишайники.</w:t>
      </w:r>
    </w:p>
    <w:p w:rsidR="00FE6FAA" w:rsidRPr="00DE7387" w:rsidRDefault="00FE6FAA" w:rsidP="00DE7387">
      <w:pPr>
        <w:spacing w:line="360" w:lineRule="auto"/>
        <w:rPr>
          <w:color w:val="000000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t>Таблиця 1.Ступінь покриття лишайниками за умовною п’ятибальною шкалою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E6FAA" w:rsidRPr="00DE7387" w:rsidTr="002C0336">
        <w:trPr>
          <w:trHeight w:val="689"/>
        </w:trPr>
        <w:tc>
          <w:tcPr>
            <w:tcW w:w="2392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Ступінь покриття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Покриття лишайниками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Бал оцінки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Умовна назва зони</w:t>
            </w:r>
          </w:p>
        </w:tc>
      </w:tr>
      <w:tr w:rsidR="00FE6FAA" w:rsidRPr="00DE7387" w:rsidTr="002C0336">
        <w:tc>
          <w:tcPr>
            <w:tcW w:w="2392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Дуже низька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Менше 5%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Лишайникова пустеля</w:t>
            </w:r>
          </w:p>
        </w:tc>
      </w:tr>
      <w:tr w:rsidR="00FE6FAA" w:rsidRPr="00DE7387" w:rsidTr="002C0336">
        <w:tc>
          <w:tcPr>
            <w:tcW w:w="2392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5-20%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Зона пригнічення</w:t>
            </w:r>
          </w:p>
        </w:tc>
      </w:tr>
      <w:tr w:rsidR="00FE6FAA" w:rsidRPr="00DE7387" w:rsidTr="002C0336">
        <w:tc>
          <w:tcPr>
            <w:tcW w:w="2392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20-40%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Зона пригнічення</w:t>
            </w:r>
          </w:p>
        </w:tc>
      </w:tr>
      <w:tr w:rsidR="00FE6FAA" w:rsidRPr="00DE7387" w:rsidTr="002C0336">
        <w:tc>
          <w:tcPr>
            <w:tcW w:w="2392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Висока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40-60%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Зона відносно нормальної життєдіяльності</w:t>
            </w:r>
          </w:p>
        </w:tc>
      </w:tr>
      <w:tr w:rsidR="00FE6FAA" w:rsidRPr="00DE7387" w:rsidTr="002C0336">
        <w:tc>
          <w:tcPr>
            <w:tcW w:w="2392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Дуже висока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60-100%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:rsidR="00FE6FAA" w:rsidRPr="00DE7387" w:rsidRDefault="00FE6FAA" w:rsidP="00DE73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7387">
              <w:rPr>
                <w:color w:val="000000"/>
                <w:sz w:val="28"/>
                <w:szCs w:val="28"/>
                <w:lang w:val="uk-UA"/>
              </w:rPr>
              <w:t>Зона нормальної життєдіяльності</w:t>
            </w:r>
          </w:p>
        </w:tc>
      </w:tr>
    </w:tbl>
    <w:p w:rsidR="00FE6FAA" w:rsidRPr="00DE7387" w:rsidRDefault="00FE6FAA" w:rsidP="00DE738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lastRenderedPageBreak/>
        <w:t xml:space="preserve">Досліджувана ділянка №3. Зона з балом оцінки 1 – лишайникова пустеля. Ця зона характерна для лісової полоси по вул. </w:t>
      </w:r>
      <w:proofErr w:type="spellStart"/>
      <w:r w:rsidRPr="00DE7387">
        <w:rPr>
          <w:color w:val="000000"/>
          <w:sz w:val="28"/>
          <w:szCs w:val="28"/>
          <w:lang w:val="uk-UA"/>
        </w:rPr>
        <w:t>Вул.Окружна</w:t>
      </w:r>
      <w:proofErr w:type="spellEnd"/>
      <w:r w:rsidRPr="00DE7387">
        <w:rPr>
          <w:color w:val="000000"/>
          <w:sz w:val="28"/>
          <w:szCs w:val="28"/>
          <w:lang w:val="uk-UA"/>
        </w:rPr>
        <w:t xml:space="preserve"> з боку Бородянського товариства «АС». В цій зоні є тільки поодинокі накипні лишайники.  Зони 2 і 3 – зони пригнічення різного ступеню. З’явилися кущисті лишайники.</w:t>
      </w:r>
    </w:p>
    <w:p w:rsidR="00FE6FAA" w:rsidRPr="00DE7387" w:rsidRDefault="00FE6FAA" w:rsidP="00DE7387">
      <w:pPr>
        <w:spacing w:line="360" w:lineRule="auto"/>
        <w:rPr>
          <w:color w:val="000000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t>Досліджувані ділянки №1 і 2. Кущисті лишайники домінують над іншими. Покрив 40-100%.</w:t>
      </w:r>
    </w:p>
    <w:p w:rsidR="00FE6FAA" w:rsidRPr="00DE7387" w:rsidRDefault="00FE6FAA" w:rsidP="00DE7387">
      <w:pPr>
        <w:spacing w:line="360" w:lineRule="auto"/>
        <w:jc w:val="both"/>
        <w:rPr>
          <w:color w:val="333333"/>
          <w:sz w:val="28"/>
          <w:szCs w:val="28"/>
          <w:lang w:val="uk-UA"/>
        </w:rPr>
      </w:pPr>
      <w:r w:rsidRPr="00DE7387">
        <w:rPr>
          <w:color w:val="333333"/>
          <w:sz w:val="28"/>
          <w:szCs w:val="28"/>
          <w:lang w:val="uk-UA"/>
        </w:rPr>
        <w:t>Таблиця 2. Одержані результати занесла до таблиці та за цими даними визначила кількість видів лишайників на деревах, ділянка №1</w:t>
      </w:r>
    </w:p>
    <w:tbl>
      <w:tblPr>
        <w:tblStyle w:val="a5"/>
        <w:tblW w:w="0" w:type="auto"/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674"/>
      </w:tblGrid>
      <w:tr w:rsidR="00FE6FAA" w:rsidRPr="00DE7387" w:rsidTr="002C0336">
        <w:tc>
          <w:tcPr>
            <w:tcW w:w="2660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bCs/>
                <w:color w:val="333333"/>
                <w:sz w:val="28"/>
                <w:szCs w:val="28"/>
                <w:lang w:val="uk-UA"/>
              </w:rPr>
              <w:t>Ознака</w:t>
            </w:r>
          </w:p>
        </w:tc>
        <w:tc>
          <w:tcPr>
            <w:tcW w:w="6911" w:type="dxa"/>
            <w:gridSpan w:val="10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bCs/>
                <w:color w:val="333333"/>
                <w:sz w:val="28"/>
                <w:szCs w:val="28"/>
                <w:lang w:val="uk-UA"/>
              </w:rPr>
              <w:t>Дерева</w:t>
            </w:r>
          </w:p>
        </w:tc>
      </w:tr>
      <w:tr w:rsidR="00FE6FAA" w:rsidRPr="00DE7387" w:rsidTr="002C0336">
        <w:tc>
          <w:tcPr>
            <w:tcW w:w="2660" w:type="dxa"/>
          </w:tcPr>
          <w:p w:rsidR="00FE6FAA" w:rsidRPr="00DE7387" w:rsidRDefault="00FE6FAA" w:rsidP="00DE7387">
            <w:pPr>
              <w:spacing w:line="360" w:lineRule="auto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Загальна кількість видів лишайників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9</w:t>
            </w:r>
          </w:p>
        </w:tc>
        <w:tc>
          <w:tcPr>
            <w:tcW w:w="67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10</w:t>
            </w:r>
          </w:p>
        </w:tc>
      </w:tr>
      <w:tr w:rsidR="00FE6FAA" w:rsidRPr="00DE7387" w:rsidTr="002C0336">
        <w:tc>
          <w:tcPr>
            <w:tcW w:w="266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 w:rsidRPr="00DE7387">
              <w:rPr>
                <w:color w:val="333333"/>
                <w:sz w:val="28"/>
                <w:szCs w:val="28"/>
                <w:lang w:val="uk-UA"/>
              </w:rPr>
              <w:t>листуваті</w:t>
            </w:r>
            <w:proofErr w:type="spellEnd"/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67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</w:tr>
      <w:tr w:rsidR="00FE6FAA" w:rsidRPr="00DE7387" w:rsidTr="002C0336">
        <w:tc>
          <w:tcPr>
            <w:tcW w:w="266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накипні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67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</w:tr>
      <w:tr w:rsidR="00FE6FAA" w:rsidRPr="00DE7387" w:rsidTr="002C0336">
        <w:trPr>
          <w:trHeight w:val="1522"/>
        </w:trPr>
        <w:tc>
          <w:tcPr>
            <w:tcW w:w="2660" w:type="dxa"/>
          </w:tcPr>
          <w:p w:rsidR="00FE6FAA" w:rsidRPr="00DE7387" w:rsidRDefault="00FE6FAA" w:rsidP="00DE7387">
            <w:pPr>
              <w:spacing w:line="360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DE7387">
              <w:rPr>
                <w:rFonts w:eastAsiaTheme="minorHAnsi"/>
                <w:sz w:val="28"/>
                <w:szCs w:val="28"/>
                <w:lang w:val="uk-UA"/>
              </w:rPr>
              <w:t xml:space="preserve">Ступінь покриття </w:t>
            </w:r>
          </w:p>
          <w:p w:rsidR="00FE6FAA" w:rsidRPr="00DE7387" w:rsidRDefault="00FE6FAA" w:rsidP="00DE7387">
            <w:pPr>
              <w:spacing w:line="360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DE7387">
              <w:rPr>
                <w:rFonts w:eastAsiaTheme="minorHAnsi"/>
                <w:sz w:val="28"/>
                <w:szCs w:val="28"/>
                <w:lang w:val="uk-UA"/>
              </w:rPr>
              <w:t>стовбура дерева лишайниками, %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40-60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40-60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60-100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60-100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40-60</w:t>
            </w:r>
          </w:p>
        </w:tc>
        <w:tc>
          <w:tcPr>
            <w:tcW w:w="708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60-100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60-100</w:t>
            </w:r>
          </w:p>
        </w:tc>
        <w:tc>
          <w:tcPr>
            <w:tcW w:w="709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40-60</w:t>
            </w:r>
          </w:p>
        </w:tc>
        <w:tc>
          <w:tcPr>
            <w:tcW w:w="567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4060</w:t>
            </w:r>
          </w:p>
        </w:tc>
        <w:tc>
          <w:tcPr>
            <w:tcW w:w="67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60-100</w:t>
            </w:r>
          </w:p>
        </w:tc>
      </w:tr>
    </w:tbl>
    <w:p w:rsidR="00FE6FAA" w:rsidRPr="00DE7387" w:rsidRDefault="00FE6FAA" w:rsidP="00DE7387">
      <w:pPr>
        <w:spacing w:line="360" w:lineRule="auto"/>
        <w:jc w:val="both"/>
        <w:rPr>
          <w:color w:val="333333"/>
          <w:sz w:val="28"/>
          <w:szCs w:val="28"/>
          <w:lang w:val="uk-UA"/>
        </w:rPr>
      </w:pPr>
      <w:r w:rsidRPr="00DE7387">
        <w:rPr>
          <w:color w:val="333333"/>
          <w:sz w:val="28"/>
          <w:szCs w:val="28"/>
          <w:lang w:val="uk-UA"/>
        </w:rPr>
        <w:t>Таблиця 3.Одержані результати занесла до таблиці та за цими даними визначила кількість видів лишайників на деревах, ділянка №2</w:t>
      </w:r>
    </w:p>
    <w:tbl>
      <w:tblPr>
        <w:tblStyle w:val="a5"/>
        <w:tblW w:w="0" w:type="auto"/>
        <w:tblLook w:val="04A0"/>
      </w:tblPr>
      <w:tblGrid>
        <w:gridCol w:w="3290"/>
        <w:gridCol w:w="590"/>
        <w:gridCol w:w="636"/>
        <w:gridCol w:w="590"/>
        <w:gridCol w:w="651"/>
        <w:gridCol w:w="636"/>
        <w:gridCol w:w="650"/>
        <w:gridCol w:w="590"/>
        <w:gridCol w:w="666"/>
        <w:gridCol w:w="636"/>
        <w:gridCol w:w="636"/>
      </w:tblGrid>
      <w:tr w:rsidR="00FE6FAA" w:rsidRPr="00DE7387" w:rsidTr="002C0336">
        <w:tc>
          <w:tcPr>
            <w:tcW w:w="3290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bCs/>
                <w:color w:val="333333"/>
                <w:sz w:val="28"/>
                <w:szCs w:val="28"/>
                <w:lang w:val="uk-UA"/>
              </w:rPr>
              <w:t>Ознака</w:t>
            </w:r>
          </w:p>
        </w:tc>
        <w:tc>
          <w:tcPr>
            <w:tcW w:w="6281" w:type="dxa"/>
            <w:gridSpan w:val="10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bCs/>
                <w:color w:val="333333"/>
                <w:sz w:val="28"/>
                <w:szCs w:val="28"/>
                <w:lang w:val="uk-UA"/>
              </w:rPr>
              <w:t>Дерева</w:t>
            </w:r>
          </w:p>
        </w:tc>
      </w:tr>
      <w:tr w:rsidR="00FE6FAA" w:rsidRPr="00DE7387" w:rsidTr="002C0336">
        <w:tc>
          <w:tcPr>
            <w:tcW w:w="3290" w:type="dxa"/>
          </w:tcPr>
          <w:p w:rsidR="00FE6FAA" w:rsidRPr="00DE7387" w:rsidRDefault="00FE6FAA" w:rsidP="00DE7387">
            <w:pPr>
              <w:spacing w:line="360" w:lineRule="auto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Загальна кількість видів лишайників</w:t>
            </w:r>
          </w:p>
        </w:tc>
        <w:tc>
          <w:tcPr>
            <w:tcW w:w="5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5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651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65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</w:t>
            </w:r>
          </w:p>
        </w:tc>
        <w:tc>
          <w:tcPr>
            <w:tcW w:w="5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66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9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10</w:t>
            </w:r>
          </w:p>
        </w:tc>
      </w:tr>
      <w:tr w:rsidR="00FE6FAA" w:rsidRPr="00DE7387" w:rsidTr="002C0336">
        <w:tc>
          <w:tcPr>
            <w:tcW w:w="32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 w:rsidRPr="00DE7387">
              <w:rPr>
                <w:color w:val="333333"/>
                <w:sz w:val="28"/>
                <w:szCs w:val="28"/>
                <w:lang w:val="uk-UA"/>
              </w:rPr>
              <w:t>листуваті</w:t>
            </w:r>
            <w:proofErr w:type="spellEnd"/>
          </w:p>
        </w:tc>
        <w:tc>
          <w:tcPr>
            <w:tcW w:w="5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5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651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65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5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66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</w:tr>
      <w:tr w:rsidR="00FE6FAA" w:rsidRPr="00DE7387" w:rsidTr="002C0336">
        <w:tc>
          <w:tcPr>
            <w:tcW w:w="32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накипні</w:t>
            </w:r>
          </w:p>
        </w:tc>
        <w:tc>
          <w:tcPr>
            <w:tcW w:w="5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5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651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5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5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66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</w:tr>
      <w:tr w:rsidR="00FE6FAA" w:rsidRPr="00DE7387" w:rsidTr="002C0336">
        <w:trPr>
          <w:trHeight w:val="1522"/>
        </w:trPr>
        <w:tc>
          <w:tcPr>
            <w:tcW w:w="3290" w:type="dxa"/>
          </w:tcPr>
          <w:p w:rsidR="00FE6FAA" w:rsidRPr="00DE7387" w:rsidRDefault="00FE6FAA" w:rsidP="00DE7387">
            <w:pPr>
              <w:spacing w:line="360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DE7387">
              <w:rPr>
                <w:rFonts w:eastAsiaTheme="minorHAnsi"/>
                <w:sz w:val="28"/>
                <w:szCs w:val="28"/>
                <w:lang w:val="uk-UA"/>
              </w:rPr>
              <w:t xml:space="preserve">Ступінь покриття </w:t>
            </w:r>
          </w:p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rFonts w:eastAsiaTheme="minorHAnsi"/>
                <w:sz w:val="28"/>
                <w:szCs w:val="28"/>
                <w:lang w:val="uk-UA"/>
              </w:rPr>
              <w:t>стовбура дерева лишайниками, %</w:t>
            </w:r>
          </w:p>
        </w:tc>
        <w:tc>
          <w:tcPr>
            <w:tcW w:w="5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40-60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60-100</w:t>
            </w:r>
          </w:p>
        </w:tc>
        <w:tc>
          <w:tcPr>
            <w:tcW w:w="5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40-60</w:t>
            </w:r>
          </w:p>
        </w:tc>
        <w:tc>
          <w:tcPr>
            <w:tcW w:w="651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60-100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60-100</w:t>
            </w:r>
          </w:p>
        </w:tc>
        <w:tc>
          <w:tcPr>
            <w:tcW w:w="65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40-60</w:t>
            </w:r>
          </w:p>
        </w:tc>
        <w:tc>
          <w:tcPr>
            <w:tcW w:w="59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40-60</w:t>
            </w:r>
          </w:p>
        </w:tc>
        <w:tc>
          <w:tcPr>
            <w:tcW w:w="66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60-100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60-100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60-100</w:t>
            </w:r>
          </w:p>
        </w:tc>
      </w:tr>
    </w:tbl>
    <w:p w:rsidR="00DE7387" w:rsidRDefault="00DE7387" w:rsidP="00DE7387">
      <w:pPr>
        <w:spacing w:line="360" w:lineRule="auto"/>
        <w:jc w:val="both"/>
        <w:rPr>
          <w:color w:val="333333"/>
          <w:sz w:val="28"/>
          <w:szCs w:val="28"/>
          <w:lang w:val="uk-UA"/>
        </w:rPr>
      </w:pPr>
    </w:p>
    <w:p w:rsidR="00DE7387" w:rsidRDefault="00DE7387" w:rsidP="00DE7387">
      <w:pPr>
        <w:spacing w:line="360" w:lineRule="auto"/>
        <w:jc w:val="both"/>
        <w:rPr>
          <w:color w:val="333333"/>
          <w:sz w:val="28"/>
          <w:szCs w:val="28"/>
          <w:lang w:val="uk-UA"/>
        </w:rPr>
      </w:pPr>
    </w:p>
    <w:p w:rsidR="00FE6FAA" w:rsidRPr="00DE7387" w:rsidRDefault="00FE6FAA" w:rsidP="00DE7387">
      <w:pPr>
        <w:spacing w:line="360" w:lineRule="auto"/>
        <w:jc w:val="both"/>
        <w:rPr>
          <w:color w:val="333333"/>
          <w:sz w:val="28"/>
          <w:szCs w:val="28"/>
          <w:lang w:val="uk-UA"/>
        </w:rPr>
      </w:pPr>
      <w:r w:rsidRPr="00DE7387">
        <w:rPr>
          <w:color w:val="333333"/>
          <w:sz w:val="28"/>
          <w:szCs w:val="28"/>
          <w:lang w:val="uk-UA"/>
        </w:rPr>
        <w:lastRenderedPageBreak/>
        <w:t>Таблиця 4.Одержані результати занесла до таблиці та за цими даними визначила кількість видів лишайників на деревах, ділянка  №3</w:t>
      </w:r>
    </w:p>
    <w:tbl>
      <w:tblPr>
        <w:tblStyle w:val="a5"/>
        <w:tblW w:w="0" w:type="auto"/>
        <w:tblLook w:val="04A0"/>
      </w:tblPr>
      <w:tblGrid>
        <w:gridCol w:w="3588"/>
        <w:gridCol w:w="570"/>
        <w:gridCol w:w="626"/>
        <w:gridCol w:w="542"/>
        <w:gridCol w:w="654"/>
        <w:gridCol w:w="533"/>
        <w:gridCol w:w="664"/>
        <w:gridCol w:w="524"/>
        <w:gridCol w:w="673"/>
        <w:gridCol w:w="561"/>
        <w:gridCol w:w="636"/>
      </w:tblGrid>
      <w:tr w:rsidR="00FE6FAA" w:rsidRPr="00DE7387" w:rsidTr="002C0336">
        <w:tc>
          <w:tcPr>
            <w:tcW w:w="3588" w:type="dxa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bCs/>
                <w:color w:val="333333"/>
                <w:sz w:val="28"/>
                <w:szCs w:val="28"/>
                <w:lang w:val="uk-UA"/>
              </w:rPr>
              <w:t>Ознака</w:t>
            </w:r>
          </w:p>
        </w:tc>
        <w:tc>
          <w:tcPr>
            <w:tcW w:w="5983" w:type="dxa"/>
            <w:gridSpan w:val="10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bCs/>
                <w:color w:val="333333"/>
                <w:sz w:val="28"/>
                <w:szCs w:val="28"/>
                <w:lang w:val="uk-UA"/>
              </w:rPr>
              <w:t>Дерева</w:t>
            </w:r>
          </w:p>
        </w:tc>
      </w:tr>
      <w:tr w:rsidR="00FE6FAA" w:rsidRPr="00DE7387" w:rsidTr="002C0336">
        <w:tc>
          <w:tcPr>
            <w:tcW w:w="3588" w:type="dxa"/>
          </w:tcPr>
          <w:p w:rsidR="00FE6FAA" w:rsidRPr="00DE7387" w:rsidRDefault="00FE6FAA" w:rsidP="00DE7387">
            <w:pPr>
              <w:spacing w:line="360" w:lineRule="auto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Загальна кількість видів лишайників</w:t>
            </w:r>
          </w:p>
        </w:tc>
        <w:tc>
          <w:tcPr>
            <w:tcW w:w="57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2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542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533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66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6</w:t>
            </w:r>
          </w:p>
        </w:tc>
        <w:tc>
          <w:tcPr>
            <w:tcW w:w="52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673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561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9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10</w:t>
            </w:r>
          </w:p>
        </w:tc>
      </w:tr>
      <w:tr w:rsidR="00FE6FAA" w:rsidRPr="00DE7387" w:rsidTr="002C0336">
        <w:tc>
          <w:tcPr>
            <w:tcW w:w="3588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 w:rsidRPr="00DE7387">
              <w:rPr>
                <w:color w:val="333333"/>
                <w:sz w:val="28"/>
                <w:szCs w:val="28"/>
                <w:lang w:val="uk-UA"/>
              </w:rPr>
              <w:t>листуваті</w:t>
            </w:r>
            <w:proofErr w:type="spellEnd"/>
          </w:p>
        </w:tc>
        <w:tc>
          <w:tcPr>
            <w:tcW w:w="57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2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542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5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-</w:t>
            </w:r>
          </w:p>
        </w:tc>
        <w:tc>
          <w:tcPr>
            <w:tcW w:w="533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-</w:t>
            </w:r>
          </w:p>
        </w:tc>
        <w:tc>
          <w:tcPr>
            <w:tcW w:w="66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-1</w:t>
            </w:r>
          </w:p>
        </w:tc>
        <w:tc>
          <w:tcPr>
            <w:tcW w:w="52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561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</w:tr>
      <w:tr w:rsidR="00FE6FAA" w:rsidRPr="00DE7387" w:rsidTr="002C0336">
        <w:tc>
          <w:tcPr>
            <w:tcW w:w="3588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накипні</w:t>
            </w:r>
          </w:p>
        </w:tc>
        <w:tc>
          <w:tcPr>
            <w:tcW w:w="57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2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542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5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533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6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52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561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</w:tr>
      <w:tr w:rsidR="00FE6FAA" w:rsidRPr="00DE7387" w:rsidTr="002C0336">
        <w:tc>
          <w:tcPr>
            <w:tcW w:w="3588" w:type="dxa"/>
          </w:tcPr>
          <w:p w:rsidR="00FE6FAA" w:rsidRPr="00DE7387" w:rsidRDefault="00FE6FAA" w:rsidP="00DE7387">
            <w:pPr>
              <w:spacing w:line="360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DE7387">
              <w:rPr>
                <w:rFonts w:eastAsiaTheme="minorHAnsi"/>
                <w:sz w:val="28"/>
                <w:szCs w:val="28"/>
                <w:lang w:val="uk-UA"/>
              </w:rPr>
              <w:t xml:space="preserve">Ступінь покриття </w:t>
            </w:r>
          </w:p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rFonts w:eastAsiaTheme="minorHAnsi"/>
                <w:sz w:val="28"/>
                <w:szCs w:val="28"/>
                <w:lang w:val="uk-UA"/>
              </w:rPr>
              <w:t>стовбура дерева лишайниками, %</w:t>
            </w:r>
          </w:p>
        </w:tc>
        <w:tc>
          <w:tcPr>
            <w:tcW w:w="570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62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5-20</w:t>
            </w:r>
          </w:p>
        </w:tc>
        <w:tc>
          <w:tcPr>
            <w:tcW w:w="542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5-20</w:t>
            </w:r>
          </w:p>
        </w:tc>
        <w:tc>
          <w:tcPr>
            <w:tcW w:w="65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5-20</w:t>
            </w:r>
          </w:p>
        </w:tc>
        <w:tc>
          <w:tcPr>
            <w:tcW w:w="533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5-20</w:t>
            </w:r>
          </w:p>
        </w:tc>
        <w:tc>
          <w:tcPr>
            <w:tcW w:w="66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524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5-20</w:t>
            </w:r>
          </w:p>
        </w:tc>
        <w:tc>
          <w:tcPr>
            <w:tcW w:w="673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5-20</w:t>
            </w:r>
          </w:p>
        </w:tc>
        <w:tc>
          <w:tcPr>
            <w:tcW w:w="561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5-20</w:t>
            </w:r>
          </w:p>
        </w:tc>
        <w:tc>
          <w:tcPr>
            <w:tcW w:w="636" w:type="dxa"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5-20</w:t>
            </w:r>
          </w:p>
        </w:tc>
      </w:tr>
    </w:tbl>
    <w:p w:rsidR="00FE6FAA" w:rsidRPr="00DE7387" w:rsidRDefault="00FE6FAA" w:rsidP="00DE7387">
      <w:pPr>
        <w:spacing w:line="360" w:lineRule="auto"/>
        <w:jc w:val="both"/>
        <w:rPr>
          <w:color w:val="333333"/>
          <w:sz w:val="28"/>
          <w:szCs w:val="28"/>
          <w:lang w:val="uk-UA"/>
        </w:rPr>
      </w:pPr>
      <w:r w:rsidRPr="00DE7387">
        <w:rPr>
          <w:color w:val="333333"/>
          <w:sz w:val="28"/>
          <w:szCs w:val="28"/>
          <w:lang w:val="uk-UA"/>
        </w:rPr>
        <w:t>Таблиця 5.</w:t>
      </w:r>
      <w:r w:rsidRPr="00DE7387">
        <w:rPr>
          <w:rFonts w:eastAsiaTheme="minorHAnsi"/>
          <w:sz w:val="28"/>
          <w:szCs w:val="28"/>
          <w:lang w:val="uk-UA"/>
        </w:rPr>
        <w:t xml:space="preserve"> Ступінь забрудненості повітря на досліджуваних територіях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3"/>
        <w:gridCol w:w="4147"/>
        <w:gridCol w:w="2754"/>
        <w:gridCol w:w="1747"/>
      </w:tblGrid>
      <w:tr w:rsidR="00FE6FAA" w:rsidRPr="00DE7387" w:rsidTr="002C0336">
        <w:tc>
          <w:tcPr>
            <w:tcW w:w="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bCs/>
                <w:color w:val="333333"/>
                <w:sz w:val="28"/>
                <w:szCs w:val="28"/>
                <w:lang w:val="uk-UA"/>
              </w:rPr>
              <w:t>Зона</w:t>
            </w:r>
          </w:p>
        </w:tc>
        <w:tc>
          <w:tcPr>
            <w:tcW w:w="414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bCs/>
                <w:color w:val="333333"/>
                <w:sz w:val="28"/>
                <w:szCs w:val="28"/>
                <w:lang w:val="uk-UA"/>
              </w:rPr>
              <w:t>Ступінь забрудненості повітря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bCs/>
                <w:color w:val="333333"/>
                <w:sz w:val="28"/>
                <w:szCs w:val="28"/>
                <w:lang w:val="uk-UA"/>
              </w:rPr>
              <w:t>Наявність (+) або відсутність (–) лишайників</w:t>
            </w:r>
          </w:p>
        </w:tc>
      </w:tr>
      <w:tr w:rsidR="00FE6FAA" w:rsidRPr="00DE7387" w:rsidTr="002C033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4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 w:rsidRPr="00DE7387">
              <w:rPr>
                <w:bCs/>
                <w:color w:val="333333"/>
                <w:sz w:val="28"/>
                <w:szCs w:val="28"/>
                <w:lang w:val="uk-UA"/>
              </w:rPr>
              <w:t>листуватих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bCs/>
                <w:color w:val="333333"/>
                <w:sz w:val="28"/>
                <w:szCs w:val="28"/>
                <w:lang w:val="uk-UA"/>
              </w:rPr>
              <w:t>накипних</w:t>
            </w:r>
          </w:p>
        </w:tc>
      </w:tr>
      <w:tr w:rsidR="00FE6FAA" w:rsidRPr="00DE7387" w:rsidTr="002C0336">
        <w:tc>
          <w:tcPr>
            <w:tcW w:w="9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ind w:firstLine="284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Забруднення немає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+</w:t>
            </w:r>
          </w:p>
        </w:tc>
      </w:tr>
      <w:tr w:rsidR="00FE6FAA" w:rsidRPr="00DE7387" w:rsidTr="002C0336">
        <w:tc>
          <w:tcPr>
            <w:tcW w:w="9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ind w:firstLine="284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Слабке забруднення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+</w:t>
            </w:r>
          </w:p>
        </w:tc>
      </w:tr>
      <w:tr w:rsidR="00FE6FAA" w:rsidRPr="00DE7387" w:rsidTr="002C0336">
        <w:tc>
          <w:tcPr>
            <w:tcW w:w="9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ind w:firstLine="284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Середнє забруднення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+</w:t>
            </w:r>
          </w:p>
        </w:tc>
      </w:tr>
      <w:tr w:rsidR="00FE6FAA" w:rsidRPr="00DE7387" w:rsidTr="002C0336">
        <w:tc>
          <w:tcPr>
            <w:tcW w:w="9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FAA" w:rsidRPr="00DE7387" w:rsidRDefault="00FE6FAA" w:rsidP="00DE7387">
            <w:pPr>
              <w:spacing w:line="360" w:lineRule="auto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 xml:space="preserve">    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FAA" w:rsidRPr="00DE7387" w:rsidRDefault="00FE6FAA" w:rsidP="00DE7387">
            <w:pPr>
              <w:spacing w:line="360" w:lineRule="auto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Сильне забруднення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A" w:rsidRPr="00DE7387" w:rsidRDefault="00FE6FAA" w:rsidP="00DE7387">
            <w:pPr>
              <w:spacing w:line="36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 xml:space="preserve">                 –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FAA" w:rsidRPr="00DE7387" w:rsidRDefault="00FE6FAA" w:rsidP="00DE7387">
            <w:pPr>
              <w:spacing w:line="360" w:lineRule="auto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DE7387">
              <w:rPr>
                <w:color w:val="333333"/>
                <w:sz w:val="28"/>
                <w:szCs w:val="28"/>
                <w:lang w:val="uk-UA"/>
              </w:rPr>
              <w:t>–</w:t>
            </w:r>
          </w:p>
        </w:tc>
      </w:tr>
    </w:tbl>
    <w:p w:rsidR="00FE6FAA" w:rsidRPr="00DE7387" w:rsidRDefault="00FE6FAA" w:rsidP="00DE7387">
      <w:pPr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DE7387">
        <w:rPr>
          <w:color w:val="0D0D0D" w:themeColor="text1" w:themeTint="F2"/>
          <w:sz w:val="28"/>
          <w:szCs w:val="28"/>
          <w:lang w:val="uk-UA"/>
        </w:rPr>
        <w:t xml:space="preserve">Основним джерелом забруднення атмосферного повітря парку </w:t>
      </w:r>
      <w:proofErr w:type="spellStart"/>
      <w:r w:rsidRPr="00DE7387">
        <w:rPr>
          <w:color w:val="0D0D0D" w:themeColor="text1" w:themeTint="F2"/>
          <w:sz w:val="28"/>
          <w:szCs w:val="28"/>
          <w:lang w:val="uk-UA"/>
        </w:rPr>
        <w:t>смт</w:t>
      </w:r>
      <w:proofErr w:type="spellEnd"/>
      <w:r w:rsidRPr="00DE7387">
        <w:rPr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DE7387">
        <w:rPr>
          <w:color w:val="0D0D0D" w:themeColor="text1" w:themeTint="F2"/>
          <w:sz w:val="28"/>
          <w:szCs w:val="28"/>
          <w:lang w:val="uk-UA"/>
        </w:rPr>
        <w:t>Бородянка</w:t>
      </w:r>
      <w:proofErr w:type="spellEnd"/>
      <w:r w:rsidRPr="00DE7387">
        <w:rPr>
          <w:color w:val="0D0D0D" w:themeColor="text1" w:themeTint="F2"/>
          <w:sz w:val="28"/>
          <w:szCs w:val="28"/>
          <w:lang w:val="uk-UA"/>
        </w:rPr>
        <w:t xml:space="preserve">, парку Бородянської СЗОШ І-ІІІ ступенів №1 та </w:t>
      </w:r>
      <w:proofErr w:type="spellStart"/>
      <w:r w:rsidRPr="00DE7387">
        <w:rPr>
          <w:color w:val="0D0D0D" w:themeColor="text1" w:themeTint="F2"/>
          <w:sz w:val="28"/>
          <w:szCs w:val="28"/>
          <w:lang w:val="uk-UA"/>
        </w:rPr>
        <w:t>лісополоси</w:t>
      </w:r>
      <w:proofErr w:type="spellEnd"/>
      <w:r w:rsidRPr="00DE7387">
        <w:rPr>
          <w:color w:val="0D0D0D" w:themeColor="text1" w:themeTint="F2"/>
          <w:sz w:val="28"/>
          <w:szCs w:val="28"/>
          <w:lang w:val="uk-UA"/>
        </w:rPr>
        <w:t xml:space="preserve"> окружної дороги  є автомобільний транспорт. </w:t>
      </w:r>
      <w:r w:rsidRPr="00DE7387">
        <w:rPr>
          <w:color w:val="000000"/>
          <w:sz w:val="28"/>
          <w:szCs w:val="28"/>
          <w:lang w:val="uk-UA"/>
        </w:rPr>
        <w:br/>
        <w:t xml:space="preserve">Досліджувана ділянка №3. Зона з балом оцінки 1 – лишайникова пустеля. Ця зона характерна для лісової полоси по </w:t>
      </w:r>
      <w:proofErr w:type="spellStart"/>
      <w:r w:rsidRPr="00DE7387">
        <w:rPr>
          <w:color w:val="000000"/>
          <w:sz w:val="28"/>
          <w:szCs w:val="28"/>
          <w:lang w:val="uk-UA"/>
        </w:rPr>
        <w:t>вул.Окружна</w:t>
      </w:r>
      <w:proofErr w:type="spellEnd"/>
      <w:r w:rsidRPr="00DE7387">
        <w:rPr>
          <w:color w:val="000000"/>
          <w:sz w:val="28"/>
          <w:szCs w:val="28"/>
          <w:lang w:val="uk-UA"/>
        </w:rPr>
        <w:t xml:space="preserve"> з боку Бородянського товариства «АС». В цій зоні є тільки поодинокі накипні лишайники.  Зони 2 і 3 – зони пригнічення різного ступеню. З’явилися кущисті лишайники.</w:t>
      </w:r>
    </w:p>
    <w:p w:rsidR="00FE6FAA" w:rsidRPr="00DE7387" w:rsidRDefault="00FE6FAA" w:rsidP="00DE738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t xml:space="preserve">Досліджувана ділянка №1 і №2: домінують </w:t>
      </w:r>
      <w:proofErr w:type="spellStart"/>
      <w:r w:rsidRPr="00DE7387">
        <w:rPr>
          <w:color w:val="000000"/>
          <w:sz w:val="28"/>
          <w:szCs w:val="28"/>
          <w:lang w:val="uk-UA"/>
        </w:rPr>
        <w:t>листуваті</w:t>
      </w:r>
      <w:proofErr w:type="spellEnd"/>
      <w:r w:rsidRPr="00DE7387">
        <w:rPr>
          <w:color w:val="000000"/>
          <w:sz w:val="28"/>
          <w:szCs w:val="28"/>
          <w:lang w:val="uk-UA"/>
        </w:rPr>
        <w:t xml:space="preserve"> лишайники.</w:t>
      </w:r>
    </w:p>
    <w:p w:rsidR="00FE6FAA" w:rsidRPr="00DE7387" w:rsidRDefault="00FE6FAA" w:rsidP="00DE738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t xml:space="preserve">Досліджувана ділянка №1- </w:t>
      </w:r>
      <w:proofErr w:type="spellStart"/>
      <w:r w:rsidRPr="00DE7387">
        <w:rPr>
          <w:color w:val="000000"/>
          <w:sz w:val="28"/>
          <w:szCs w:val="28"/>
          <w:lang w:val="uk-UA"/>
        </w:rPr>
        <w:t>вул.Центральна</w:t>
      </w:r>
      <w:proofErr w:type="spellEnd"/>
      <w:r w:rsidRPr="00DE7387">
        <w:rPr>
          <w:color w:val="000000"/>
          <w:sz w:val="28"/>
          <w:szCs w:val="28"/>
          <w:lang w:val="uk-UA"/>
        </w:rPr>
        <w:t xml:space="preserve"> 222, шкільний парк. </w:t>
      </w:r>
    </w:p>
    <w:p w:rsidR="00FE6FAA" w:rsidRPr="00DE7387" w:rsidRDefault="00FE6FAA" w:rsidP="00DE7387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t xml:space="preserve">Було виявлено лишайники таких видів: </w:t>
      </w:r>
      <w:proofErr w:type="spellStart"/>
      <w:r w:rsidRPr="00DE7387">
        <w:rPr>
          <w:color w:val="000000" w:themeColor="text1"/>
          <w:sz w:val="28"/>
          <w:szCs w:val="28"/>
          <w:lang w:val="uk-UA"/>
        </w:rPr>
        <w:t>пармелія</w:t>
      </w:r>
      <w:proofErr w:type="spellEnd"/>
      <w:r w:rsidRPr="00DE7387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E7387">
        <w:rPr>
          <w:color w:val="000000" w:themeColor="text1"/>
          <w:sz w:val="28"/>
          <w:szCs w:val="28"/>
          <w:lang w:val="uk-UA"/>
        </w:rPr>
        <w:t>ксанторія</w:t>
      </w:r>
      <w:proofErr w:type="spellEnd"/>
      <w:r w:rsidRPr="00DE7387">
        <w:rPr>
          <w:color w:val="000000" w:themeColor="text1"/>
          <w:sz w:val="28"/>
          <w:szCs w:val="28"/>
          <w:lang w:val="uk-UA"/>
        </w:rPr>
        <w:t xml:space="preserve">, накипні </w:t>
      </w:r>
      <w:proofErr w:type="spellStart"/>
      <w:r w:rsidRPr="00DE7387">
        <w:rPr>
          <w:color w:val="000000" w:themeColor="text1"/>
          <w:sz w:val="28"/>
          <w:szCs w:val="28"/>
          <w:lang w:val="uk-UA"/>
        </w:rPr>
        <w:t>леканора</w:t>
      </w:r>
      <w:proofErr w:type="spellEnd"/>
      <w:r w:rsidRPr="00DE7387">
        <w:rPr>
          <w:color w:val="000000" w:themeColor="text1"/>
          <w:sz w:val="28"/>
          <w:szCs w:val="28"/>
          <w:lang w:val="uk-UA"/>
        </w:rPr>
        <w:t>.</w:t>
      </w:r>
    </w:p>
    <w:p w:rsidR="00FE6FAA" w:rsidRPr="00DE7387" w:rsidRDefault="00FE6FAA" w:rsidP="00DE7387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t xml:space="preserve">Слань </w:t>
      </w:r>
      <w:proofErr w:type="spellStart"/>
      <w:r w:rsidRPr="00DE7387">
        <w:rPr>
          <w:color w:val="000000"/>
          <w:sz w:val="28"/>
          <w:szCs w:val="28"/>
          <w:lang w:val="uk-UA"/>
        </w:rPr>
        <w:t>листуватих</w:t>
      </w:r>
      <w:proofErr w:type="spellEnd"/>
      <w:r w:rsidRPr="00DE7387">
        <w:rPr>
          <w:color w:val="000000"/>
          <w:sz w:val="28"/>
          <w:szCs w:val="28"/>
          <w:lang w:val="uk-UA"/>
        </w:rPr>
        <w:t xml:space="preserve"> лишайників на даній ділянці мала нормальні розміри. </w:t>
      </w:r>
      <w:r w:rsidRPr="00DE7387">
        <w:rPr>
          <w:color w:val="000000" w:themeColor="text1"/>
          <w:sz w:val="28"/>
          <w:szCs w:val="28"/>
          <w:lang w:val="uk-UA"/>
        </w:rPr>
        <w:t>(0,3 – 1 см.)</w:t>
      </w:r>
    </w:p>
    <w:p w:rsidR="00FE6FAA" w:rsidRPr="00DE7387" w:rsidRDefault="00FE6FAA" w:rsidP="00DE738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lastRenderedPageBreak/>
        <w:t>В результаті візуального спостереження виявлено, що лишайники  мали нормальну слань, яскраве забарвлення.</w:t>
      </w:r>
    </w:p>
    <w:p w:rsidR="00FE6FAA" w:rsidRPr="00DE7387" w:rsidRDefault="00FE6FAA" w:rsidP="00DE738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t xml:space="preserve">Досліджувана ділянка №2 - </w:t>
      </w:r>
      <w:proofErr w:type="spellStart"/>
      <w:r w:rsidRPr="00DE7387">
        <w:rPr>
          <w:color w:val="000000"/>
          <w:sz w:val="28"/>
          <w:szCs w:val="28"/>
          <w:lang w:val="uk-UA"/>
        </w:rPr>
        <w:t>вул.Центральна</w:t>
      </w:r>
      <w:proofErr w:type="spellEnd"/>
      <w:r w:rsidRPr="00DE7387">
        <w:rPr>
          <w:color w:val="000000"/>
          <w:sz w:val="28"/>
          <w:szCs w:val="28"/>
          <w:lang w:val="uk-UA"/>
        </w:rPr>
        <w:t xml:space="preserve"> 135,територія  Бородянської парку. На території  районного парку  в результаті візуальних спостережень, було виявлено досить добре розвинуті лишайники із розгалуженою, міцною нормального забарвлення сланню, без некротичних плям, кіптяви. А також виявлено лишайники таких видів: </w:t>
      </w:r>
      <w:proofErr w:type="spellStart"/>
      <w:r w:rsidRPr="00DE7387">
        <w:rPr>
          <w:color w:val="000000" w:themeColor="text1"/>
          <w:sz w:val="28"/>
          <w:szCs w:val="28"/>
          <w:lang w:val="uk-UA"/>
        </w:rPr>
        <w:t>пармелія</w:t>
      </w:r>
      <w:proofErr w:type="spellEnd"/>
      <w:r w:rsidRPr="00DE7387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E7387">
        <w:rPr>
          <w:color w:val="000000" w:themeColor="text1"/>
          <w:sz w:val="28"/>
          <w:szCs w:val="28"/>
          <w:lang w:val="uk-UA"/>
        </w:rPr>
        <w:t>ксанторія</w:t>
      </w:r>
      <w:proofErr w:type="spellEnd"/>
      <w:r w:rsidRPr="00DE7387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E7387">
        <w:rPr>
          <w:color w:val="000000" w:themeColor="text1"/>
          <w:sz w:val="28"/>
          <w:szCs w:val="28"/>
          <w:lang w:val="uk-UA"/>
        </w:rPr>
        <w:t>леканора</w:t>
      </w:r>
      <w:proofErr w:type="spellEnd"/>
      <w:r w:rsidRPr="00DE7387">
        <w:rPr>
          <w:color w:val="FF0000"/>
          <w:sz w:val="28"/>
          <w:szCs w:val="28"/>
          <w:lang w:val="uk-UA"/>
        </w:rPr>
        <w:t xml:space="preserve">. </w:t>
      </w:r>
      <w:r w:rsidRPr="00DE7387">
        <w:rPr>
          <w:color w:val="000000"/>
          <w:sz w:val="28"/>
          <w:szCs w:val="28"/>
          <w:lang w:val="uk-UA"/>
        </w:rPr>
        <w:t xml:space="preserve">Слань </w:t>
      </w:r>
      <w:proofErr w:type="spellStart"/>
      <w:r w:rsidRPr="00DE7387">
        <w:rPr>
          <w:color w:val="000000"/>
          <w:sz w:val="28"/>
          <w:szCs w:val="28"/>
          <w:lang w:val="uk-UA"/>
        </w:rPr>
        <w:t>листуватих</w:t>
      </w:r>
      <w:proofErr w:type="spellEnd"/>
      <w:r w:rsidRPr="00DE7387">
        <w:rPr>
          <w:color w:val="000000"/>
          <w:sz w:val="28"/>
          <w:szCs w:val="28"/>
          <w:lang w:val="uk-UA"/>
        </w:rPr>
        <w:t xml:space="preserve"> лишайників на даній ділянці також мала нормальні розміри (</w:t>
      </w:r>
      <w:r w:rsidRPr="00DE7387">
        <w:rPr>
          <w:color w:val="000000" w:themeColor="text1"/>
          <w:sz w:val="28"/>
          <w:szCs w:val="28"/>
          <w:lang w:val="uk-UA"/>
        </w:rPr>
        <w:t xml:space="preserve"> 1 – 2,5 см.)</w:t>
      </w:r>
    </w:p>
    <w:p w:rsidR="00FE6FAA" w:rsidRPr="00DE7387" w:rsidRDefault="00FE6FAA" w:rsidP="00DE738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t>Досліджувана ділянка №3</w:t>
      </w:r>
      <w:r w:rsidR="00DE7387">
        <w:rPr>
          <w:color w:val="000000"/>
          <w:sz w:val="28"/>
          <w:szCs w:val="28"/>
          <w:lang w:val="uk-UA"/>
        </w:rPr>
        <w:t xml:space="preserve"> </w:t>
      </w:r>
      <w:r w:rsidRPr="00DE7387">
        <w:rPr>
          <w:color w:val="000000"/>
          <w:sz w:val="28"/>
          <w:szCs w:val="28"/>
          <w:lang w:val="uk-UA"/>
        </w:rPr>
        <w:t xml:space="preserve">- вул. Окружна. Часто зустрічаються  сухі лишайники чорного - буро забарвлення (від кіптяви, яка проникла у верхні шари самого лишайника). Це свідчить про хворобливість  організмів. </w:t>
      </w:r>
    </w:p>
    <w:p w:rsidR="00FE6FAA" w:rsidRPr="00DE7387" w:rsidRDefault="00FE6FAA" w:rsidP="00DE738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t>Усе це свідчить про значний ступінь забруднення повітря вихлопними газами, пилом та кіптявою повітря на досліджуваній території №3, та про менший антропогенний тиск на територію №2 та №1.</w:t>
      </w:r>
    </w:p>
    <w:p w:rsidR="00FE6FAA" w:rsidRPr="00DE7387" w:rsidRDefault="00FE6FAA" w:rsidP="00DE7387">
      <w:pPr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DE7387">
        <w:rPr>
          <w:color w:val="0D0D0D" w:themeColor="text1" w:themeTint="F2"/>
          <w:sz w:val="28"/>
          <w:szCs w:val="28"/>
          <w:lang w:val="uk-UA"/>
        </w:rPr>
        <w:t xml:space="preserve">Обстеження наявності і стану певних видів лишайників у різних частинах селища </w:t>
      </w:r>
      <w:proofErr w:type="spellStart"/>
      <w:r w:rsidRPr="00DE7387">
        <w:rPr>
          <w:color w:val="0D0D0D" w:themeColor="text1" w:themeTint="F2"/>
          <w:sz w:val="28"/>
          <w:szCs w:val="28"/>
          <w:lang w:val="uk-UA"/>
        </w:rPr>
        <w:t>Бородянка</w:t>
      </w:r>
      <w:proofErr w:type="spellEnd"/>
      <w:r w:rsidRPr="00DE7387">
        <w:rPr>
          <w:color w:val="0D0D0D" w:themeColor="text1" w:themeTint="F2"/>
          <w:sz w:val="28"/>
          <w:szCs w:val="28"/>
          <w:lang w:val="uk-UA"/>
        </w:rPr>
        <w:t xml:space="preserve"> (візуальна </w:t>
      </w:r>
      <w:proofErr w:type="spellStart"/>
      <w:r w:rsidRPr="00DE7387">
        <w:rPr>
          <w:color w:val="0D0D0D" w:themeColor="text1" w:themeTint="F2"/>
          <w:sz w:val="28"/>
          <w:szCs w:val="28"/>
          <w:lang w:val="uk-UA"/>
        </w:rPr>
        <w:t>ліхеноіндикація</w:t>
      </w:r>
      <w:proofErr w:type="spellEnd"/>
      <w:r w:rsidRPr="00DE7387">
        <w:rPr>
          <w:color w:val="0D0D0D" w:themeColor="text1" w:themeTint="F2"/>
          <w:sz w:val="28"/>
          <w:szCs w:val="28"/>
          <w:lang w:val="uk-UA"/>
        </w:rPr>
        <w:t xml:space="preserve">) за допомогою шкали залежності розвитку слані від забруднення повітря дало змогу побачити стан атмосфери селища та розглянути лишайники як </w:t>
      </w:r>
      <w:proofErr w:type="spellStart"/>
      <w:r w:rsidRPr="00DE7387">
        <w:rPr>
          <w:color w:val="0D0D0D" w:themeColor="text1" w:themeTint="F2"/>
          <w:sz w:val="28"/>
          <w:szCs w:val="28"/>
          <w:lang w:val="uk-UA"/>
        </w:rPr>
        <w:t>біоіндикатори</w:t>
      </w:r>
      <w:proofErr w:type="spellEnd"/>
      <w:r w:rsidRPr="00DE7387">
        <w:rPr>
          <w:color w:val="0D0D0D" w:themeColor="text1" w:themeTint="F2"/>
          <w:sz w:val="28"/>
          <w:szCs w:val="28"/>
          <w:lang w:val="uk-UA"/>
        </w:rPr>
        <w:t xml:space="preserve"> забруднення повітря. У селищі є досить велика «зона боротьби лишайниками за життя» (</w:t>
      </w:r>
      <w:proofErr w:type="spellStart"/>
      <w:r w:rsidRPr="00DE7387">
        <w:rPr>
          <w:color w:val="0D0D0D" w:themeColor="text1" w:themeTint="F2"/>
          <w:sz w:val="28"/>
          <w:szCs w:val="28"/>
          <w:lang w:val="uk-UA"/>
        </w:rPr>
        <w:t>навколотретьї</w:t>
      </w:r>
      <w:proofErr w:type="spellEnd"/>
      <w:r w:rsidRPr="00DE7387">
        <w:rPr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DE7387">
        <w:rPr>
          <w:color w:val="0D0D0D" w:themeColor="text1" w:themeTint="F2"/>
          <w:sz w:val="28"/>
          <w:szCs w:val="28"/>
          <w:lang w:val="uk-UA"/>
        </w:rPr>
        <w:t>досліджувальної</w:t>
      </w:r>
      <w:proofErr w:type="spellEnd"/>
      <w:r w:rsidRPr="00DE7387">
        <w:rPr>
          <w:color w:val="0D0D0D" w:themeColor="text1" w:themeTint="F2"/>
          <w:sz w:val="28"/>
          <w:szCs w:val="28"/>
          <w:lang w:val="uk-UA"/>
        </w:rPr>
        <w:t xml:space="preserve"> ділянки), і «нормальна лишайникова зона» (парки </w:t>
      </w:r>
      <w:proofErr w:type="spellStart"/>
      <w:r w:rsidRPr="00DE7387">
        <w:rPr>
          <w:color w:val="0D0D0D" w:themeColor="text1" w:themeTint="F2"/>
          <w:sz w:val="28"/>
          <w:szCs w:val="28"/>
          <w:lang w:val="uk-UA"/>
        </w:rPr>
        <w:t>містечка–</w:t>
      </w:r>
      <w:proofErr w:type="spellEnd"/>
      <w:r w:rsidRPr="00DE7387">
        <w:rPr>
          <w:color w:val="0D0D0D" w:themeColor="text1" w:themeTint="F2"/>
          <w:sz w:val="28"/>
          <w:szCs w:val="28"/>
          <w:lang w:val="uk-UA"/>
        </w:rPr>
        <w:t xml:space="preserve"> перша та друга дослідна ділянка).</w:t>
      </w:r>
    </w:p>
    <w:p w:rsidR="00FE6FAA" w:rsidRPr="00DE7387" w:rsidRDefault="00FE6FAA" w:rsidP="00DE7387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E7387">
        <w:rPr>
          <w:color w:val="000000" w:themeColor="text1"/>
          <w:sz w:val="28"/>
          <w:szCs w:val="28"/>
          <w:lang w:val="uk-UA"/>
        </w:rPr>
        <w:t xml:space="preserve">Проаналізувавши стан сланей лишайників, ступінь їх розвитку я встановила, що ці організми є прекрасними індикаторами стану навколишнього середовища, зокрема, стану повітря, тому, що у несприятливих, забруднених умовах середовища слань лишайників є погано розвинутою, хворобливою, забрудненою кіптявою, з невиразним забарвленням та некротичними плямами. Довготривала дія низьких концентрацій забруднюючих речовин викликає пошкодження талому лишайника, що не призводять до цілковитого його відмирання. Це пов'язано з тим, що лишайники відновлюються дуже повільно, </w:t>
      </w:r>
      <w:r w:rsidRPr="00DE7387">
        <w:rPr>
          <w:color w:val="000000" w:themeColor="text1"/>
          <w:sz w:val="28"/>
          <w:szCs w:val="28"/>
          <w:lang w:val="uk-UA"/>
        </w:rPr>
        <w:lastRenderedPageBreak/>
        <w:t xml:space="preserve">тоді як уражені тканини вищих рослин регенеруються порівняно швидко. Низька чутливість лишайника обумовлена безперешкодним проникненням разом із опадами не лише мінеральних, а й шкідливих токсичних речовин. </w:t>
      </w:r>
    </w:p>
    <w:p w:rsidR="00FE6FAA" w:rsidRPr="00DE7387" w:rsidRDefault="00FE6FAA" w:rsidP="00DE7387">
      <w:pPr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DE7387">
        <w:rPr>
          <w:color w:val="0D0D0D" w:themeColor="text1" w:themeTint="F2"/>
          <w:sz w:val="28"/>
          <w:szCs w:val="28"/>
          <w:lang w:val="uk-UA"/>
        </w:rPr>
        <w:t xml:space="preserve">Хворобливий стан лишайників у лісовій полосі окружної дороги свідчить про наявність вище шкідливих газів у повітрі. </w:t>
      </w:r>
    </w:p>
    <w:p w:rsidR="00FE6FAA" w:rsidRPr="00DE7387" w:rsidRDefault="00FE6FAA" w:rsidP="00DE7387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  <w:r w:rsidRPr="00DE7387">
        <w:rPr>
          <w:rFonts w:eastAsiaTheme="minorHAnsi"/>
          <w:sz w:val="28"/>
          <w:szCs w:val="28"/>
          <w:lang w:val="uk-UA"/>
        </w:rPr>
        <w:t xml:space="preserve">На кожному дереві підрахувала кількість видів лишайників ( за кольором та формою талому). </w:t>
      </w:r>
    </w:p>
    <w:p w:rsidR="00FE6FAA" w:rsidRPr="00DE7387" w:rsidRDefault="00FE6FAA" w:rsidP="00DE7387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  <w:r w:rsidRPr="00DE7387">
        <w:rPr>
          <w:rFonts w:eastAsiaTheme="minorHAnsi"/>
          <w:sz w:val="28"/>
          <w:szCs w:val="28"/>
          <w:lang w:val="uk-UA"/>
        </w:rPr>
        <w:t>До </w:t>
      </w:r>
      <w:r w:rsidRPr="00DE7387">
        <w:rPr>
          <w:rFonts w:eastAsiaTheme="minorHAnsi"/>
          <w:b/>
          <w:bCs/>
          <w:sz w:val="28"/>
          <w:szCs w:val="28"/>
          <w:lang w:val="uk-UA"/>
        </w:rPr>
        <w:t>накипних</w:t>
      </w:r>
      <w:r w:rsidRPr="00DE7387">
        <w:rPr>
          <w:rFonts w:eastAsiaTheme="minorHAnsi"/>
          <w:sz w:val="28"/>
          <w:szCs w:val="28"/>
          <w:lang w:val="uk-UA"/>
        </w:rPr>
        <w:t> належить </w:t>
      </w:r>
      <w:r w:rsidRPr="00DE7387">
        <w:rPr>
          <w:rFonts w:eastAsiaTheme="minorHAnsi"/>
          <w:i/>
          <w:iCs/>
          <w:sz w:val="28"/>
          <w:szCs w:val="28"/>
          <w:lang w:val="uk-UA"/>
        </w:rPr>
        <w:t>графіс</w:t>
      </w:r>
      <w:r w:rsidRPr="00DE7387">
        <w:rPr>
          <w:rFonts w:eastAsiaTheme="minorHAnsi"/>
          <w:sz w:val="28"/>
          <w:szCs w:val="28"/>
          <w:lang w:val="uk-UA"/>
        </w:rPr>
        <w:t>(світло-сірий), </w:t>
      </w:r>
      <w:r w:rsidRPr="00DE7387">
        <w:rPr>
          <w:rFonts w:eastAsiaTheme="minorHAnsi"/>
          <w:i/>
          <w:iCs/>
          <w:sz w:val="28"/>
          <w:szCs w:val="28"/>
          <w:lang w:val="uk-UA"/>
        </w:rPr>
        <w:t>ксанторія</w:t>
      </w:r>
      <w:r w:rsidRPr="00DE7387">
        <w:rPr>
          <w:rFonts w:eastAsiaTheme="minorHAnsi"/>
          <w:sz w:val="28"/>
          <w:szCs w:val="28"/>
          <w:lang w:val="uk-UA"/>
        </w:rPr>
        <w:t xml:space="preserve">(жовто-оранжевий); до </w:t>
      </w:r>
      <w:proofErr w:type="spellStart"/>
      <w:r w:rsidRPr="00DE7387">
        <w:rPr>
          <w:rFonts w:eastAsiaTheme="minorHAnsi"/>
          <w:b/>
          <w:bCs/>
          <w:sz w:val="28"/>
          <w:szCs w:val="28"/>
          <w:lang w:val="uk-UA"/>
        </w:rPr>
        <w:t>листуватих</w:t>
      </w:r>
      <w:proofErr w:type="spellEnd"/>
      <w:r w:rsidRPr="00DE7387">
        <w:rPr>
          <w:rFonts w:eastAsiaTheme="minorHAnsi"/>
          <w:sz w:val="28"/>
          <w:szCs w:val="28"/>
          <w:lang w:val="uk-UA"/>
        </w:rPr>
        <w:t> – </w:t>
      </w:r>
      <w:proofErr w:type="spellStart"/>
      <w:r w:rsidRPr="00DE7387">
        <w:rPr>
          <w:rFonts w:eastAsiaTheme="minorHAnsi"/>
          <w:i/>
          <w:iCs/>
          <w:sz w:val="28"/>
          <w:szCs w:val="28"/>
          <w:lang w:val="uk-UA"/>
        </w:rPr>
        <w:t>гіпогімнія</w:t>
      </w:r>
      <w:proofErr w:type="spellEnd"/>
      <w:r w:rsidRPr="00DE7387">
        <w:rPr>
          <w:rFonts w:eastAsiaTheme="minorHAnsi"/>
          <w:sz w:val="28"/>
          <w:szCs w:val="28"/>
          <w:lang w:val="uk-UA"/>
        </w:rPr>
        <w:t xml:space="preserve">(попелясто-сірий); </w:t>
      </w:r>
    </w:p>
    <w:p w:rsidR="00FE6FAA" w:rsidRPr="00DE7387" w:rsidRDefault="00FE6FAA" w:rsidP="00DE7387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  <w:r w:rsidRPr="00DE7387">
        <w:rPr>
          <w:rFonts w:eastAsiaTheme="minorHAnsi"/>
          <w:sz w:val="28"/>
          <w:szCs w:val="28"/>
          <w:lang w:val="uk-UA"/>
        </w:rPr>
        <w:t xml:space="preserve">3. Проводила оцінку ступеня покриття деревного стовбура. Для цього на висоті 50–150 см на найбільш зарослу лишайниками частину кори накладають рамку. </w:t>
      </w:r>
      <w:proofErr w:type="spellStart"/>
      <w:r w:rsidRPr="00DE7387">
        <w:rPr>
          <w:rFonts w:eastAsiaTheme="minorHAnsi"/>
          <w:sz w:val="28"/>
          <w:szCs w:val="28"/>
          <w:lang w:val="uk-UA"/>
        </w:rPr>
        <w:t>Підраховала</w:t>
      </w:r>
      <w:proofErr w:type="spellEnd"/>
      <w:r w:rsidRPr="00DE7387">
        <w:rPr>
          <w:rFonts w:eastAsiaTheme="minorHAnsi"/>
          <w:sz w:val="28"/>
          <w:szCs w:val="28"/>
          <w:lang w:val="uk-UA"/>
        </w:rPr>
        <w:t>, який відсоток загальної площі рамки займають лишайники.</w:t>
      </w:r>
    </w:p>
    <w:p w:rsidR="00FE6FAA" w:rsidRPr="00DE7387" w:rsidRDefault="00FE6FAA" w:rsidP="00DE738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t xml:space="preserve">Концентрація шкідливих газів в повітрі залежить від напряму і сили вітру, інтенсивності руху автотранспорту в різний час, якості автомобільного палива і марок автомобілів, рух яких переважає в певні періоди доби і року. В період збирання зернових по вулиці Окружна спостерігається інтенсивний рух </w:t>
      </w:r>
      <w:proofErr w:type="spellStart"/>
      <w:r w:rsidRPr="00DE7387">
        <w:rPr>
          <w:color w:val="000000"/>
          <w:sz w:val="28"/>
          <w:szCs w:val="28"/>
          <w:lang w:val="uk-UA"/>
        </w:rPr>
        <w:t>вантажниж</w:t>
      </w:r>
      <w:proofErr w:type="spellEnd"/>
      <w:r w:rsidRPr="00DE7387">
        <w:rPr>
          <w:color w:val="000000"/>
          <w:sz w:val="28"/>
          <w:szCs w:val="28"/>
          <w:lang w:val="uk-UA"/>
        </w:rPr>
        <w:t xml:space="preserve"> автомобілів в напрямку зернових сховищ. При цьому багато з цих автомобілів мають найгірші екологічні показники своїх технічно застарілих двигунів. Крім того збільшується кількість легкових автомобілів у період вихідних.</w:t>
      </w:r>
    </w:p>
    <w:p w:rsidR="00FE6FAA" w:rsidRPr="00DE7387" w:rsidRDefault="00FE6FAA" w:rsidP="00DE7387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  <w:r w:rsidRPr="00DE7387">
        <w:rPr>
          <w:color w:val="000000"/>
          <w:sz w:val="28"/>
          <w:szCs w:val="28"/>
          <w:lang w:val="uk-UA"/>
        </w:rPr>
        <w:t xml:space="preserve">Для парків та </w:t>
      </w:r>
      <w:proofErr w:type="spellStart"/>
      <w:r w:rsidRPr="00DE7387">
        <w:rPr>
          <w:color w:val="000000"/>
          <w:sz w:val="28"/>
          <w:szCs w:val="28"/>
          <w:lang w:val="uk-UA"/>
        </w:rPr>
        <w:t>лісополоси</w:t>
      </w:r>
      <w:proofErr w:type="spellEnd"/>
      <w:r w:rsidRPr="00DE7387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DE7387">
        <w:rPr>
          <w:color w:val="000000"/>
          <w:sz w:val="28"/>
          <w:szCs w:val="28"/>
          <w:lang w:val="uk-UA"/>
        </w:rPr>
        <w:t>смт</w:t>
      </w:r>
      <w:proofErr w:type="spellEnd"/>
      <w:r w:rsidRPr="00DE738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E7387">
        <w:rPr>
          <w:color w:val="000000"/>
          <w:sz w:val="28"/>
          <w:szCs w:val="28"/>
          <w:lang w:val="uk-UA"/>
        </w:rPr>
        <w:t>Бородянка</w:t>
      </w:r>
      <w:proofErr w:type="spellEnd"/>
      <w:r w:rsidRPr="00DE7387">
        <w:rPr>
          <w:color w:val="000000"/>
          <w:sz w:val="28"/>
          <w:szCs w:val="28"/>
          <w:lang w:val="uk-UA"/>
        </w:rPr>
        <w:t xml:space="preserve"> найбільш характерними є </w:t>
      </w:r>
      <w:proofErr w:type="spellStart"/>
      <w:r w:rsidRPr="00DE7387">
        <w:rPr>
          <w:color w:val="000000"/>
          <w:sz w:val="28"/>
          <w:szCs w:val="28"/>
          <w:lang w:val="uk-UA"/>
        </w:rPr>
        <w:t>епіфітні</w:t>
      </w:r>
      <w:proofErr w:type="spellEnd"/>
      <w:r w:rsidRPr="00DE7387">
        <w:rPr>
          <w:color w:val="000000"/>
          <w:sz w:val="28"/>
          <w:szCs w:val="28"/>
          <w:lang w:val="uk-UA"/>
        </w:rPr>
        <w:t xml:space="preserve"> лишайники. У парках зустрічаються  накипні та листові форми лишайників, але кількість видів обмежена.</w:t>
      </w:r>
      <w:r w:rsidRPr="00DE7387">
        <w:rPr>
          <w:rFonts w:eastAsiaTheme="minorHAnsi"/>
          <w:sz w:val="28"/>
          <w:szCs w:val="28"/>
          <w:lang w:val="uk-UA"/>
        </w:rPr>
        <w:t xml:space="preserve"> </w:t>
      </w:r>
    </w:p>
    <w:p w:rsidR="00FE6FAA" w:rsidRPr="00DE7387" w:rsidRDefault="00FE6FAA" w:rsidP="00DE7387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  <w:r w:rsidRPr="00DE7387">
        <w:rPr>
          <w:rFonts w:eastAsiaTheme="minorHAnsi"/>
          <w:sz w:val="28"/>
          <w:szCs w:val="28"/>
          <w:lang w:val="uk-UA"/>
        </w:rPr>
        <w:t xml:space="preserve">Висновки </w:t>
      </w:r>
    </w:p>
    <w:p w:rsidR="00DE7387" w:rsidRDefault="00FE6FAA" w:rsidP="00DE7387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  <w:r w:rsidRPr="00DE7387">
        <w:rPr>
          <w:rFonts w:eastAsiaTheme="minorHAnsi"/>
          <w:sz w:val="28"/>
          <w:szCs w:val="28"/>
          <w:lang w:val="uk-UA"/>
        </w:rPr>
        <w:t>Під час досліджень підтверджені відомі закономірності:</w:t>
      </w:r>
      <w:r w:rsidRPr="00DE7387">
        <w:rPr>
          <w:rFonts w:eastAsiaTheme="minorHAnsi"/>
          <w:sz w:val="28"/>
          <w:szCs w:val="28"/>
          <w:lang w:val="uk-UA"/>
        </w:rPr>
        <w:br/>
        <w:t>а) Чим брудніше повітря, тим менша ступінь покриття лишайниками кори дерев</w:t>
      </w:r>
      <w:r w:rsidR="00DE7387">
        <w:rPr>
          <w:rFonts w:eastAsiaTheme="minorHAnsi"/>
          <w:sz w:val="28"/>
          <w:szCs w:val="28"/>
          <w:lang w:val="uk-UA"/>
        </w:rPr>
        <w:t xml:space="preserve"> і тим менше видів лишайників. </w:t>
      </w:r>
    </w:p>
    <w:p w:rsidR="00DE7387" w:rsidRDefault="00FE6FAA" w:rsidP="00DE7387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  <w:r w:rsidRPr="00DE7387">
        <w:rPr>
          <w:rFonts w:eastAsiaTheme="minorHAnsi"/>
          <w:sz w:val="28"/>
          <w:szCs w:val="28"/>
          <w:lang w:val="uk-UA"/>
        </w:rPr>
        <w:t>б) При підвищенні забруднення першими зникають кущисті, поті</w:t>
      </w:r>
      <w:r w:rsidR="00DE7387">
        <w:rPr>
          <w:rFonts w:eastAsiaTheme="minorHAnsi"/>
          <w:sz w:val="28"/>
          <w:szCs w:val="28"/>
          <w:lang w:val="uk-UA"/>
        </w:rPr>
        <w:t xml:space="preserve">м </w:t>
      </w:r>
      <w:proofErr w:type="spellStart"/>
      <w:r w:rsidR="00DE7387">
        <w:rPr>
          <w:rFonts w:eastAsiaTheme="minorHAnsi"/>
          <w:sz w:val="28"/>
          <w:szCs w:val="28"/>
          <w:lang w:val="uk-UA"/>
        </w:rPr>
        <w:t>листуваті</w:t>
      </w:r>
      <w:proofErr w:type="spellEnd"/>
      <w:r w:rsidR="00DE7387">
        <w:rPr>
          <w:rFonts w:eastAsiaTheme="minorHAnsi"/>
          <w:sz w:val="28"/>
          <w:szCs w:val="28"/>
          <w:lang w:val="uk-UA"/>
        </w:rPr>
        <w:t xml:space="preserve"> і накипні лишайник.</w:t>
      </w:r>
    </w:p>
    <w:p w:rsidR="00FE6FAA" w:rsidRPr="00DE7387" w:rsidRDefault="00FE6FAA" w:rsidP="00DE7387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  <w:r w:rsidRPr="00DE7387">
        <w:rPr>
          <w:rFonts w:eastAsiaTheme="minorHAnsi"/>
          <w:sz w:val="28"/>
          <w:szCs w:val="28"/>
          <w:lang w:val="uk-UA"/>
        </w:rPr>
        <w:t>2. Виявлені місцеві джерела забруднення атмосферного повітря.</w:t>
      </w:r>
    </w:p>
    <w:p w:rsidR="00FE6FAA" w:rsidRPr="00DE7387" w:rsidRDefault="00FE6FAA" w:rsidP="00DE7387">
      <w:pPr>
        <w:spacing w:line="360" w:lineRule="auto"/>
        <w:rPr>
          <w:rFonts w:eastAsiaTheme="minorHAnsi"/>
          <w:sz w:val="28"/>
          <w:szCs w:val="28"/>
          <w:lang w:val="uk-UA"/>
        </w:rPr>
      </w:pPr>
      <w:r w:rsidRPr="00DE7387">
        <w:rPr>
          <w:color w:val="333333"/>
          <w:sz w:val="28"/>
          <w:szCs w:val="28"/>
          <w:lang w:val="uk-UA"/>
        </w:rPr>
        <w:br w:type="page"/>
      </w:r>
      <w:r w:rsidRPr="00DE7387">
        <w:rPr>
          <w:rFonts w:eastAsiaTheme="minorHAnsi"/>
          <w:sz w:val="28"/>
          <w:szCs w:val="28"/>
          <w:lang w:val="uk-UA"/>
        </w:rPr>
        <w:lastRenderedPageBreak/>
        <w:t>Висновки.</w:t>
      </w:r>
    </w:p>
    <w:p w:rsidR="00500E0B" w:rsidRPr="00DE7387" w:rsidRDefault="00FE6FAA" w:rsidP="00DE7387">
      <w:pPr>
        <w:spacing w:line="360" w:lineRule="auto"/>
        <w:rPr>
          <w:rFonts w:eastAsiaTheme="minorHAnsi"/>
          <w:sz w:val="28"/>
          <w:szCs w:val="28"/>
          <w:lang w:val="uk-UA"/>
        </w:rPr>
      </w:pPr>
      <w:r w:rsidRPr="00DE7387">
        <w:rPr>
          <w:rFonts w:eastAsiaTheme="minorHAnsi"/>
          <w:sz w:val="28"/>
          <w:szCs w:val="28"/>
          <w:lang w:val="uk-UA"/>
        </w:rPr>
        <w:t>1.Під час досліджень підтверджені відомі закономірності:</w:t>
      </w:r>
      <w:r w:rsidRPr="00DE7387">
        <w:rPr>
          <w:rFonts w:eastAsiaTheme="minorHAnsi"/>
          <w:sz w:val="28"/>
          <w:szCs w:val="28"/>
          <w:lang w:val="uk-UA"/>
        </w:rPr>
        <w:br/>
        <w:t xml:space="preserve">а) Чим брудніше повітря, тим менша ступінь покриття лишайниками кори дерев і тим менше видів лишайників. </w:t>
      </w:r>
      <w:r w:rsidRPr="00DE7387">
        <w:rPr>
          <w:rFonts w:eastAsiaTheme="minorHAnsi"/>
          <w:sz w:val="28"/>
          <w:szCs w:val="28"/>
          <w:lang w:val="uk-UA"/>
        </w:rPr>
        <w:br/>
        <w:t xml:space="preserve">б) При підвищенні забруднення першими зникають кущисті, потім </w:t>
      </w:r>
      <w:proofErr w:type="spellStart"/>
      <w:r w:rsidRPr="00DE7387">
        <w:rPr>
          <w:rFonts w:eastAsiaTheme="minorHAnsi"/>
          <w:sz w:val="28"/>
          <w:szCs w:val="28"/>
          <w:lang w:val="uk-UA"/>
        </w:rPr>
        <w:t>листуваті</w:t>
      </w:r>
      <w:proofErr w:type="spellEnd"/>
      <w:r w:rsidRPr="00DE7387">
        <w:rPr>
          <w:rFonts w:eastAsiaTheme="minorHAnsi"/>
          <w:sz w:val="28"/>
          <w:szCs w:val="28"/>
          <w:lang w:val="uk-UA"/>
        </w:rPr>
        <w:t xml:space="preserve"> і накипні лишайник.</w:t>
      </w:r>
      <w:r w:rsidRPr="00DE7387">
        <w:rPr>
          <w:rFonts w:eastAsiaTheme="minorHAnsi"/>
          <w:sz w:val="28"/>
          <w:szCs w:val="28"/>
          <w:lang w:val="uk-UA"/>
        </w:rPr>
        <w:br/>
        <w:t>2. Виявлені місцеві джерела забруднення атмосферного повітря</w:t>
      </w:r>
      <w:r w:rsidRPr="00DE7387">
        <w:rPr>
          <w:rFonts w:eastAsiaTheme="minorHAnsi"/>
          <w:sz w:val="28"/>
          <w:szCs w:val="28"/>
          <w:lang w:val="uk-UA"/>
        </w:rPr>
        <w:br/>
        <w:t xml:space="preserve">3. Надано оцінку ступені забруднення атмосферного повітря за допомогою </w:t>
      </w:r>
      <w:proofErr w:type="spellStart"/>
      <w:r w:rsidRPr="00DE7387">
        <w:rPr>
          <w:rFonts w:eastAsiaTheme="minorHAnsi"/>
          <w:sz w:val="28"/>
          <w:szCs w:val="28"/>
          <w:lang w:val="uk-UA"/>
        </w:rPr>
        <w:t>ліхеноіндикації</w:t>
      </w:r>
      <w:proofErr w:type="spellEnd"/>
      <w:r w:rsidRPr="00DE7387">
        <w:rPr>
          <w:rFonts w:eastAsiaTheme="minorHAnsi"/>
          <w:sz w:val="28"/>
          <w:szCs w:val="28"/>
          <w:lang w:val="uk-UA"/>
        </w:rPr>
        <w:br/>
      </w:r>
    </w:p>
    <w:sectPr w:rsidR="00500E0B" w:rsidRPr="00DE7387" w:rsidSect="00DE73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9EC"/>
    <w:multiLevelType w:val="hybridMultilevel"/>
    <w:tmpl w:val="B88C5910"/>
    <w:lvl w:ilvl="0" w:tplc="20081A78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267C"/>
    <w:rsid w:val="001D3531"/>
    <w:rsid w:val="00500E0B"/>
    <w:rsid w:val="006D3957"/>
    <w:rsid w:val="00AE5321"/>
    <w:rsid w:val="00BE267C"/>
    <w:rsid w:val="00DE7387"/>
    <w:rsid w:val="00FE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2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E5321"/>
    <w:rPr>
      <w:rFonts w:ascii="Consolas" w:eastAsiaTheme="minorHAnsi" w:hAnsi="Consolas" w:cstheme="minorBidi"/>
      <w:sz w:val="20"/>
      <w:szCs w:val="20"/>
      <w:lang w:val="uk-UA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E5321"/>
    <w:rPr>
      <w:rFonts w:ascii="Consolas" w:hAnsi="Consolas"/>
      <w:sz w:val="20"/>
      <w:szCs w:val="20"/>
      <w:lang w:val="uk-UA"/>
    </w:rPr>
  </w:style>
  <w:style w:type="paragraph" w:styleId="a4">
    <w:name w:val="Normal (Web)"/>
    <w:basedOn w:val="a"/>
    <w:uiPriority w:val="99"/>
    <w:unhideWhenUsed/>
    <w:qFormat/>
    <w:rsid w:val="00AE532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E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2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E5321"/>
    <w:rPr>
      <w:rFonts w:ascii="Consolas" w:eastAsiaTheme="minorHAnsi" w:hAnsi="Consolas" w:cstheme="minorBidi"/>
      <w:sz w:val="20"/>
      <w:szCs w:val="20"/>
      <w:lang w:val="uk-UA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E5321"/>
    <w:rPr>
      <w:rFonts w:ascii="Consolas" w:hAnsi="Consolas"/>
      <w:sz w:val="20"/>
      <w:szCs w:val="20"/>
      <w:lang w:val="uk-UA"/>
    </w:rPr>
  </w:style>
  <w:style w:type="paragraph" w:styleId="a4">
    <w:name w:val="Normal (Web)"/>
    <w:basedOn w:val="a"/>
    <w:uiPriority w:val="99"/>
    <w:unhideWhenUsed/>
    <w:qFormat/>
    <w:rsid w:val="00AE532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E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1618</Words>
  <Characters>9229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2019-04-14T15:50:00Z</dcterms:created>
  <dcterms:modified xsi:type="dcterms:W3CDTF">2019-04-14T15:50:00Z</dcterms:modified>
</cp:coreProperties>
</file>