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2" w:rsidRPr="00C20672" w:rsidRDefault="00C20672" w:rsidP="00C20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0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Тези до </w:t>
      </w:r>
      <w:proofErr w:type="spellStart"/>
      <w:r w:rsidRPr="00C20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науково-</w:t>
      </w:r>
      <w:proofErr w:type="spellEnd"/>
      <w:r w:rsidRPr="00C20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дослідницької роботи:</w:t>
      </w:r>
    </w:p>
    <w:p w:rsidR="00C20672" w:rsidRPr="00C20672" w:rsidRDefault="00C20672" w:rsidP="00C20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672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C20672">
        <w:rPr>
          <w:rFonts w:ascii="Times New Roman" w:hAnsi="Times New Roman" w:cs="Times New Roman"/>
          <w:sz w:val="28"/>
          <w:szCs w:val="28"/>
          <w:lang w:val="uk-UA"/>
        </w:rPr>
        <w:t>Біоіндикаційна</w:t>
      </w:r>
      <w:proofErr w:type="spellEnd"/>
      <w:r w:rsidRPr="00C20672">
        <w:rPr>
          <w:rFonts w:ascii="Times New Roman" w:hAnsi="Times New Roman" w:cs="Times New Roman"/>
          <w:sz w:val="28"/>
          <w:szCs w:val="28"/>
          <w:lang w:val="uk-UA"/>
        </w:rPr>
        <w:t xml:space="preserve"> оцінка впливу  електромагнітного випромінювання високовольтної лінії на комплекси дощових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672">
        <w:rPr>
          <w:rFonts w:ascii="Times New Roman" w:hAnsi="Times New Roman" w:cs="Times New Roman"/>
          <w:sz w:val="28"/>
          <w:szCs w:val="28"/>
          <w:lang w:val="uk-UA"/>
        </w:rPr>
        <w:t>червів</w:t>
      </w:r>
      <w:proofErr w:type="spellEnd"/>
      <w:r w:rsidRPr="00C20672">
        <w:rPr>
          <w:rFonts w:ascii="Times New Roman" w:hAnsi="Times New Roman" w:cs="Times New Roman"/>
          <w:sz w:val="28"/>
          <w:szCs w:val="28"/>
          <w:lang w:val="uk-UA"/>
        </w:rPr>
        <w:t xml:space="preserve"> антропогенних екосистем»  </w:t>
      </w:r>
    </w:p>
    <w:p w:rsidR="00C20672" w:rsidRPr="00B50D2D" w:rsidRDefault="00C20672" w:rsidP="00C20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672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="00B50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672">
        <w:rPr>
          <w:rFonts w:ascii="Times New Roman" w:hAnsi="Times New Roman" w:cs="Times New Roman"/>
          <w:b/>
          <w:sz w:val="28"/>
          <w:szCs w:val="28"/>
        </w:rPr>
        <w:t>вибраної</w:t>
      </w:r>
      <w:proofErr w:type="spellEnd"/>
      <w:r w:rsidRPr="00C20672">
        <w:rPr>
          <w:rFonts w:ascii="Times New Roman" w:hAnsi="Times New Roman" w:cs="Times New Roman"/>
          <w:b/>
          <w:sz w:val="28"/>
          <w:szCs w:val="28"/>
        </w:rPr>
        <w:t xml:space="preserve"> теми</w:t>
      </w:r>
    </w:p>
    <w:p w:rsidR="00C20672" w:rsidRPr="00B50D2D" w:rsidRDefault="00B50D2D" w:rsidP="00C20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72">
        <w:rPr>
          <w:rFonts w:ascii="Times New Roman" w:hAnsi="Times New Roman" w:cs="Times New Roman"/>
          <w:sz w:val="28"/>
          <w:szCs w:val="28"/>
        </w:rPr>
        <w:t>З</w:t>
      </w:r>
      <w:r w:rsidR="00C20672" w:rsidRPr="00C20672">
        <w:rPr>
          <w:rFonts w:ascii="Times New Roman" w:hAnsi="Times New Roman" w:cs="Times New Roman"/>
          <w:sz w:val="28"/>
          <w:szCs w:val="28"/>
        </w:rPr>
        <w:t>умовлена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посиленням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антропогенних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r w:rsidR="00C20672" w:rsidRPr="00C20672">
        <w:rPr>
          <w:rFonts w:ascii="Times New Roman" w:hAnsi="Times New Roman" w:cs="Times New Roman"/>
          <w:sz w:val="28"/>
          <w:szCs w:val="28"/>
        </w:rPr>
        <w:t>у</w:t>
      </w:r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електромагнітного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угруповання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672" w:rsidRPr="00C20672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0672" w:rsidRPr="00C20672">
        <w:rPr>
          <w:rFonts w:ascii="Times New Roman" w:hAnsi="Times New Roman" w:cs="Times New Roman"/>
          <w:sz w:val="28"/>
          <w:szCs w:val="28"/>
        </w:rPr>
        <w:t>склад</w:t>
      </w:r>
      <w:proofErr w:type="gramEnd"/>
      <w:r w:rsidR="00C20672" w:rsidRPr="00C20672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r w:rsidR="00C20672" w:rsidRPr="00C20672">
        <w:rPr>
          <w:rFonts w:ascii="Times New Roman" w:hAnsi="Times New Roman" w:cs="Times New Roman"/>
          <w:sz w:val="28"/>
          <w:szCs w:val="28"/>
        </w:rPr>
        <w:t>систем</w:t>
      </w:r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біоти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угрупування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r w:rsidR="00C20672" w:rsidRPr="00C20672">
        <w:rPr>
          <w:rFonts w:ascii="Times New Roman" w:hAnsi="Times New Roman" w:cs="Times New Roman"/>
          <w:sz w:val="28"/>
          <w:szCs w:val="28"/>
        </w:rPr>
        <w:t>в</w:t>
      </w:r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0672" w:rsidRPr="00C2067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20672" w:rsidRPr="00C20672">
        <w:rPr>
          <w:rFonts w:ascii="Times New Roman" w:hAnsi="Times New Roman" w:cs="Times New Roman"/>
          <w:sz w:val="28"/>
          <w:szCs w:val="28"/>
        </w:rPr>
        <w:t>ійким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r w:rsidR="00C20672" w:rsidRPr="00C20672">
        <w:rPr>
          <w:rFonts w:ascii="Times New Roman" w:hAnsi="Times New Roman" w:cs="Times New Roman"/>
          <w:sz w:val="28"/>
          <w:szCs w:val="28"/>
        </w:rPr>
        <w:t>складом</w:t>
      </w:r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r w:rsidR="00C20672" w:rsidRPr="00C20672">
        <w:rPr>
          <w:rFonts w:ascii="Times New Roman" w:hAnsi="Times New Roman" w:cs="Times New Roman"/>
          <w:sz w:val="28"/>
          <w:szCs w:val="28"/>
        </w:rPr>
        <w:t>та</w:t>
      </w:r>
      <w:r w:rsidR="00C20672" w:rsidRPr="00B5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кількісним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співвідношенням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видів</w:t>
      </w:r>
      <w:proofErr w:type="spellEnd"/>
    </w:p>
    <w:p w:rsidR="00C20672" w:rsidRPr="00C20672" w:rsidRDefault="00C20672" w:rsidP="00C20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226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C206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0672" w:rsidRPr="003D5226" w:rsidRDefault="003D5226" w:rsidP="003D52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Pr="003D5226">
        <w:rPr>
          <w:rFonts w:ascii="Times New Roman" w:hAnsi="Times New Roman" w:cs="Times New Roman"/>
          <w:sz w:val="28"/>
          <w:szCs w:val="28"/>
          <w:lang w:val="uk-UA"/>
        </w:rPr>
        <w:t>вивчити вплив</w:t>
      </w:r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 xml:space="preserve"> електромагнітних випромінювань ЛЕП на кількісну  та якісну структуру комплексів  дощових </w:t>
      </w:r>
      <w:proofErr w:type="spellStart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>червів</w:t>
      </w:r>
      <w:proofErr w:type="spellEnd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672" w:rsidRPr="00C20672" w:rsidRDefault="00C20672" w:rsidP="00C20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дослідження: </w:t>
      </w:r>
    </w:p>
    <w:p w:rsidR="00C20672" w:rsidRPr="003D5226" w:rsidRDefault="003D5226" w:rsidP="003D52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proofErr w:type="spellEnd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 xml:space="preserve"> характер впливу електромагнітних випромінювань ЛЕП на динаміку чисельності популяцій дощових </w:t>
      </w:r>
      <w:proofErr w:type="spellStart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>червів</w:t>
      </w:r>
      <w:proofErr w:type="spellEnd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 xml:space="preserve">; встановлення характеру впливу електромагнітних випромінювань ЛЕП на видовий склад дощових </w:t>
      </w:r>
      <w:proofErr w:type="spellStart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>дощових</w:t>
      </w:r>
      <w:proofErr w:type="spellEnd"/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>червів</w:t>
      </w:r>
      <w:proofErr w:type="spellEnd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 xml:space="preserve"> агроценозів.</w:t>
      </w:r>
    </w:p>
    <w:p w:rsidR="00C20672" w:rsidRPr="00C20672" w:rsidRDefault="00C20672" w:rsidP="00C20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D2D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B50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0D2D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C206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0672" w:rsidRPr="00C20672" w:rsidRDefault="00C20672" w:rsidP="00C20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D2D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Pr="00C2067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D2D">
        <w:rPr>
          <w:rFonts w:ascii="Times New Roman" w:hAnsi="Times New Roman" w:cs="Times New Roman"/>
          <w:sz w:val="28"/>
          <w:szCs w:val="28"/>
          <w:lang w:val="uk-UA"/>
        </w:rPr>
        <w:t>комплекси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D2D">
        <w:rPr>
          <w:rFonts w:ascii="Times New Roman" w:hAnsi="Times New Roman" w:cs="Times New Roman"/>
          <w:sz w:val="28"/>
          <w:szCs w:val="28"/>
          <w:lang w:val="uk-UA"/>
        </w:rPr>
        <w:t>дощових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0D2D">
        <w:rPr>
          <w:rFonts w:ascii="Times New Roman" w:hAnsi="Times New Roman" w:cs="Times New Roman"/>
          <w:sz w:val="28"/>
          <w:szCs w:val="28"/>
          <w:lang w:val="uk-UA"/>
        </w:rPr>
        <w:t>червів</w:t>
      </w:r>
      <w:proofErr w:type="spellEnd"/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D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D2D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D2D">
        <w:rPr>
          <w:rFonts w:ascii="Times New Roman" w:hAnsi="Times New Roman" w:cs="Times New Roman"/>
          <w:sz w:val="28"/>
          <w:szCs w:val="28"/>
          <w:lang w:val="uk-UA"/>
        </w:rPr>
        <w:t>електромагнітного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D2D">
        <w:rPr>
          <w:rFonts w:ascii="Times New Roman" w:hAnsi="Times New Roman" w:cs="Times New Roman"/>
          <w:sz w:val="28"/>
          <w:szCs w:val="28"/>
          <w:lang w:val="uk-UA"/>
        </w:rPr>
        <w:t>забруднення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D2D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середовища. </w:t>
      </w:r>
    </w:p>
    <w:p w:rsidR="00C20672" w:rsidRPr="00C20672" w:rsidRDefault="00C20672" w:rsidP="00C20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D2D">
        <w:rPr>
          <w:rFonts w:ascii="Times New Roman" w:hAnsi="Times New Roman" w:cs="Times New Roman"/>
          <w:b/>
          <w:sz w:val="28"/>
          <w:szCs w:val="28"/>
          <w:lang w:val="uk-UA"/>
        </w:rPr>
        <w:t>Метод</w:t>
      </w:r>
      <w:r w:rsidRPr="00C2067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B50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0D2D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C206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0672" w:rsidRPr="00B50D2D" w:rsidRDefault="003D5226" w:rsidP="00C20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0D2D">
        <w:rPr>
          <w:rFonts w:ascii="Times New Roman" w:hAnsi="Times New Roman" w:cs="Times New Roman"/>
          <w:sz w:val="28"/>
          <w:szCs w:val="28"/>
          <w:lang w:val="uk-UA"/>
        </w:rPr>
        <w:t>-польовий</w:t>
      </w:r>
      <w:proofErr w:type="spellEnd"/>
      <w:r w:rsidR="00C20672" w:rsidRPr="00C20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статистичний, а саме 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обробка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здійснювалась з використанням пакету прикладних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статистичних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C20672" w:rsidRPr="00C20672">
        <w:rPr>
          <w:rFonts w:ascii="Times New Roman" w:hAnsi="Times New Roman" w:cs="Times New Roman"/>
          <w:sz w:val="28"/>
          <w:szCs w:val="28"/>
        </w:rPr>
        <w:t>STATISTICA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 xml:space="preserve"> 6.0.</w:t>
      </w:r>
    </w:p>
    <w:p w:rsidR="00C20672" w:rsidRPr="00C20672" w:rsidRDefault="00C20672" w:rsidP="00C20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20672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B50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20672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C20672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C206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0672" w:rsidRPr="00C20672" w:rsidRDefault="00B50D2D" w:rsidP="00C20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72">
        <w:rPr>
          <w:rFonts w:ascii="Times New Roman" w:hAnsi="Times New Roman" w:cs="Times New Roman"/>
          <w:sz w:val="28"/>
          <w:szCs w:val="28"/>
        </w:rPr>
        <w:t>В</w:t>
      </w:r>
      <w:r w:rsidR="00C20672" w:rsidRPr="00C20672">
        <w:rPr>
          <w:rFonts w:ascii="Times New Roman" w:hAnsi="Times New Roman" w:cs="Times New Roman"/>
          <w:sz w:val="28"/>
          <w:szCs w:val="28"/>
        </w:rPr>
        <w:t>становили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дощових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червів</w:t>
      </w:r>
      <w:proofErr w:type="spellEnd"/>
      <w:r w:rsidR="00C20672" w:rsidRPr="00C206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C20672" w:rsidRPr="00C206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0672" w:rsidRPr="00C20672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напруженості</w:t>
      </w:r>
      <w:proofErr w:type="spellEnd"/>
      <w:r w:rsidR="00C20672" w:rsidRPr="00C20672">
        <w:rPr>
          <w:rFonts w:ascii="Times New Roman" w:hAnsi="Times New Roman" w:cs="Times New Roman"/>
          <w:sz w:val="28"/>
          <w:szCs w:val="28"/>
        </w:rPr>
        <w:t xml:space="preserve"> ЕМП. Разом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C20672" w:rsidRPr="00C2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20672" w:rsidRPr="00C20672">
        <w:rPr>
          <w:rFonts w:ascii="Times New Roman" w:hAnsi="Times New Roman" w:cs="Times New Roman"/>
          <w:sz w:val="28"/>
          <w:szCs w:val="28"/>
        </w:rPr>
        <w:t xml:space="preserve"> фактора на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видовий</w:t>
      </w:r>
      <w:proofErr w:type="spellEnd"/>
      <w:r w:rsidR="00C20672" w:rsidRPr="00C20672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лумбріцід</w:t>
      </w:r>
      <w:proofErr w:type="spellEnd"/>
      <w:r w:rsidR="00C20672" w:rsidRPr="00C206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0672" w:rsidRPr="00C2067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C20672" w:rsidRPr="00C2067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C20672" w:rsidRPr="00C206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20672" w:rsidRPr="00C20672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="00C20672" w:rsidRPr="00C20672">
        <w:rPr>
          <w:rFonts w:ascii="Times New Roman" w:hAnsi="Times New Roman" w:cs="Times New Roman"/>
          <w:sz w:val="28"/>
          <w:szCs w:val="28"/>
        </w:rPr>
        <w:t>.</w:t>
      </w:r>
    </w:p>
    <w:p w:rsidR="00C20672" w:rsidRPr="00C20672" w:rsidRDefault="00C20672" w:rsidP="00C20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20672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C206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6391D" w:rsidRPr="00B50D2D" w:rsidRDefault="003D5226" w:rsidP="00C20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D5226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свідчать на користь лінійної залежності чисельності дощових </w:t>
      </w:r>
      <w:proofErr w:type="spellStart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>червів</w:t>
      </w:r>
      <w:proofErr w:type="spellEnd"/>
      <w:r w:rsidR="00C20672" w:rsidRPr="003D5226">
        <w:rPr>
          <w:rFonts w:ascii="Times New Roman" w:hAnsi="Times New Roman" w:cs="Times New Roman"/>
          <w:sz w:val="28"/>
          <w:szCs w:val="28"/>
          <w:lang w:val="uk-UA"/>
        </w:rPr>
        <w:t xml:space="preserve"> від рівня напруженості ЕМП.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твердження про лінійність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залежності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справедливе, то отримане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регресії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передбачити, до певної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межі, динаміку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чисельності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дощових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черві по мірі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віддалення</w:t>
      </w:r>
      <w:r w:rsidR="00B5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72" w:rsidRPr="00B50D2D">
        <w:rPr>
          <w:rFonts w:ascii="Times New Roman" w:hAnsi="Times New Roman" w:cs="Times New Roman"/>
          <w:sz w:val="28"/>
          <w:szCs w:val="28"/>
          <w:lang w:val="uk-UA"/>
        </w:rPr>
        <w:t>від ЛЕП.</w:t>
      </w:r>
    </w:p>
    <w:sectPr w:rsidR="0076391D" w:rsidRPr="00B50D2D" w:rsidSect="007D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785A"/>
    <w:multiLevelType w:val="hybridMultilevel"/>
    <w:tmpl w:val="FBF443DC"/>
    <w:lvl w:ilvl="0" w:tplc="9E8E2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72"/>
    <w:rsid w:val="003D5226"/>
    <w:rsid w:val="0076391D"/>
    <w:rsid w:val="007D2B68"/>
    <w:rsid w:val="00B50D2D"/>
    <w:rsid w:val="00C2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4</cp:revision>
  <dcterms:created xsi:type="dcterms:W3CDTF">2019-04-11T05:05:00Z</dcterms:created>
  <dcterms:modified xsi:type="dcterms:W3CDTF">2019-04-11T10:01:00Z</dcterms:modified>
</cp:coreProperties>
</file>