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55" w:rsidRPr="0070682C" w:rsidRDefault="00BA4055" w:rsidP="00BA405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0682C">
        <w:rPr>
          <w:rFonts w:ascii="Times New Roman" w:hAnsi="Times New Roman" w:cs="Times New Roman"/>
          <w:b/>
          <w:sz w:val="36"/>
          <w:szCs w:val="36"/>
          <w:lang w:val="uk-UA"/>
        </w:rPr>
        <w:t>Тези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BA4055" w:rsidRPr="0070682C" w:rsidRDefault="00BA4055" w:rsidP="00BA405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068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дослідницького проекту </w:t>
      </w:r>
      <w:r w:rsidRPr="007068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="00DD30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Зажурився, засмутився лучний</w:t>
      </w:r>
      <w:r w:rsidR="00764F8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B274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килим</w:t>
      </w:r>
      <w:r w:rsidRPr="007068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BA4055" w:rsidRPr="00F45A6B" w:rsidRDefault="00BA4055" w:rsidP="00BA405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45A6B">
        <w:rPr>
          <w:rFonts w:ascii="Times New Roman" w:hAnsi="Times New Roman" w:cs="Times New Roman"/>
          <w:b/>
          <w:iCs/>
          <w:sz w:val="28"/>
          <w:szCs w:val="28"/>
          <w:lang w:val="uk-UA"/>
        </w:rPr>
        <w:t>Мирна Дарина Віталіївна,</w:t>
      </w:r>
    </w:p>
    <w:p w:rsidR="000B5DD9" w:rsidRDefault="00B274C3" w:rsidP="000B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учениця 8</w:t>
      </w:r>
      <w:r w:rsidR="000B5DD9">
        <w:rPr>
          <w:rFonts w:ascii="Times New Roman" w:hAnsi="Times New Roman" w:cs="Times New Roman"/>
          <w:iCs/>
          <w:sz w:val="28"/>
          <w:szCs w:val="28"/>
          <w:lang w:val="uk-UA"/>
        </w:rPr>
        <w:t>-А</w:t>
      </w:r>
      <w:r w:rsidR="00BA4055" w:rsidRPr="0070682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класу</w:t>
      </w:r>
      <w:r w:rsidR="00BA4055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BA4055" w:rsidRPr="0070682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A4055" w:rsidRPr="007068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спеціалізована загальноосвітня школа І-ІІІ ступенів №12</w:t>
      </w:r>
      <w:r w:rsidR="000B5D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B5DD9" w:rsidRDefault="000B5DD9" w:rsidP="000B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 Хмельницького.</w:t>
      </w:r>
    </w:p>
    <w:p w:rsidR="00BA4055" w:rsidRPr="000B5DD9" w:rsidRDefault="00BA4055" w:rsidP="000B5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</w:t>
      </w:r>
      <w:proofErr w:type="spellEnd"/>
      <w:r w:rsidR="00764F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5D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B5D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0973400393. </w:t>
      </w:r>
      <w:r w:rsidRPr="0070682C">
        <w:rPr>
          <w:rFonts w:ascii="Times New Roman" w:hAnsi="Times New Roman" w:cs="Times New Roman"/>
          <w:bCs/>
          <w:sz w:val="28"/>
          <w:szCs w:val="28"/>
          <w:lang w:val="uk-UA"/>
        </w:rPr>
        <w:t>29006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70682C">
        <w:rPr>
          <w:rFonts w:ascii="Times New Roman" w:hAnsi="Times New Roman" w:cs="Times New Roman"/>
          <w:sz w:val="28"/>
          <w:szCs w:val="28"/>
          <w:lang w:val="uk-UA"/>
        </w:rPr>
        <w:t xml:space="preserve"> м. Хмельницький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- 6, вул. Народної Волі, 1А, корпус, 2 кв.28. </w:t>
      </w:r>
      <w:r w:rsidRPr="00F45A6B">
        <w:rPr>
          <w:rFonts w:ascii="Times New Roman" w:hAnsi="Times New Roman" w:cs="Times New Roman"/>
          <w:b/>
          <w:sz w:val="28"/>
          <w:szCs w:val="28"/>
          <w:lang w:val="uk-UA"/>
        </w:rPr>
        <w:t>Нова пошта №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0682C">
        <w:rPr>
          <w:rFonts w:ascii="Times New Roman" w:eastAsia="Calibri" w:hAnsi="Times New Roman" w:cs="Times New Roman"/>
          <w:sz w:val="28"/>
          <w:szCs w:val="28"/>
        </w:rPr>
        <w:t>E</w:t>
      </w:r>
      <w:r w:rsidRPr="007068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70682C">
        <w:rPr>
          <w:rFonts w:ascii="Times New Roman" w:eastAsia="Calibri" w:hAnsi="Times New Roman" w:cs="Times New Roman"/>
          <w:sz w:val="28"/>
          <w:szCs w:val="28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5" w:history="1"/>
      <w:r w:rsidR="000B5DD9" w:rsidRPr="000B5DD9">
        <w:rPr>
          <w:lang w:val="ru-RU"/>
        </w:rPr>
        <w:t xml:space="preserve"> </w:t>
      </w:r>
      <w:hyperlink r:id="rId6" w:tgtFrame="_blank" w:history="1">
        <w:r w:rsidR="000B5DD9" w:rsidRPr="000B5DD9">
          <w:rPr>
            <w:rStyle w:val="a4"/>
            <w:rFonts w:ascii="Helvetica" w:hAnsi="Helvetica" w:cs="Helvetica"/>
            <w:color w:val="1A73E8"/>
            <w:sz w:val="24"/>
            <w:szCs w:val="24"/>
            <w:shd w:val="clear" w:color="auto" w:fill="FFFFFF"/>
          </w:rPr>
          <w:t>mirniy</w:t>
        </w:r>
        <w:r w:rsidR="000B5DD9" w:rsidRPr="00764F82">
          <w:rPr>
            <w:rStyle w:val="a4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ru-RU"/>
          </w:rPr>
          <w:t>.</w:t>
        </w:r>
        <w:r w:rsidR="000B5DD9" w:rsidRPr="000B5DD9">
          <w:rPr>
            <w:rStyle w:val="a4"/>
            <w:rFonts w:ascii="Helvetica" w:hAnsi="Helvetica" w:cs="Helvetica"/>
            <w:color w:val="1A73E8"/>
            <w:sz w:val="24"/>
            <w:szCs w:val="24"/>
            <w:shd w:val="clear" w:color="auto" w:fill="FFFFFF"/>
          </w:rPr>
          <w:t>vitaliy</w:t>
        </w:r>
        <w:r w:rsidR="000B5DD9" w:rsidRPr="00764F82">
          <w:rPr>
            <w:rStyle w:val="a4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ru-RU"/>
          </w:rPr>
          <w:t>@</w:t>
        </w:r>
        <w:r w:rsidR="000B5DD9" w:rsidRPr="000B5DD9">
          <w:rPr>
            <w:rStyle w:val="a4"/>
            <w:rFonts w:ascii="Helvetica" w:hAnsi="Helvetica" w:cs="Helvetica"/>
            <w:color w:val="1A73E8"/>
            <w:sz w:val="24"/>
            <w:szCs w:val="24"/>
            <w:shd w:val="clear" w:color="auto" w:fill="FFFFFF"/>
          </w:rPr>
          <w:t>gmail</w:t>
        </w:r>
        <w:r w:rsidR="000B5DD9" w:rsidRPr="00764F82">
          <w:rPr>
            <w:rStyle w:val="a4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ru-RU"/>
          </w:rPr>
          <w:t>.</w:t>
        </w:r>
        <w:r w:rsidR="000B5DD9" w:rsidRPr="000B5DD9">
          <w:rPr>
            <w:rStyle w:val="a4"/>
            <w:rFonts w:ascii="Helvetica" w:hAnsi="Helvetica" w:cs="Helvetica"/>
            <w:color w:val="1A73E8"/>
            <w:sz w:val="24"/>
            <w:szCs w:val="24"/>
            <w:shd w:val="clear" w:color="auto" w:fill="FFFFFF"/>
          </w:rPr>
          <w:t>com</w:t>
        </w:r>
      </w:hyperlink>
    </w:p>
    <w:p w:rsidR="00BA4055" w:rsidRDefault="000B5DD9" w:rsidP="000B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Координатор</w:t>
      </w:r>
      <w:r w:rsidR="00BA4055" w:rsidRPr="007068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проекту:</w:t>
      </w:r>
    </w:p>
    <w:p w:rsidR="000B5DD9" w:rsidRDefault="00BA4055" w:rsidP="000B5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682C">
        <w:rPr>
          <w:rFonts w:ascii="Times New Roman" w:hAnsi="Times New Roman" w:cs="Times New Roman"/>
          <w:bCs/>
          <w:i/>
          <w:sz w:val="28"/>
          <w:szCs w:val="28"/>
          <w:lang w:val="uk-UA"/>
        </w:rPr>
        <w:t>Бочко М.І.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706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вчитель географії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 екології, вчитель – методист.</w:t>
      </w:r>
      <w:r w:rsidRPr="00706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A4055" w:rsidRDefault="00BA4055" w:rsidP="000B5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Конт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т</w:t>
      </w:r>
      <w:r w:rsidRPr="00706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ел. +380974800675, </w:t>
      </w:r>
      <w:r w:rsidRPr="0070682C">
        <w:rPr>
          <w:rFonts w:ascii="Times New Roman" w:eastAsia="Calibri" w:hAnsi="Times New Roman" w:cs="Times New Roman"/>
          <w:sz w:val="28"/>
          <w:szCs w:val="28"/>
        </w:rPr>
        <w:t>E</w:t>
      </w:r>
      <w:r w:rsidRPr="007068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70682C">
        <w:rPr>
          <w:rFonts w:ascii="Times New Roman" w:eastAsia="Calibri" w:hAnsi="Times New Roman" w:cs="Times New Roman"/>
          <w:sz w:val="28"/>
          <w:szCs w:val="28"/>
        </w:rPr>
        <w:t>mail</w:t>
      </w:r>
      <w:r w:rsidRPr="007068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7" w:tgtFrame="_blank" w:history="1">
        <w:r w:rsidRPr="0070682C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maria</w:t>
        </w:r>
        <w:r w:rsidRPr="0070682C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Pr="0070682C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bochko</w:t>
        </w:r>
        <w:r w:rsidRPr="0070682C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4@</w:t>
        </w:r>
        <w:r w:rsidRPr="0070682C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gmail</w:t>
        </w:r>
        <w:r w:rsidRPr="0070682C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Pr="0070682C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6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A6B">
        <w:rPr>
          <w:rFonts w:ascii="Times New Roman" w:hAnsi="Times New Roman" w:cs="Times New Roman"/>
          <w:b/>
          <w:sz w:val="28"/>
          <w:szCs w:val="28"/>
          <w:lang w:val="uk-UA"/>
        </w:rPr>
        <w:t>Нова пошта №20</w:t>
      </w:r>
    </w:p>
    <w:p w:rsidR="000B5DD9" w:rsidRPr="000B5DD9" w:rsidRDefault="000B5DD9" w:rsidP="000B5D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0B5DD9" w:rsidRDefault="00BA4055" w:rsidP="000B5DD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709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Анотація.</w:t>
      </w:r>
      <w:r w:rsidR="003E50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D3804" w:rsidRPr="005D3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804" w:rsidRPr="003E50C3">
        <w:rPr>
          <w:rFonts w:ascii="Times New Roman" w:hAnsi="Times New Roman" w:cs="Times New Roman"/>
          <w:i/>
          <w:sz w:val="28"/>
          <w:szCs w:val="28"/>
          <w:lang w:val="uk-UA"/>
        </w:rPr>
        <w:t>Робота присвячена дослі</w:t>
      </w:r>
      <w:r w:rsidR="000B5DD9">
        <w:rPr>
          <w:rFonts w:ascii="Times New Roman" w:hAnsi="Times New Roman" w:cs="Times New Roman"/>
          <w:i/>
          <w:sz w:val="28"/>
          <w:szCs w:val="28"/>
          <w:lang w:val="uk-UA"/>
        </w:rPr>
        <w:t>дженню сучасного стану заплавної  луки</w:t>
      </w:r>
    </w:p>
    <w:p w:rsidR="00BA4055" w:rsidRPr="003E50C3" w:rsidRDefault="005D3804" w:rsidP="000B5D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50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 </w:t>
      </w:r>
      <w:proofErr w:type="spellStart"/>
      <w:r w:rsidRPr="003E50C3">
        <w:rPr>
          <w:rFonts w:ascii="Times New Roman" w:hAnsi="Times New Roman" w:cs="Times New Roman"/>
          <w:i/>
          <w:sz w:val="28"/>
          <w:szCs w:val="28"/>
          <w:lang w:val="uk-UA"/>
        </w:rPr>
        <w:t>Кудрянка</w:t>
      </w:r>
      <w:proofErr w:type="spellEnd"/>
      <w:r w:rsidRPr="003E50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B5D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межах </w:t>
      </w:r>
      <w:r w:rsidRPr="003E50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Хмельницького. Наводяться дані про </w:t>
      </w:r>
      <w:r w:rsidR="00764F82">
        <w:rPr>
          <w:rFonts w:ascii="Times New Roman" w:hAnsi="Times New Roman" w:cs="Times New Roman"/>
          <w:i/>
          <w:sz w:val="28"/>
          <w:szCs w:val="28"/>
          <w:lang w:val="uk-UA"/>
        </w:rPr>
        <w:t>зміни лучних ландшафтів заплави</w:t>
      </w:r>
      <w:r w:rsidR="008553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чинники</w:t>
      </w:r>
      <w:r w:rsidRPr="003E50C3">
        <w:rPr>
          <w:rFonts w:ascii="Times New Roman" w:hAnsi="Times New Roman" w:cs="Times New Roman"/>
          <w:i/>
          <w:sz w:val="28"/>
          <w:szCs w:val="28"/>
          <w:lang w:val="uk-UA"/>
        </w:rPr>
        <w:t>,що визначають екологічний стан рослинності .</w:t>
      </w:r>
      <w:r w:rsidR="005C6B51" w:rsidRPr="005C6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055" w:rsidRPr="00CE7B5E" w:rsidRDefault="00BA4055" w:rsidP="00CE7B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07E4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5C6B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5DD9">
        <w:rPr>
          <w:rFonts w:ascii="Times New Roman" w:hAnsi="Times New Roman" w:cs="Times New Roman"/>
          <w:i/>
          <w:sz w:val="28"/>
          <w:szCs w:val="28"/>
          <w:lang w:val="uk-UA"/>
        </w:rPr>
        <w:t>лучна екосистема</w:t>
      </w:r>
      <w:r w:rsidR="005D3804" w:rsidRPr="003E50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заплавні луки, </w:t>
      </w:r>
      <w:proofErr w:type="spellStart"/>
      <w:r w:rsidR="00764F82">
        <w:rPr>
          <w:rFonts w:ascii="Times New Roman" w:hAnsi="Times New Roman" w:cs="Times New Roman"/>
          <w:i/>
          <w:sz w:val="28"/>
          <w:szCs w:val="28"/>
          <w:lang w:val="uk-UA"/>
        </w:rPr>
        <w:t>біорізномані</w:t>
      </w:r>
      <w:r w:rsidR="000B5DD9">
        <w:rPr>
          <w:rFonts w:ascii="Times New Roman" w:hAnsi="Times New Roman" w:cs="Times New Roman"/>
          <w:i/>
          <w:sz w:val="28"/>
          <w:szCs w:val="28"/>
          <w:lang w:val="uk-UA"/>
        </w:rPr>
        <w:t>ття</w:t>
      </w:r>
      <w:proofErr w:type="spellEnd"/>
      <w:r w:rsidR="000B5DD9">
        <w:rPr>
          <w:rFonts w:ascii="Times New Roman" w:hAnsi="Times New Roman" w:cs="Times New Roman"/>
          <w:i/>
          <w:sz w:val="28"/>
          <w:szCs w:val="28"/>
          <w:lang w:val="uk-UA"/>
        </w:rPr>
        <w:t>, флора луки</w:t>
      </w:r>
      <w:r w:rsidR="005D3804" w:rsidRPr="003E50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антропогенне навантаження, річка </w:t>
      </w:r>
      <w:proofErr w:type="spellStart"/>
      <w:r w:rsidR="005D3804" w:rsidRPr="003E50C3">
        <w:rPr>
          <w:rFonts w:ascii="Times New Roman" w:hAnsi="Times New Roman" w:cs="Times New Roman"/>
          <w:i/>
          <w:sz w:val="28"/>
          <w:szCs w:val="28"/>
          <w:lang w:val="uk-UA"/>
        </w:rPr>
        <w:t>Кудрянка</w:t>
      </w:r>
      <w:proofErr w:type="spellEnd"/>
      <w:r w:rsidR="005D3804" w:rsidRPr="003E50C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4055" w:rsidRPr="00F17091" w:rsidRDefault="00E648FB" w:rsidP="00F170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стан </w:t>
      </w:r>
      <w:r w:rsidR="00BA4055"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заплави </w:t>
      </w:r>
      <w:r w:rsidR="000B5DD9">
        <w:rPr>
          <w:rFonts w:ascii="Times New Roman" w:hAnsi="Times New Roman" w:cs="Times New Roman"/>
          <w:sz w:val="28"/>
          <w:szCs w:val="28"/>
          <w:lang w:val="uk-UA"/>
        </w:rPr>
        <w:t xml:space="preserve">малої  річки </w:t>
      </w:r>
      <w:proofErr w:type="spellStart"/>
      <w:r w:rsidR="000B5DD9">
        <w:rPr>
          <w:rFonts w:ascii="Times New Roman" w:hAnsi="Times New Roman" w:cs="Times New Roman"/>
          <w:sz w:val="28"/>
          <w:szCs w:val="28"/>
          <w:lang w:val="uk-UA"/>
        </w:rPr>
        <w:t>Кудрянка</w:t>
      </w:r>
      <w:proofErr w:type="spellEnd"/>
      <w:r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, притоки </w:t>
      </w:r>
      <w:r w:rsidR="00CE7B5E">
        <w:rPr>
          <w:rFonts w:ascii="Times New Roman" w:hAnsi="Times New Roman" w:cs="Times New Roman"/>
          <w:sz w:val="28"/>
          <w:szCs w:val="28"/>
          <w:lang w:val="uk-UA"/>
        </w:rPr>
        <w:t>Південного Бугу для м.</w:t>
      </w:r>
      <w:r w:rsidR="004E28E1">
        <w:rPr>
          <w:rFonts w:ascii="Times New Roman" w:hAnsi="Times New Roman" w:cs="Times New Roman"/>
          <w:sz w:val="28"/>
          <w:szCs w:val="28"/>
        </w:rPr>
        <w:t> </w:t>
      </w:r>
      <w:r w:rsidR="00BA4055" w:rsidRPr="00F17091">
        <w:rPr>
          <w:rFonts w:ascii="Times New Roman" w:hAnsi="Times New Roman" w:cs="Times New Roman"/>
          <w:sz w:val="28"/>
          <w:szCs w:val="28"/>
          <w:lang w:val="uk-UA"/>
        </w:rPr>
        <w:t>Хмельниц</w:t>
      </w:r>
      <w:r w:rsidR="000B5DD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A4055" w:rsidRPr="00F17091">
        <w:rPr>
          <w:rFonts w:ascii="Times New Roman" w:hAnsi="Times New Roman" w:cs="Times New Roman"/>
          <w:sz w:val="28"/>
          <w:szCs w:val="28"/>
          <w:lang w:val="uk-UA"/>
        </w:rPr>
        <w:t>кого</w:t>
      </w:r>
      <w:r w:rsidR="005C324C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актуальний</w:t>
      </w:r>
      <w:r w:rsidRPr="00F17091">
        <w:rPr>
          <w:rFonts w:ascii="Times New Roman" w:hAnsi="Times New Roman" w:cs="Times New Roman"/>
          <w:sz w:val="28"/>
          <w:szCs w:val="28"/>
          <w:lang w:val="uk-UA"/>
        </w:rPr>
        <w:t>. Останнім часом збільшилось антропоген</w:t>
      </w:r>
      <w:r w:rsidR="003E50C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5DD9">
        <w:rPr>
          <w:rFonts w:ascii="Times New Roman" w:hAnsi="Times New Roman" w:cs="Times New Roman"/>
          <w:sz w:val="28"/>
          <w:szCs w:val="28"/>
          <w:lang w:val="uk-UA"/>
        </w:rPr>
        <w:t>е навантаження на луку</w:t>
      </w:r>
      <w:r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 заплави</w:t>
      </w:r>
      <w:r w:rsidR="000B5DD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</w:t>
      </w:r>
      <w:r w:rsidR="00517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5178B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АЗС, </w:t>
      </w:r>
      <w:r w:rsidRPr="00F17091">
        <w:rPr>
          <w:rFonts w:ascii="Times New Roman" w:hAnsi="Times New Roman" w:cs="Times New Roman"/>
          <w:sz w:val="28"/>
          <w:szCs w:val="28"/>
          <w:lang w:val="uk-UA"/>
        </w:rPr>
        <w:t>спортивної траси «</w:t>
      </w:r>
      <w:proofErr w:type="spellStart"/>
      <w:r w:rsidRPr="00F17091">
        <w:rPr>
          <w:rFonts w:ascii="Times New Roman" w:hAnsi="Times New Roman" w:cs="Times New Roman"/>
          <w:sz w:val="28"/>
          <w:szCs w:val="28"/>
          <w:lang w:val="uk-UA"/>
        </w:rPr>
        <w:t>Баггі</w:t>
      </w:r>
      <w:proofErr w:type="spellEnd"/>
      <w:r w:rsidRPr="00F17091">
        <w:rPr>
          <w:rFonts w:ascii="Times New Roman" w:hAnsi="Times New Roman" w:cs="Times New Roman"/>
          <w:sz w:val="28"/>
          <w:szCs w:val="28"/>
          <w:lang w:val="uk-UA"/>
        </w:rPr>
        <w:t>», збільшення кількості тварин на луках</w:t>
      </w:r>
      <w:r w:rsidR="005178B2">
        <w:rPr>
          <w:rFonts w:ascii="Times New Roman" w:hAnsi="Times New Roman" w:cs="Times New Roman"/>
          <w:sz w:val="28"/>
          <w:szCs w:val="28"/>
          <w:lang w:val="uk-UA"/>
        </w:rPr>
        <w:t xml:space="preserve"> та розширення ділянок для вирощування овочів</w:t>
      </w:r>
      <w:r w:rsidR="000B5DD9">
        <w:rPr>
          <w:rFonts w:ascii="Times New Roman" w:hAnsi="Times New Roman" w:cs="Times New Roman"/>
          <w:sz w:val="28"/>
          <w:szCs w:val="28"/>
          <w:lang w:val="uk-UA"/>
        </w:rPr>
        <w:t xml:space="preserve"> місцевим населенням</w:t>
      </w:r>
      <w:r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.  Все це </w:t>
      </w:r>
      <w:r w:rsidR="000B5DD9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="00BA4055"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0B5DD9">
        <w:rPr>
          <w:rFonts w:ascii="Times New Roman" w:hAnsi="Times New Roman" w:cs="Times New Roman"/>
          <w:sz w:val="28"/>
          <w:szCs w:val="28"/>
          <w:lang w:val="uk-UA"/>
        </w:rPr>
        <w:t xml:space="preserve"> руйнування </w:t>
      </w:r>
      <w:r w:rsidR="00BA4055" w:rsidRPr="00F17091">
        <w:rPr>
          <w:rFonts w:ascii="Times New Roman" w:hAnsi="Times New Roman" w:cs="Times New Roman"/>
          <w:sz w:val="28"/>
          <w:szCs w:val="28"/>
          <w:lang w:val="uk-UA"/>
        </w:rPr>
        <w:t>природних ландшафтів</w:t>
      </w:r>
      <w:r w:rsidR="00BF6162"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, порушуються взаємозв’язки та </w:t>
      </w:r>
      <w:r w:rsidR="00764F82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</w:t>
      </w:r>
      <w:r w:rsidR="00BF6162" w:rsidRPr="00F17091">
        <w:rPr>
          <w:rFonts w:ascii="Times New Roman" w:hAnsi="Times New Roman" w:cs="Times New Roman"/>
          <w:sz w:val="28"/>
          <w:szCs w:val="28"/>
          <w:lang w:val="uk-UA"/>
        </w:rPr>
        <w:t>рівновага</w:t>
      </w:r>
      <w:r w:rsidR="00423235">
        <w:rPr>
          <w:rFonts w:ascii="Times New Roman" w:hAnsi="Times New Roman" w:cs="Times New Roman"/>
          <w:sz w:val="28"/>
          <w:szCs w:val="28"/>
          <w:lang w:val="uk-UA"/>
        </w:rPr>
        <w:t xml:space="preserve"> у лучному фітоценозі</w:t>
      </w:r>
      <w:r w:rsidR="00BF6162"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74C3" w:rsidRPr="00F17091" w:rsidRDefault="00BA4055" w:rsidP="00CE7B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7B5E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Pr="00460D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C6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4C3" w:rsidRPr="00F17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Оцінити стан лучного фітоценозу </w:t>
      </w:r>
      <w:r w:rsidR="00764F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вплив</w:t>
      </w:r>
      <w:r w:rsidR="00B274C3" w:rsidRPr="00F17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антропогенного </w:t>
      </w:r>
      <w:r w:rsidR="00764F82">
        <w:rPr>
          <w:rFonts w:ascii="Times New Roman" w:hAnsi="Times New Roman" w:cs="Times New Roman"/>
          <w:bCs/>
          <w:sz w:val="28"/>
          <w:szCs w:val="28"/>
          <w:lang w:val="uk-UA"/>
        </w:rPr>
        <w:t>навантаження на екологічну рівновагу в екосистемі</w:t>
      </w:r>
      <w:r w:rsidR="00B274C3" w:rsidRPr="00F1709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A4055" w:rsidRPr="00F17091" w:rsidRDefault="00BA4055" w:rsidP="00CE7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7091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були розроблені </w:t>
      </w:r>
      <w:r w:rsidR="00764F82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Pr="00460DA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F170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74C3" w:rsidRPr="00F17091" w:rsidRDefault="00B274C3" w:rsidP="00B274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</w:t>
      </w:r>
      <w:r w:rsidR="00CE7B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ібрати  та вивчити методики </w:t>
      </w:r>
      <w:proofErr w:type="spellStart"/>
      <w:r w:rsidR="00CE7B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біоі</w:t>
      </w:r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ндикації</w:t>
      </w:r>
      <w:proofErr w:type="spellEnd"/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лучних об'єктів; </w:t>
      </w:r>
    </w:p>
    <w:p w:rsidR="00B274C3" w:rsidRPr="00F17091" w:rsidRDefault="00B274C3" w:rsidP="00B274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визначит</w:t>
      </w:r>
      <w:r w:rsidR="00CE7B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 особливості ґрунтів заплавної луки  методом     </w:t>
      </w:r>
      <w:proofErr w:type="spellStart"/>
      <w:r w:rsidR="00CE7B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біоін</w:t>
      </w:r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дикації</w:t>
      </w:r>
      <w:proofErr w:type="spellEnd"/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  <w:r w:rsidRPr="00F170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B274C3" w:rsidRPr="00F17091" w:rsidRDefault="00B274C3" w:rsidP="00B274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провести геоботанічне дослідження лучної  рослинності;</w:t>
      </w:r>
    </w:p>
    <w:p w:rsidR="00B274C3" w:rsidRPr="00F17091" w:rsidRDefault="00B274C3" w:rsidP="00B274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оцінити ек</w:t>
      </w:r>
      <w:r w:rsidR="00CE7B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ологічний стан  луки</w:t>
      </w:r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274C3" w:rsidRPr="005C6B51" w:rsidRDefault="00B274C3" w:rsidP="00BA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170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запропонувати заходи щодо поліпшення екологічного стану    лучного фітоценозу</w:t>
      </w:r>
      <w:r w:rsidR="00764F8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наслідками впливу антропогенного навантаження.</w:t>
      </w:r>
    </w:p>
    <w:p w:rsidR="00BA4055" w:rsidRPr="006E669A" w:rsidRDefault="00F21DCF" w:rsidP="00BA40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результат</w:t>
      </w:r>
      <w:r w:rsidR="00BA4055" w:rsidRPr="006E6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="00BA4055" w:rsidRPr="006E669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A4055" w:rsidRPr="00D332FC" w:rsidRDefault="00BA4055" w:rsidP="00BA405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b/>
          <w:i/>
          <w:color w:val="000000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в</w:t>
      </w:r>
      <w:r w:rsidR="00F21D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изначено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Pr="006E66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="00CE7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заплавна лука</w:t>
      </w:r>
      <w:r w:rsidR="008553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використовує</w:t>
      </w:r>
      <w:r w:rsidR="00B84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ться для будівництва АЗС,</w:t>
      </w:r>
      <w:r w:rsidR="00460D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4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спортивної траси «</w:t>
      </w:r>
      <w:proofErr w:type="spellStart"/>
      <w:r w:rsidR="00B84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Баггі</w:t>
      </w:r>
      <w:proofErr w:type="spellEnd"/>
      <w:r w:rsidR="00B84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»</w:t>
      </w:r>
      <w:r w:rsid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="00B84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випасу </w:t>
      </w:r>
      <w:r w:rsidR="00460D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свійських тварин, вирощування овочевих культур</w:t>
      </w:r>
      <w:r w:rsidRPr="006A2DB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D332FC" w:rsidRPr="005C324C" w:rsidRDefault="005C324C" w:rsidP="00BA405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b/>
          <w:i/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складен</w:t>
      </w:r>
      <w:r w:rsidR="00CE7B5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о</w:t>
      </w:r>
      <w:proofErr w:type="spellEnd"/>
      <w:r w:rsidR="00CE7B5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21D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екологічний</w:t>
      </w:r>
      <w:proofErr w:type="spellEnd"/>
      <w:r w:rsidR="00F21D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E7B5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паспорт </w:t>
      </w:r>
      <w:proofErr w:type="spellStart"/>
      <w:r w:rsidR="00CE7B5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заплавної</w:t>
      </w:r>
      <w:proofErr w:type="spellEnd"/>
      <w:r w:rsidR="00CE7B5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21D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E7B5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луки</w:t>
      </w:r>
      <w:r w:rsidR="00D332F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D332F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р</w:t>
      </w:r>
      <w:proofErr w:type="gramEnd"/>
      <w:r w:rsidR="00D332F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ічки</w:t>
      </w:r>
      <w:proofErr w:type="spellEnd"/>
      <w:r w:rsidR="00D332F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332F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Кудрянка</w:t>
      </w:r>
      <w:proofErr w:type="spellEnd"/>
      <w:r w:rsidR="00D332F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5C324C" w:rsidRPr="005C324C" w:rsidRDefault="00CE7B5E" w:rsidP="00BA405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описано </w:t>
      </w:r>
      <w:r w:rsidR="005C324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росторову структуру</w:t>
      </w:r>
      <w:r w:rsidR="005C324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луч</w:t>
      </w:r>
      <w:r w:rsidR="005C324C" w:rsidRPr="005C324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ного фітоценозу</w:t>
      </w:r>
      <w:r w:rsidR="005C324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;</w:t>
      </w:r>
    </w:p>
    <w:p w:rsidR="00BA4055" w:rsidRPr="00CE7B5E" w:rsidRDefault="00CE7B5E" w:rsidP="00BA405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виявлено</w:t>
      </w:r>
      <w:r w:rsidR="00F21D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джерела антропогенного навантаження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на заплавну луку</w:t>
      </w:r>
      <w:r w:rsidR="00B84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річки </w:t>
      </w:r>
      <w:proofErr w:type="spellStart"/>
      <w:r w:rsidR="00B849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Кудрянка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E7B5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в межах міста;</w:t>
      </w:r>
    </w:p>
    <w:p w:rsidR="00E11AE8" w:rsidRPr="00F03EF8" w:rsidRDefault="00E11AE8" w:rsidP="00F03E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F03E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визначено </w:t>
      </w:r>
      <w:r w:rsidR="00CE7B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шляхом </w:t>
      </w:r>
      <w:proofErr w:type="spellStart"/>
      <w:r w:rsidR="00CE7B5E">
        <w:rPr>
          <w:rFonts w:ascii="Times New Roman" w:hAnsi="Times New Roman" w:cs="Times New Roman"/>
          <w:i/>
          <w:sz w:val="28"/>
          <w:szCs w:val="28"/>
          <w:lang w:val="uk-UA"/>
        </w:rPr>
        <w:t>біоі</w:t>
      </w:r>
      <w:r w:rsidR="00460DAE" w:rsidRPr="00F03EF8">
        <w:rPr>
          <w:rFonts w:ascii="Times New Roman" w:hAnsi="Times New Roman" w:cs="Times New Roman"/>
          <w:i/>
          <w:sz w:val="28"/>
          <w:szCs w:val="28"/>
          <w:lang w:val="uk-UA"/>
        </w:rPr>
        <w:t>ндикації</w:t>
      </w:r>
      <w:proofErr w:type="spellEnd"/>
      <w:r w:rsidR="00460DAE" w:rsidRPr="00F03E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03EF8">
        <w:rPr>
          <w:rFonts w:ascii="Times New Roman" w:hAnsi="Times New Roman" w:cs="Times New Roman"/>
          <w:i/>
          <w:sz w:val="28"/>
          <w:szCs w:val="28"/>
          <w:lang w:val="uk-UA"/>
        </w:rPr>
        <w:t>взаємозв’язок між родючістю,</w:t>
      </w:r>
      <w:r w:rsidR="00F03E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03EF8">
        <w:rPr>
          <w:rFonts w:ascii="Times New Roman" w:hAnsi="Times New Roman" w:cs="Times New Roman"/>
          <w:i/>
          <w:sz w:val="28"/>
          <w:szCs w:val="28"/>
          <w:lang w:val="uk-UA"/>
        </w:rPr>
        <w:t>вологістю,</w:t>
      </w:r>
      <w:r w:rsidR="00F03E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E7B5E">
        <w:rPr>
          <w:rFonts w:ascii="Times New Roman" w:hAnsi="Times New Roman" w:cs="Times New Roman"/>
          <w:i/>
          <w:sz w:val="28"/>
          <w:szCs w:val="28"/>
          <w:lang w:val="uk-UA"/>
        </w:rPr>
        <w:t>кислотністю ґрунтів луки</w:t>
      </w:r>
      <w:r w:rsidRPr="00F03E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</w:t>
      </w:r>
      <w:r w:rsidR="00F21D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21DCF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Trifolium</w:t>
      </w:r>
      <w:proofErr w:type="spellEnd"/>
      <w:r w:rsidR="00F21DCF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1DCF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repens</w:t>
      </w:r>
      <w:proofErr w:type="spellEnd"/>
      <w:r w:rsidR="00F21DCF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21DCF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</w:t>
      </w:r>
      <w:r w:rsidRPr="00F03E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r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Formica</w:t>
      </w:r>
      <w:r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pratensis</w:t>
      </w:r>
      <w:proofErr w:type="spellEnd"/>
      <w:r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Retz</w:t>
      </w:r>
      <w:r w:rsidR="00F03EF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;</w:t>
      </w:r>
    </w:p>
    <w:p w:rsidR="00BA4055" w:rsidRPr="00F03EF8" w:rsidRDefault="004E2A12" w:rsidP="00C274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E11AE8">
        <w:rPr>
          <w:rFonts w:ascii="Times New Roman" w:hAnsi="Times New Roman" w:cs="Times New Roman"/>
          <w:i/>
          <w:sz w:val="28"/>
          <w:szCs w:val="28"/>
          <w:lang w:val="uk-UA"/>
        </w:rPr>
        <w:t>осліджено щільність гнізд</w:t>
      </w:r>
      <w:r w:rsidR="00F21DCF" w:rsidRPr="000F288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21DCF"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Formica</w:t>
      </w:r>
      <w:r w:rsidR="00F21DCF"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1DCF"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pratensis</w:t>
      </w:r>
      <w:proofErr w:type="spellEnd"/>
      <w:r w:rsidR="00F21DCF"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21DCF" w:rsidRPr="00F03E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Retz</w:t>
      </w:r>
      <w:r w:rsidR="00E11A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1D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11A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</w:t>
      </w:r>
      <w:r w:rsidR="00460D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забруднених та відносно </w:t>
      </w:r>
      <w:r w:rsidR="00460DAE" w:rsidRPr="00460D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0DAE">
        <w:rPr>
          <w:rFonts w:ascii="Times New Roman" w:hAnsi="Times New Roman" w:cs="Times New Roman"/>
          <w:i/>
          <w:sz w:val="28"/>
          <w:szCs w:val="28"/>
          <w:lang w:val="uk-UA"/>
        </w:rPr>
        <w:t>чистих</w:t>
      </w:r>
      <w:r w:rsidR="00D332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ділянках</w:t>
      </w:r>
      <w:r w:rsidR="00F21DC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F21D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A4055" w:rsidRPr="00D332FC" w:rsidRDefault="000F288F" w:rsidP="004E2A12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досліджено</w:t>
      </w:r>
      <w:r w:rsidR="00F03EF8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7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видове різномані</w:t>
      </w:r>
      <w:r w:rsidR="004E2A12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ття</w:t>
      </w:r>
      <w:r w:rsidR="00F03EF8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="004E2A12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7B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виявлено</w:t>
      </w:r>
      <w:r w:rsidR="00F03EF8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рослини домінанти</w:t>
      </w:r>
      <w:r w:rsidR="004E2A12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, розраховано коефіцієнт подібності видового складу рослин</w:t>
      </w:r>
      <w:r w:rsidR="00D157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них угрупувань</w:t>
      </w:r>
      <w:r w:rsidR="004E2A12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1538B" w:rsidRPr="00F21DCF" w:rsidRDefault="00460DAE" w:rsidP="00F21DCF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проаналізовано індекс співвідношення фенів </w:t>
      </w:r>
      <w:proofErr w:type="spellStart"/>
      <w:r w:rsidR="00D332FC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Trifolium</w:t>
      </w:r>
      <w:proofErr w:type="spellEnd"/>
      <w:r w:rsidR="00D332FC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32FC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repens</w:t>
      </w:r>
      <w:proofErr w:type="spellEnd"/>
      <w:r w:rsidR="00D332FC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D332FC" w:rsidRPr="00D332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</w:t>
      </w:r>
      <w:r w:rsidR="00D332FC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., що </w:t>
      </w:r>
      <w:r w:rsid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</w:t>
      </w:r>
      <w:r w:rsidR="00F21D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ідтверджує антропогенне</w:t>
      </w:r>
      <w:r w:rsidR="00D332FC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навантаження на луки</w:t>
      </w:r>
      <w:r w:rsid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;</w:t>
      </w:r>
      <w:r w:rsidR="00D332FC" w:rsidRPr="00D332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03319" w:rsidRPr="00E03319" w:rsidRDefault="0001538B" w:rsidP="00BA405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6A2DB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пропонується на законодавчому рівні заборонити забудову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заплави малої річки Кудрянка та ра</w:t>
      </w:r>
      <w:r w:rsidR="00F21DC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ціонально використовувати луки.</w:t>
      </w:r>
    </w:p>
    <w:p w:rsidR="00311D7B" w:rsidRPr="00E03319" w:rsidRDefault="00BA4055" w:rsidP="00E03319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E033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03319" w:rsidRPr="005D3804" w:rsidRDefault="00E03319" w:rsidP="005C6B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3319" w:rsidRPr="005D3804" w:rsidSect="00F170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786"/>
    <w:multiLevelType w:val="hybridMultilevel"/>
    <w:tmpl w:val="EE5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2758"/>
    <w:multiLevelType w:val="hybridMultilevel"/>
    <w:tmpl w:val="31748F04"/>
    <w:lvl w:ilvl="0" w:tplc="1EFAA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8AD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CA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261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0C1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E0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48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0E6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CB9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D45EC"/>
    <w:multiLevelType w:val="hybridMultilevel"/>
    <w:tmpl w:val="855EDA7C"/>
    <w:lvl w:ilvl="0" w:tplc="88DA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2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587D55"/>
    <w:multiLevelType w:val="hybridMultilevel"/>
    <w:tmpl w:val="DE7AAEA6"/>
    <w:lvl w:ilvl="0" w:tplc="9F30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85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8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E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A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D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0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A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484E38"/>
    <w:multiLevelType w:val="hybridMultilevel"/>
    <w:tmpl w:val="152A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3802"/>
    <w:multiLevelType w:val="hybridMultilevel"/>
    <w:tmpl w:val="4F9472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055"/>
    <w:rsid w:val="0001538B"/>
    <w:rsid w:val="000B5DD9"/>
    <w:rsid w:val="000F288F"/>
    <w:rsid w:val="001F4E5F"/>
    <w:rsid w:val="002C0655"/>
    <w:rsid w:val="00311D7B"/>
    <w:rsid w:val="00366396"/>
    <w:rsid w:val="003755E2"/>
    <w:rsid w:val="00397C9E"/>
    <w:rsid w:val="003E50C3"/>
    <w:rsid w:val="004104FA"/>
    <w:rsid w:val="00423235"/>
    <w:rsid w:val="00460DAE"/>
    <w:rsid w:val="00493D8C"/>
    <w:rsid w:val="004E28E1"/>
    <w:rsid w:val="004E2A12"/>
    <w:rsid w:val="005178B2"/>
    <w:rsid w:val="00540F88"/>
    <w:rsid w:val="005A3F6C"/>
    <w:rsid w:val="005C324C"/>
    <w:rsid w:val="005C6B51"/>
    <w:rsid w:val="005D3804"/>
    <w:rsid w:val="00632C45"/>
    <w:rsid w:val="006477E4"/>
    <w:rsid w:val="00764F82"/>
    <w:rsid w:val="0085030A"/>
    <w:rsid w:val="008553D0"/>
    <w:rsid w:val="009876BA"/>
    <w:rsid w:val="00A50CF2"/>
    <w:rsid w:val="00B274C3"/>
    <w:rsid w:val="00B84961"/>
    <w:rsid w:val="00B85B86"/>
    <w:rsid w:val="00BA4055"/>
    <w:rsid w:val="00BF6162"/>
    <w:rsid w:val="00C274C7"/>
    <w:rsid w:val="00CA7E85"/>
    <w:rsid w:val="00CE34B3"/>
    <w:rsid w:val="00CE7B5E"/>
    <w:rsid w:val="00D15779"/>
    <w:rsid w:val="00D212AF"/>
    <w:rsid w:val="00D332FC"/>
    <w:rsid w:val="00DD300E"/>
    <w:rsid w:val="00E03319"/>
    <w:rsid w:val="00E11AE8"/>
    <w:rsid w:val="00E26F30"/>
    <w:rsid w:val="00E648FB"/>
    <w:rsid w:val="00E96A32"/>
    <w:rsid w:val="00F03EF8"/>
    <w:rsid w:val="00F17091"/>
    <w:rsid w:val="00F2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5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27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55"/>
    <w:pPr>
      <w:ind w:left="720"/>
      <w:contextualSpacing/>
    </w:pPr>
    <w:rPr>
      <w:sz w:val="24"/>
    </w:rPr>
  </w:style>
  <w:style w:type="character" w:styleId="a4">
    <w:name w:val="Hyperlink"/>
    <w:basedOn w:val="a0"/>
    <w:uiPriority w:val="99"/>
    <w:unhideWhenUsed/>
    <w:rsid w:val="00BA40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7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31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bochko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niy.vitaliy@gmail.com" TargetMode="External"/><Relationship Id="rId5" Type="http://schemas.openxmlformats.org/officeDocument/2006/relationships/hyperlink" Target="mailto:mirnayali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БМИ</dc:creator>
  <cp:lastModifiedBy>Tima</cp:lastModifiedBy>
  <cp:revision>4</cp:revision>
  <dcterms:created xsi:type="dcterms:W3CDTF">2019-03-24T15:36:00Z</dcterms:created>
  <dcterms:modified xsi:type="dcterms:W3CDTF">2019-03-26T10:35:00Z</dcterms:modified>
</cp:coreProperties>
</file>