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CD" w:rsidRPr="00334CCD" w:rsidRDefault="00334CCD"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Тези  науково</w:t>
      </w:r>
      <w:r w:rsidR="006A5E7D">
        <w:rPr>
          <w:rFonts w:ascii="Times New Roman" w:hAnsi="Times New Roman" w:cs="Times New Roman"/>
          <w:i/>
          <w:sz w:val="28"/>
          <w:szCs w:val="28"/>
          <w:lang w:val="uk-UA"/>
        </w:rPr>
        <w:t xml:space="preserve"> </w:t>
      </w:r>
      <w:r w:rsidRPr="00334CCD">
        <w:rPr>
          <w:rFonts w:ascii="Times New Roman" w:hAnsi="Times New Roman" w:cs="Times New Roman"/>
          <w:i/>
          <w:sz w:val="28"/>
          <w:szCs w:val="28"/>
          <w:lang w:val="uk-UA"/>
        </w:rPr>
        <w:t>-</w:t>
      </w:r>
      <w:r w:rsidR="006A5E7D">
        <w:rPr>
          <w:rFonts w:ascii="Times New Roman" w:hAnsi="Times New Roman" w:cs="Times New Roman"/>
          <w:i/>
          <w:sz w:val="28"/>
          <w:szCs w:val="28"/>
          <w:lang w:val="uk-UA"/>
        </w:rPr>
        <w:t xml:space="preserve"> </w:t>
      </w:r>
      <w:r w:rsidRPr="00334CCD">
        <w:rPr>
          <w:rFonts w:ascii="Times New Roman" w:hAnsi="Times New Roman" w:cs="Times New Roman"/>
          <w:i/>
          <w:sz w:val="28"/>
          <w:szCs w:val="28"/>
          <w:lang w:val="uk-UA"/>
        </w:rPr>
        <w:t>дос</w:t>
      </w:r>
      <w:r w:rsidR="006A5E7D">
        <w:rPr>
          <w:rFonts w:ascii="Times New Roman" w:hAnsi="Times New Roman" w:cs="Times New Roman"/>
          <w:i/>
          <w:sz w:val="28"/>
          <w:szCs w:val="28"/>
          <w:lang w:val="uk-UA"/>
        </w:rPr>
        <w:t>л</w:t>
      </w:r>
      <w:r w:rsidRPr="00334CCD">
        <w:rPr>
          <w:rFonts w:ascii="Times New Roman" w:hAnsi="Times New Roman" w:cs="Times New Roman"/>
          <w:i/>
          <w:sz w:val="28"/>
          <w:szCs w:val="28"/>
          <w:lang w:val="uk-UA"/>
        </w:rPr>
        <w:t>ідницької роботи</w:t>
      </w:r>
    </w:p>
    <w:p w:rsidR="00334CCD" w:rsidRPr="00334CCD" w:rsidRDefault="00334CCD"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учениці 8 класу Криворізького Центрально-Міського ліцею</w:t>
      </w:r>
    </w:p>
    <w:p w:rsidR="00334CCD" w:rsidRPr="00334CCD" w:rsidRDefault="00334CCD"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Ємельянової Софії Антонівни  на тему:</w:t>
      </w:r>
    </w:p>
    <w:p w:rsidR="00F1684B" w:rsidRPr="00334CCD" w:rsidRDefault="00F1684B"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Біомоніторингові дослідження стану ґрунтів  об’єктів провального рельєфу</w:t>
      </w:r>
    </w:p>
    <w:p w:rsidR="00F1684B" w:rsidRPr="00334CCD" w:rsidRDefault="00F1684B"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Тернівського району міста Кривого Рогу.</w:t>
      </w:r>
    </w:p>
    <w:p w:rsidR="00334CCD" w:rsidRPr="00334CCD" w:rsidRDefault="00334CCD" w:rsidP="00C43874">
      <w:pPr>
        <w:jc w:val="center"/>
        <w:rPr>
          <w:rFonts w:ascii="Times New Roman" w:hAnsi="Times New Roman" w:cs="Times New Roman"/>
          <w:i/>
          <w:sz w:val="28"/>
          <w:szCs w:val="28"/>
          <w:lang w:val="uk-UA"/>
        </w:rPr>
      </w:pPr>
      <w:r w:rsidRPr="00334CCD">
        <w:rPr>
          <w:rFonts w:ascii="Times New Roman" w:hAnsi="Times New Roman" w:cs="Times New Roman"/>
          <w:i/>
          <w:sz w:val="28"/>
          <w:szCs w:val="28"/>
          <w:lang w:val="uk-UA"/>
        </w:rPr>
        <w:t>Науковий керівник: Бондаренко Наталія Олегівна  вчитель біології та хімії   Криворізького Центрально-Міського ліцею, категорія вища, Вчитель – методист</w:t>
      </w:r>
    </w:p>
    <w:p w:rsidR="00F1684B" w:rsidRPr="001522C9" w:rsidRDefault="00F1684B" w:rsidP="00C43874">
      <w:pPr>
        <w:jc w:val="both"/>
        <w:rPr>
          <w:rFonts w:ascii="Times New Roman" w:hAnsi="Times New Roman" w:cs="Times New Roman"/>
          <w:sz w:val="28"/>
          <w:szCs w:val="28"/>
          <w:lang w:val="uk-UA"/>
        </w:rPr>
      </w:pPr>
      <w:r w:rsidRPr="001522C9">
        <w:rPr>
          <w:rFonts w:ascii="Times New Roman" w:hAnsi="Times New Roman" w:cs="Times New Roman"/>
          <w:b/>
          <w:i/>
          <w:sz w:val="28"/>
          <w:szCs w:val="28"/>
          <w:lang w:val="uk-UA"/>
        </w:rPr>
        <w:t>Мета:</w:t>
      </w:r>
      <w:r w:rsidRPr="001522C9">
        <w:rPr>
          <w:rFonts w:ascii="Times New Roman" w:hAnsi="Times New Roman" w:cs="Times New Roman"/>
          <w:sz w:val="28"/>
          <w:szCs w:val="28"/>
          <w:lang w:val="uk-UA"/>
        </w:rPr>
        <w:t xml:space="preserve"> провести </w:t>
      </w:r>
      <w:proofErr w:type="spellStart"/>
      <w:r w:rsidRPr="001522C9">
        <w:rPr>
          <w:rFonts w:ascii="Times New Roman" w:hAnsi="Times New Roman" w:cs="Times New Roman"/>
          <w:sz w:val="28"/>
          <w:szCs w:val="28"/>
          <w:lang w:val="uk-UA"/>
        </w:rPr>
        <w:t>біомоніторингові</w:t>
      </w:r>
      <w:proofErr w:type="spellEnd"/>
      <w:r w:rsidRPr="001522C9">
        <w:rPr>
          <w:rFonts w:ascii="Times New Roman" w:hAnsi="Times New Roman" w:cs="Times New Roman"/>
          <w:sz w:val="28"/>
          <w:szCs w:val="28"/>
          <w:lang w:val="uk-UA"/>
        </w:rPr>
        <w:t xml:space="preserve"> дослідження стану ґрунтів в районі провальних воронок на предмет можливості  їх подальшої рекультивації.</w:t>
      </w:r>
    </w:p>
    <w:p w:rsidR="00F1684B" w:rsidRPr="00334CCD" w:rsidRDefault="00F1684B" w:rsidP="00C43874">
      <w:pPr>
        <w:jc w:val="both"/>
        <w:rPr>
          <w:rFonts w:ascii="Times New Roman" w:hAnsi="Times New Roman" w:cs="Times New Roman"/>
          <w:b/>
          <w:i/>
          <w:sz w:val="28"/>
          <w:szCs w:val="28"/>
          <w:lang w:val="uk-UA"/>
        </w:rPr>
      </w:pPr>
      <w:r w:rsidRPr="001522C9">
        <w:rPr>
          <w:rFonts w:ascii="Times New Roman" w:hAnsi="Times New Roman" w:cs="Times New Roman"/>
          <w:b/>
          <w:i/>
          <w:sz w:val="28"/>
          <w:szCs w:val="28"/>
          <w:lang w:val="uk-UA"/>
        </w:rPr>
        <w:t>Завдання:</w:t>
      </w:r>
      <w:r w:rsidR="00334CCD">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Проаналізувати літературу з теми дослідження.</w:t>
      </w:r>
      <w:r w:rsidR="00334CCD">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 xml:space="preserve">Підібрати види дикорослих рослин, що можуть виступити </w:t>
      </w:r>
      <w:proofErr w:type="spellStart"/>
      <w:r w:rsidRPr="001522C9">
        <w:rPr>
          <w:rFonts w:ascii="Times New Roman" w:hAnsi="Times New Roman" w:cs="Times New Roman"/>
          <w:sz w:val="28"/>
          <w:szCs w:val="28"/>
          <w:lang w:val="uk-UA"/>
        </w:rPr>
        <w:t>біоіндикаторами</w:t>
      </w:r>
      <w:proofErr w:type="spellEnd"/>
      <w:r w:rsidRPr="001522C9">
        <w:rPr>
          <w:rFonts w:ascii="Times New Roman" w:hAnsi="Times New Roman" w:cs="Times New Roman"/>
          <w:sz w:val="28"/>
          <w:szCs w:val="28"/>
          <w:lang w:val="uk-UA"/>
        </w:rPr>
        <w:t xml:space="preserve">  стану ґрунтів в провальних воронках Тернівського району міста Кривого Рогу.</w:t>
      </w:r>
      <w:r w:rsidR="00334CCD">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Провести польові дослідження.</w:t>
      </w:r>
      <w:r w:rsidR="00334CCD">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Зібрати пилок рослин та гербарні зразки  для проведення  подальших лабораторних досліджень.</w:t>
      </w:r>
      <w:r w:rsidR="00334CCD">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Провести лабораторні дослідження.</w:t>
      </w:r>
    </w:p>
    <w:p w:rsidR="00F1684B" w:rsidRPr="001522C9" w:rsidRDefault="00F1684B" w:rsidP="00C43874">
      <w:pPr>
        <w:jc w:val="both"/>
        <w:rPr>
          <w:rFonts w:ascii="Times New Roman" w:hAnsi="Times New Roman" w:cs="Times New Roman"/>
          <w:sz w:val="28"/>
          <w:szCs w:val="28"/>
          <w:lang w:val="uk-UA"/>
        </w:rPr>
      </w:pPr>
      <w:r w:rsidRPr="001522C9">
        <w:rPr>
          <w:rFonts w:ascii="Times New Roman" w:hAnsi="Times New Roman" w:cs="Times New Roman"/>
          <w:b/>
          <w:i/>
          <w:sz w:val="28"/>
          <w:szCs w:val="28"/>
          <w:lang w:val="uk-UA"/>
        </w:rPr>
        <w:t>Об’єкт дослідження:</w:t>
      </w:r>
      <w:r w:rsidRPr="001522C9">
        <w:rPr>
          <w:rFonts w:ascii="Times New Roman" w:hAnsi="Times New Roman" w:cs="Times New Roman"/>
          <w:sz w:val="28"/>
          <w:szCs w:val="28"/>
          <w:lang w:val="uk-UA"/>
        </w:rPr>
        <w:t xml:space="preserve"> стан ґрунтів провальних воронок Тернівського району міста Кривого Рогу.</w:t>
      </w:r>
    </w:p>
    <w:p w:rsidR="00F1684B" w:rsidRPr="001522C9" w:rsidRDefault="00F1684B" w:rsidP="00C43874">
      <w:pPr>
        <w:jc w:val="both"/>
        <w:rPr>
          <w:rFonts w:ascii="Times New Roman" w:hAnsi="Times New Roman" w:cs="Times New Roman"/>
          <w:sz w:val="28"/>
          <w:szCs w:val="28"/>
          <w:lang w:val="uk-UA"/>
        </w:rPr>
      </w:pPr>
      <w:r w:rsidRPr="001522C9">
        <w:rPr>
          <w:rFonts w:ascii="Times New Roman" w:hAnsi="Times New Roman" w:cs="Times New Roman"/>
          <w:b/>
          <w:i/>
          <w:sz w:val="28"/>
          <w:szCs w:val="28"/>
          <w:lang w:val="uk-UA"/>
        </w:rPr>
        <w:t>Предмет дослідження:</w:t>
      </w:r>
      <w:r w:rsidRPr="001522C9">
        <w:rPr>
          <w:rFonts w:ascii="Times New Roman" w:hAnsi="Times New Roman" w:cs="Times New Roman"/>
          <w:sz w:val="28"/>
          <w:szCs w:val="28"/>
          <w:lang w:val="uk-UA"/>
        </w:rPr>
        <w:t xml:space="preserve"> дикорослі рослині </w:t>
      </w:r>
      <w:proofErr w:type="spellStart"/>
      <w:r w:rsidRPr="001522C9">
        <w:rPr>
          <w:rFonts w:ascii="Times New Roman" w:hAnsi="Times New Roman" w:cs="Times New Roman"/>
          <w:sz w:val="28"/>
          <w:szCs w:val="28"/>
          <w:lang w:val="uk-UA"/>
        </w:rPr>
        <w:t>біомонітори</w:t>
      </w:r>
      <w:proofErr w:type="spellEnd"/>
      <w:r w:rsidRPr="001522C9">
        <w:rPr>
          <w:rFonts w:ascii="Times New Roman" w:hAnsi="Times New Roman" w:cs="Times New Roman"/>
          <w:sz w:val="28"/>
          <w:szCs w:val="28"/>
          <w:lang w:val="uk-UA"/>
        </w:rPr>
        <w:t xml:space="preserve"> провальних воронок Тернівського району міста Кривого Рогу.</w:t>
      </w:r>
    </w:p>
    <w:p w:rsidR="00F1684B" w:rsidRDefault="00F1684B" w:rsidP="00C43874">
      <w:pPr>
        <w:jc w:val="both"/>
        <w:rPr>
          <w:rFonts w:ascii="Times New Roman" w:hAnsi="Times New Roman" w:cs="Times New Roman"/>
          <w:sz w:val="28"/>
          <w:szCs w:val="28"/>
          <w:lang w:val="uk-UA"/>
        </w:rPr>
      </w:pPr>
      <w:r w:rsidRPr="001522C9">
        <w:rPr>
          <w:rFonts w:ascii="Times New Roman" w:hAnsi="Times New Roman" w:cs="Times New Roman"/>
          <w:b/>
          <w:i/>
          <w:sz w:val="28"/>
          <w:szCs w:val="28"/>
          <w:lang w:val="uk-UA"/>
        </w:rPr>
        <w:t>Методи дослідження:</w:t>
      </w:r>
      <w:r>
        <w:rPr>
          <w:rFonts w:ascii="Times New Roman" w:hAnsi="Times New Roman" w:cs="Times New Roman"/>
          <w:b/>
          <w:i/>
          <w:sz w:val="28"/>
          <w:szCs w:val="28"/>
          <w:lang w:val="uk-UA"/>
        </w:rPr>
        <w:t xml:space="preserve"> </w:t>
      </w:r>
      <w:r w:rsidRPr="001522C9">
        <w:rPr>
          <w:rFonts w:ascii="Times New Roman" w:hAnsi="Times New Roman" w:cs="Times New Roman"/>
          <w:sz w:val="28"/>
          <w:szCs w:val="28"/>
          <w:lang w:val="uk-UA"/>
        </w:rPr>
        <w:t>аналітичний, польовий, лабораторний</w:t>
      </w:r>
      <w:r>
        <w:rPr>
          <w:rFonts w:ascii="Times New Roman" w:hAnsi="Times New Roman" w:cs="Times New Roman"/>
          <w:sz w:val="28"/>
          <w:szCs w:val="28"/>
          <w:lang w:val="uk-UA"/>
        </w:rPr>
        <w:t>.</w:t>
      </w:r>
      <w:r w:rsidRPr="00700C13">
        <w:t xml:space="preserve"> </w:t>
      </w:r>
      <w:r w:rsidRPr="00700C13">
        <w:rPr>
          <w:rFonts w:ascii="Times New Roman" w:hAnsi="Times New Roman" w:cs="Times New Roman"/>
          <w:sz w:val="28"/>
          <w:szCs w:val="28"/>
          <w:lang w:val="uk-UA"/>
        </w:rPr>
        <w:t>Польові обстеження проводили за загальноприйнятими методиками шляхом короткочасних експедиційних або маршрутних виїздів [2].</w:t>
      </w:r>
      <w:r>
        <w:rPr>
          <w:rFonts w:ascii="Times New Roman" w:hAnsi="Times New Roman" w:cs="Times New Roman"/>
          <w:sz w:val="28"/>
          <w:szCs w:val="28"/>
          <w:lang w:val="uk-UA"/>
        </w:rPr>
        <w:t xml:space="preserve"> </w:t>
      </w:r>
      <w:r w:rsidRPr="00700C13">
        <w:rPr>
          <w:rFonts w:ascii="Times New Roman" w:hAnsi="Times New Roman" w:cs="Times New Roman"/>
          <w:sz w:val="28"/>
          <w:szCs w:val="28"/>
          <w:lang w:val="uk-UA"/>
        </w:rPr>
        <w:t xml:space="preserve">Крім того було використано колекції наукових гербаріїв рослин регіону, які зберігаються в гербаріях </w:t>
      </w:r>
      <w:r>
        <w:rPr>
          <w:rFonts w:ascii="Times New Roman" w:hAnsi="Times New Roman" w:cs="Times New Roman"/>
          <w:sz w:val="28"/>
          <w:szCs w:val="28"/>
          <w:lang w:val="uk-UA"/>
        </w:rPr>
        <w:t>КДПУ.</w:t>
      </w:r>
      <w:r w:rsidRPr="00700C13">
        <w:rPr>
          <w:rFonts w:ascii="Times New Roman" w:hAnsi="Times New Roman" w:cs="Times New Roman"/>
          <w:sz w:val="28"/>
          <w:szCs w:val="28"/>
          <w:lang w:val="uk-UA"/>
        </w:rPr>
        <w:t xml:space="preserve"> Назви рослин наведено за довідником С.Л.</w:t>
      </w:r>
      <w:proofErr w:type="spellStart"/>
      <w:r w:rsidRPr="00700C13">
        <w:rPr>
          <w:rFonts w:ascii="Times New Roman" w:hAnsi="Times New Roman" w:cs="Times New Roman"/>
          <w:sz w:val="28"/>
          <w:szCs w:val="28"/>
          <w:lang w:val="uk-UA"/>
        </w:rPr>
        <w:t>Мосякіна</w:t>
      </w:r>
      <w:proofErr w:type="spellEnd"/>
      <w:r w:rsidRPr="00700C13">
        <w:rPr>
          <w:rFonts w:ascii="Times New Roman" w:hAnsi="Times New Roman" w:cs="Times New Roman"/>
          <w:sz w:val="28"/>
          <w:szCs w:val="28"/>
          <w:lang w:val="uk-UA"/>
        </w:rPr>
        <w:t xml:space="preserve"> та М.М.</w:t>
      </w:r>
      <w:proofErr w:type="spellStart"/>
      <w:r w:rsidRPr="00700C13">
        <w:rPr>
          <w:rFonts w:ascii="Times New Roman" w:hAnsi="Times New Roman" w:cs="Times New Roman"/>
          <w:sz w:val="28"/>
          <w:szCs w:val="28"/>
          <w:lang w:val="uk-UA"/>
        </w:rPr>
        <w:t>Федорончука</w:t>
      </w:r>
      <w:proofErr w:type="spellEnd"/>
      <w:r w:rsidRPr="00700C13">
        <w:rPr>
          <w:rFonts w:ascii="Times New Roman" w:hAnsi="Times New Roman" w:cs="Times New Roman"/>
          <w:sz w:val="28"/>
          <w:szCs w:val="28"/>
          <w:lang w:val="uk-UA"/>
        </w:rPr>
        <w:t xml:space="preserve"> [3].</w:t>
      </w:r>
    </w:p>
    <w:p w:rsidR="00000000" w:rsidRDefault="00F1684B" w:rsidP="00C43874">
      <w:pPr>
        <w:jc w:val="both"/>
        <w:rPr>
          <w:rFonts w:ascii="Times New Roman" w:hAnsi="Times New Roman" w:cs="Times New Roman"/>
          <w:sz w:val="28"/>
          <w:szCs w:val="28"/>
          <w:lang w:val="uk-UA"/>
        </w:rPr>
      </w:pPr>
      <w:r w:rsidRPr="00F1684B">
        <w:rPr>
          <w:rFonts w:ascii="Times New Roman" w:hAnsi="Times New Roman" w:cs="Times New Roman"/>
          <w:b/>
          <w:i/>
          <w:sz w:val="28"/>
          <w:szCs w:val="28"/>
          <w:lang w:val="uk-UA"/>
        </w:rPr>
        <w:t>Актуальність дослідження:</w:t>
      </w:r>
      <w:r w:rsidRPr="00F1684B">
        <w:rPr>
          <w:lang w:val="uk-UA"/>
        </w:rPr>
        <w:t xml:space="preserve"> </w:t>
      </w:r>
      <w:r w:rsidRPr="00F1684B">
        <w:rPr>
          <w:rFonts w:ascii="Times New Roman" w:hAnsi="Times New Roman" w:cs="Times New Roman"/>
          <w:sz w:val="28"/>
          <w:szCs w:val="28"/>
          <w:lang w:val="uk-UA"/>
        </w:rPr>
        <w:t>Провальні воронки Кривого Рогу - це результат діяльності людини у сфері видобутку родовища підземним способом, інакше їх називають - шахтні провальні . Провалля шахт Кривого Рогу за розмірами найбільші у Європі. Таких місць в Кривому Розі за словами знавців  — 26. Деякі з них мають глибину до 250 м і діаметр до 300 м, одна з найбільших воронок займає площу 16 гектарів.(</w:t>
      </w:r>
      <w:proofErr w:type="spellStart"/>
      <w:r w:rsidRPr="00F1684B">
        <w:rPr>
          <w:rFonts w:ascii="Times New Roman" w:hAnsi="Times New Roman" w:cs="Times New Roman"/>
          <w:sz w:val="28"/>
          <w:szCs w:val="28"/>
          <w:lang w:val="uk-UA"/>
        </w:rPr>
        <w:t>Казаков</w:t>
      </w:r>
      <w:proofErr w:type="spellEnd"/>
      <w:r w:rsidRPr="00F1684B">
        <w:rPr>
          <w:rFonts w:ascii="Times New Roman" w:hAnsi="Times New Roman" w:cs="Times New Roman"/>
          <w:sz w:val="28"/>
          <w:szCs w:val="28"/>
          <w:lang w:val="uk-UA"/>
        </w:rPr>
        <w:t xml:space="preserve"> В.Л.) Перші провали були створені штучно та утворилися у 1934 році. Зони зрушення і провалів в </w:t>
      </w:r>
      <w:proofErr w:type="spellStart"/>
      <w:r w:rsidRPr="00F1684B">
        <w:rPr>
          <w:rFonts w:ascii="Times New Roman" w:hAnsi="Times New Roman" w:cs="Times New Roman"/>
          <w:sz w:val="28"/>
          <w:szCs w:val="28"/>
          <w:lang w:val="uk-UA"/>
        </w:rPr>
        <w:t>Кривбасі</w:t>
      </w:r>
      <w:proofErr w:type="spellEnd"/>
      <w:r w:rsidRPr="00F1684B">
        <w:rPr>
          <w:rFonts w:ascii="Times New Roman" w:hAnsi="Times New Roman" w:cs="Times New Roman"/>
          <w:sz w:val="28"/>
          <w:szCs w:val="28"/>
          <w:lang w:val="uk-UA"/>
        </w:rPr>
        <w:t xml:space="preserve"> оцінюються цифрою – понад 3 тис. га</w:t>
      </w:r>
      <w:r>
        <w:rPr>
          <w:rFonts w:ascii="Times New Roman" w:hAnsi="Times New Roman" w:cs="Times New Roman"/>
          <w:sz w:val="28"/>
          <w:szCs w:val="28"/>
          <w:lang w:val="uk-UA"/>
        </w:rPr>
        <w:t>.</w:t>
      </w:r>
    </w:p>
    <w:p w:rsidR="00F1684B" w:rsidRDefault="00F1684B" w:rsidP="00C43874">
      <w:pPr>
        <w:jc w:val="both"/>
        <w:rPr>
          <w:rFonts w:ascii="Times New Roman" w:hAnsi="Times New Roman" w:cs="Times New Roman"/>
          <w:sz w:val="28"/>
          <w:szCs w:val="28"/>
          <w:lang w:val="uk-UA"/>
        </w:rPr>
      </w:pPr>
      <w:r w:rsidRPr="00F1684B">
        <w:rPr>
          <w:rFonts w:ascii="Times New Roman" w:hAnsi="Times New Roman" w:cs="Times New Roman"/>
          <w:sz w:val="28"/>
          <w:szCs w:val="28"/>
          <w:lang w:val="uk-UA"/>
        </w:rPr>
        <w:t xml:space="preserve">Екологічні методи дозволяють встановити відношення рослин чи їх угруповань до умов середовища, а </w:t>
      </w:r>
      <w:proofErr w:type="spellStart"/>
      <w:r w:rsidRPr="00F1684B">
        <w:rPr>
          <w:rFonts w:ascii="Times New Roman" w:hAnsi="Times New Roman" w:cs="Times New Roman"/>
          <w:sz w:val="28"/>
          <w:szCs w:val="28"/>
          <w:lang w:val="uk-UA"/>
        </w:rPr>
        <w:t>фітоіндикація</w:t>
      </w:r>
      <w:proofErr w:type="spellEnd"/>
      <w:r w:rsidRPr="00F1684B">
        <w:rPr>
          <w:rFonts w:ascii="Times New Roman" w:hAnsi="Times New Roman" w:cs="Times New Roman"/>
          <w:sz w:val="28"/>
          <w:szCs w:val="28"/>
          <w:lang w:val="uk-UA"/>
        </w:rPr>
        <w:t xml:space="preserve"> висвітлює зворотній бік цього явища: дає змогу </w:t>
      </w:r>
      <w:r w:rsidRPr="00F1684B">
        <w:rPr>
          <w:rFonts w:ascii="Times New Roman" w:hAnsi="Times New Roman" w:cs="Times New Roman"/>
          <w:sz w:val="28"/>
          <w:szCs w:val="28"/>
          <w:lang w:val="uk-UA"/>
        </w:rPr>
        <w:lastRenderedPageBreak/>
        <w:t>оцінити екологічні режими на основі певних ознак видів чи їх угруповань. Перебуваючи у тісному зв'язку з екологією, вона є самостійним напрямком розвитку цієї дисципліни.</w:t>
      </w:r>
    </w:p>
    <w:p w:rsidR="00334CCD" w:rsidRPr="00F1684B" w:rsidRDefault="00F1684B" w:rsidP="00C43874">
      <w:pPr>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квітні-серпні 2018 року було проведено 7 короткочасних маршрутних виїздів з метою збору інформації та матеріалу для лабораторних досліджень  про 7 об’єктів провального рельєфу розташованих в </w:t>
      </w:r>
      <w:proofErr w:type="spellStart"/>
      <w:r>
        <w:rPr>
          <w:rFonts w:ascii="Times New Roman" w:hAnsi="Times New Roman" w:cs="Times New Roman"/>
          <w:sz w:val="28"/>
          <w:szCs w:val="28"/>
          <w:lang w:val="uk-UA"/>
        </w:rPr>
        <w:t>Тернівському</w:t>
      </w:r>
      <w:proofErr w:type="spellEnd"/>
      <w:r>
        <w:rPr>
          <w:rFonts w:ascii="Times New Roman" w:hAnsi="Times New Roman" w:cs="Times New Roman"/>
          <w:sz w:val="28"/>
          <w:szCs w:val="28"/>
          <w:lang w:val="uk-UA"/>
        </w:rPr>
        <w:t xml:space="preserve"> районі міста Кривого Рогу.</w:t>
      </w:r>
      <w:r w:rsidR="00334CCD">
        <w:rPr>
          <w:rFonts w:ascii="Times New Roman" w:hAnsi="Times New Roman" w:cs="Times New Roman"/>
          <w:sz w:val="28"/>
          <w:szCs w:val="28"/>
          <w:lang w:val="uk-UA"/>
        </w:rPr>
        <w:t xml:space="preserve"> Результати досліджень</w:t>
      </w:r>
      <w:r w:rsidR="00C43874">
        <w:rPr>
          <w:rFonts w:ascii="Times New Roman" w:hAnsi="Times New Roman" w:cs="Times New Roman"/>
          <w:sz w:val="28"/>
          <w:szCs w:val="28"/>
          <w:lang w:val="uk-UA"/>
        </w:rPr>
        <w:t xml:space="preserve"> та лабораторних дослідів </w:t>
      </w:r>
      <w:r w:rsidR="00334CCD">
        <w:rPr>
          <w:rFonts w:ascii="Times New Roman" w:hAnsi="Times New Roman" w:cs="Times New Roman"/>
          <w:sz w:val="28"/>
          <w:szCs w:val="28"/>
          <w:lang w:val="uk-UA"/>
        </w:rPr>
        <w:t xml:space="preserve"> узагальнені в таблицях.</w:t>
      </w:r>
    </w:p>
    <w:p w:rsidR="00000000" w:rsidRPr="00334CCD" w:rsidRDefault="00334CCD" w:rsidP="00C43874">
      <w:pPr>
        <w:jc w:val="both"/>
        <w:rPr>
          <w:rFonts w:ascii="Times New Roman" w:hAnsi="Times New Roman" w:cs="Times New Roman"/>
          <w:sz w:val="28"/>
          <w:szCs w:val="28"/>
        </w:rPr>
      </w:pPr>
      <w:r w:rsidRPr="00334CCD">
        <w:rPr>
          <w:rFonts w:ascii="Times New Roman" w:hAnsi="Times New Roman" w:cs="Times New Roman"/>
          <w:b/>
          <w:i/>
          <w:sz w:val="28"/>
          <w:szCs w:val="28"/>
          <w:lang w:val="uk-UA"/>
        </w:rPr>
        <w:t>Висновки:</w:t>
      </w:r>
      <w:r w:rsidRPr="00334CCD">
        <w:rPr>
          <w:rFonts w:ascii="Times New Roman" w:eastAsia="+mn-ea" w:hAnsi="Times New Roman" w:cs="Times New Roman"/>
          <w:color w:val="000000"/>
          <w:kern w:val="24"/>
          <w:sz w:val="28"/>
          <w:szCs w:val="28"/>
          <w:lang w:val="uk-UA" w:eastAsia="ru-RU"/>
        </w:rPr>
        <w:t xml:space="preserve"> </w:t>
      </w:r>
      <w:r w:rsidR="006A5E7D" w:rsidRPr="00334CCD">
        <w:rPr>
          <w:rFonts w:ascii="Times New Roman" w:hAnsi="Times New Roman" w:cs="Times New Roman"/>
          <w:sz w:val="28"/>
          <w:szCs w:val="28"/>
          <w:lang w:val="uk-UA"/>
        </w:rPr>
        <w:t xml:space="preserve">Аналіз літературних джерел показав, що </w:t>
      </w:r>
      <w:proofErr w:type="spellStart"/>
      <w:r w:rsidR="006A5E7D" w:rsidRPr="00334CCD">
        <w:rPr>
          <w:rFonts w:ascii="Times New Roman" w:hAnsi="Times New Roman" w:cs="Times New Roman"/>
          <w:sz w:val="28"/>
          <w:szCs w:val="28"/>
          <w:lang w:val="uk-UA"/>
        </w:rPr>
        <w:t>ф</w:t>
      </w:r>
      <w:r w:rsidR="006A5E7D" w:rsidRPr="00334CCD">
        <w:rPr>
          <w:rFonts w:ascii="Times New Roman" w:hAnsi="Times New Roman" w:cs="Times New Roman"/>
          <w:sz w:val="28"/>
          <w:szCs w:val="28"/>
          <w:lang w:val="uk-UA"/>
        </w:rPr>
        <w:t>ітоіндикацію</w:t>
      </w:r>
      <w:proofErr w:type="spellEnd"/>
      <w:r w:rsidR="006A5E7D" w:rsidRPr="00334CCD">
        <w:rPr>
          <w:rFonts w:ascii="Times New Roman" w:hAnsi="Times New Roman" w:cs="Times New Roman"/>
          <w:sz w:val="28"/>
          <w:szCs w:val="28"/>
          <w:lang w:val="uk-UA"/>
        </w:rPr>
        <w:t xml:space="preserve"> стану навколишнього середовища можна проводити за слідуючими методиками: шкала рясності </w:t>
      </w:r>
      <w:proofErr w:type="spellStart"/>
      <w:r w:rsidR="006A5E7D" w:rsidRPr="00334CCD">
        <w:rPr>
          <w:rFonts w:ascii="Times New Roman" w:hAnsi="Times New Roman" w:cs="Times New Roman"/>
          <w:sz w:val="28"/>
          <w:szCs w:val="28"/>
          <w:lang w:val="uk-UA"/>
        </w:rPr>
        <w:t>Друде</w:t>
      </w:r>
      <w:proofErr w:type="spellEnd"/>
      <w:r w:rsidR="006A5E7D" w:rsidRPr="00334CCD">
        <w:rPr>
          <w:rFonts w:ascii="Times New Roman" w:hAnsi="Times New Roman" w:cs="Times New Roman"/>
          <w:sz w:val="28"/>
          <w:szCs w:val="28"/>
          <w:lang w:val="uk-UA"/>
        </w:rPr>
        <w:t xml:space="preserve">, Г. </w:t>
      </w:r>
      <w:proofErr w:type="spellStart"/>
      <w:r w:rsidR="006A5E7D" w:rsidRPr="00334CCD">
        <w:rPr>
          <w:rFonts w:ascii="Times New Roman" w:hAnsi="Times New Roman" w:cs="Times New Roman"/>
          <w:sz w:val="28"/>
          <w:szCs w:val="28"/>
          <w:lang w:val="uk-UA"/>
        </w:rPr>
        <w:t>Елленбергом</w:t>
      </w:r>
      <w:proofErr w:type="spellEnd"/>
      <w:r w:rsidR="006A5E7D" w:rsidRPr="00334CCD">
        <w:rPr>
          <w:rFonts w:ascii="Times New Roman" w:hAnsi="Times New Roman" w:cs="Times New Roman"/>
          <w:sz w:val="28"/>
          <w:szCs w:val="28"/>
          <w:lang w:val="uk-UA"/>
        </w:rPr>
        <w:t xml:space="preserve"> запропонована шкала біоморф, в</w:t>
      </w:r>
      <w:r w:rsidR="006A5E7D" w:rsidRPr="00334CCD">
        <w:rPr>
          <w:rFonts w:ascii="Times New Roman" w:hAnsi="Times New Roman" w:cs="Times New Roman"/>
          <w:sz w:val="28"/>
          <w:szCs w:val="28"/>
          <w:lang w:val="uk-UA"/>
        </w:rPr>
        <w:t>ид рослинних угрупувань з</w:t>
      </w:r>
      <w:r w:rsidR="006A5E7D" w:rsidRPr="00334CCD">
        <w:rPr>
          <w:rFonts w:ascii="Times New Roman" w:hAnsi="Times New Roman" w:cs="Times New Roman"/>
          <w:sz w:val="28"/>
          <w:szCs w:val="28"/>
          <w:lang w:val="uk-UA"/>
        </w:rPr>
        <w:t>а С.М. Сметаною. Також за стерильністю клітин пилку та біоморфологічними особл</w:t>
      </w:r>
      <w:r w:rsidR="006A5E7D" w:rsidRPr="00334CCD">
        <w:rPr>
          <w:rFonts w:ascii="Times New Roman" w:hAnsi="Times New Roman" w:cs="Times New Roman"/>
          <w:sz w:val="28"/>
          <w:szCs w:val="28"/>
          <w:lang w:val="uk-UA"/>
        </w:rPr>
        <w:t>ивостями рослин чутливих до забруднення навколишнього середовища.</w:t>
      </w:r>
    </w:p>
    <w:p w:rsidR="00000000" w:rsidRPr="00334CCD" w:rsidRDefault="006A5E7D" w:rsidP="00C43874">
      <w:pPr>
        <w:jc w:val="both"/>
        <w:rPr>
          <w:rFonts w:ascii="Times New Roman" w:hAnsi="Times New Roman" w:cs="Times New Roman"/>
          <w:sz w:val="28"/>
          <w:szCs w:val="28"/>
        </w:rPr>
      </w:pPr>
      <w:r w:rsidRPr="00334CCD">
        <w:rPr>
          <w:rFonts w:ascii="Times New Roman" w:hAnsi="Times New Roman" w:cs="Times New Roman"/>
          <w:sz w:val="28"/>
          <w:szCs w:val="28"/>
          <w:lang w:val="uk-UA"/>
        </w:rPr>
        <w:t>Результати польових досліджень показали : об'єкти провального рельєфу Тернівського районну за екологічною класифікацією – котлован або чаша. Переважаючий вид рослинних угрупувань Ксеромезот</w:t>
      </w:r>
      <w:r w:rsidRPr="00334CCD">
        <w:rPr>
          <w:rFonts w:ascii="Times New Roman" w:hAnsi="Times New Roman" w:cs="Times New Roman"/>
          <w:sz w:val="28"/>
          <w:szCs w:val="28"/>
          <w:lang w:val="uk-UA"/>
        </w:rPr>
        <w:t>рофи та Оліготрофи. Зрідка зустрічаються Літофіти та Ксерофіти. За шкалою біоморф переважають деревні форми, чагарники та напівчагарники. Об'єкти типу чаша містять також травостан (навіть зустрічаються папороті Щитник чоловічий). За шкалою рясності змикают</w:t>
      </w:r>
      <w:r w:rsidRPr="00334CCD">
        <w:rPr>
          <w:rFonts w:ascii="Times New Roman" w:hAnsi="Times New Roman" w:cs="Times New Roman"/>
          <w:sz w:val="28"/>
          <w:szCs w:val="28"/>
          <w:lang w:val="uk-UA"/>
        </w:rPr>
        <w:t>ься наземними частинами рослинні угрупування на об'єктах типу чаша та комбінованих 8-9 річного віку.</w:t>
      </w:r>
    </w:p>
    <w:p w:rsidR="00000000" w:rsidRDefault="006A5E7D" w:rsidP="00C43874">
      <w:pPr>
        <w:jc w:val="both"/>
        <w:rPr>
          <w:rFonts w:ascii="Times New Roman" w:hAnsi="Times New Roman" w:cs="Times New Roman"/>
          <w:sz w:val="28"/>
          <w:szCs w:val="28"/>
          <w:lang w:val="uk-UA"/>
        </w:rPr>
      </w:pPr>
      <w:r w:rsidRPr="00334CCD">
        <w:rPr>
          <w:rFonts w:ascii="Times New Roman" w:hAnsi="Times New Roman" w:cs="Times New Roman"/>
          <w:sz w:val="28"/>
          <w:szCs w:val="28"/>
          <w:lang w:val="uk-UA"/>
        </w:rPr>
        <w:t xml:space="preserve">Кульбаба лікарська може слугувати рослиною біоіндикатором, але  оскільки форм листової пластини має дуже </w:t>
      </w:r>
      <w:r w:rsidRPr="00334CCD">
        <w:rPr>
          <w:rFonts w:ascii="Times New Roman" w:hAnsi="Times New Roman" w:cs="Times New Roman"/>
          <w:sz w:val="28"/>
          <w:szCs w:val="28"/>
          <w:lang w:val="uk-UA"/>
        </w:rPr>
        <w:t>багато варіантів, то більш яскравим показником є методика стерильності пилку.</w:t>
      </w:r>
    </w:p>
    <w:p w:rsidR="00000000" w:rsidRPr="00334CCD" w:rsidRDefault="006A5E7D" w:rsidP="00C43874">
      <w:pPr>
        <w:jc w:val="both"/>
        <w:rPr>
          <w:rFonts w:ascii="Times New Roman" w:hAnsi="Times New Roman" w:cs="Times New Roman"/>
          <w:sz w:val="28"/>
          <w:szCs w:val="28"/>
          <w:lang w:val="uk-UA"/>
        </w:rPr>
      </w:pPr>
      <w:r w:rsidRPr="00334CCD">
        <w:rPr>
          <w:rFonts w:ascii="Times New Roman" w:hAnsi="Times New Roman" w:cs="Times New Roman"/>
          <w:sz w:val="28"/>
          <w:szCs w:val="28"/>
          <w:lang w:val="uk-UA"/>
        </w:rPr>
        <w:t xml:space="preserve">Оскільки на об'єктах типу котлован зустрічаються лише поодинокі деревні види рослин більш достовірними будуть результати дослідження стерильності пилку Акації білої  </w:t>
      </w:r>
      <w:proofErr w:type="spellStart"/>
      <w:r w:rsidRPr="00C43874">
        <w:rPr>
          <w:rFonts w:ascii="Times New Roman" w:hAnsi="Times New Roman" w:cs="Times New Roman"/>
          <w:i/>
          <w:sz w:val="28"/>
          <w:szCs w:val="28"/>
          <w:lang w:val="uk-UA"/>
        </w:rPr>
        <w:t>Robіnіa</w:t>
      </w:r>
      <w:proofErr w:type="spellEnd"/>
      <w:r w:rsidRPr="00C43874">
        <w:rPr>
          <w:rFonts w:ascii="Times New Roman" w:hAnsi="Times New Roman" w:cs="Times New Roman"/>
          <w:i/>
          <w:sz w:val="28"/>
          <w:szCs w:val="28"/>
          <w:lang w:val="uk-UA"/>
        </w:rPr>
        <w:t xml:space="preserve"> </w:t>
      </w:r>
      <w:proofErr w:type="spellStart"/>
      <w:r w:rsidRPr="00C43874">
        <w:rPr>
          <w:rFonts w:ascii="Times New Roman" w:hAnsi="Times New Roman" w:cs="Times New Roman"/>
          <w:i/>
          <w:sz w:val="28"/>
          <w:szCs w:val="28"/>
          <w:lang w:val="uk-UA"/>
        </w:rPr>
        <w:t>pse</w:t>
      </w:r>
      <w:r w:rsidRPr="00C43874">
        <w:rPr>
          <w:rFonts w:ascii="Times New Roman" w:hAnsi="Times New Roman" w:cs="Times New Roman"/>
          <w:i/>
          <w:sz w:val="28"/>
          <w:szCs w:val="28"/>
          <w:lang w:val="uk-UA"/>
        </w:rPr>
        <w:t>udoacacіa</w:t>
      </w:r>
      <w:proofErr w:type="spellEnd"/>
      <w:r w:rsidRPr="00C43874">
        <w:rPr>
          <w:rFonts w:ascii="Times New Roman" w:hAnsi="Times New Roman" w:cs="Times New Roman"/>
          <w:i/>
          <w:sz w:val="28"/>
          <w:szCs w:val="28"/>
          <w:lang w:val="uk-UA"/>
        </w:rPr>
        <w:t xml:space="preserve"> L</w:t>
      </w:r>
      <w:r w:rsidRPr="00334CCD">
        <w:rPr>
          <w:rFonts w:ascii="Times New Roman" w:hAnsi="Times New Roman" w:cs="Times New Roman"/>
          <w:sz w:val="28"/>
          <w:szCs w:val="28"/>
          <w:lang w:val="uk-UA"/>
        </w:rPr>
        <w:t xml:space="preserve">. та Маслини вузьколистої </w:t>
      </w:r>
      <w:proofErr w:type="spellStart"/>
      <w:r w:rsidRPr="00C43874">
        <w:rPr>
          <w:rFonts w:ascii="Times New Roman" w:hAnsi="Times New Roman" w:cs="Times New Roman"/>
          <w:i/>
          <w:sz w:val="28"/>
          <w:szCs w:val="28"/>
          <w:lang w:val="uk-UA"/>
        </w:rPr>
        <w:t>Elaeagnus</w:t>
      </w:r>
      <w:proofErr w:type="spellEnd"/>
      <w:r w:rsidRPr="00C43874">
        <w:rPr>
          <w:rFonts w:ascii="Times New Roman" w:hAnsi="Times New Roman" w:cs="Times New Roman"/>
          <w:i/>
          <w:sz w:val="28"/>
          <w:szCs w:val="28"/>
          <w:lang w:val="uk-UA"/>
        </w:rPr>
        <w:t xml:space="preserve"> </w:t>
      </w:r>
      <w:proofErr w:type="spellStart"/>
      <w:r w:rsidRPr="00C43874">
        <w:rPr>
          <w:rFonts w:ascii="Times New Roman" w:hAnsi="Times New Roman" w:cs="Times New Roman"/>
          <w:i/>
          <w:sz w:val="28"/>
          <w:szCs w:val="28"/>
          <w:lang w:val="uk-UA"/>
        </w:rPr>
        <w:t>angustі</w:t>
      </w:r>
      <w:r w:rsidR="00C43874" w:rsidRPr="00C43874">
        <w:rPr>
          <w:rFonts w:ascii="Times New Roman" w:hAnsi="Times New Roman" w:cs="Times New Roman"/>
          <w:i/>
          <w:sz w:val="28"/>
          <w:szCs w:val="28"/>
          <w:lang w:val="uk-UA"/>
        </w:rPr>
        <w:t>folіa</w:t>
      </w:r>
      <w:proofErr w:type="spellEnd"/>
      <w:r w:rsidR="00C43874">
        <w:rPr>
          <w:rFonts w:ascii="Times New Roman" w:hAnsi="Times New Roman" w:cs="Times New Roman"/>
          <w:sz w:val="28"/>
          <w:szCs w:val="28"/>
          <w:lang w:val="uk-UA"/>
        </w:rPr>
        <w:t xml:space="preserve"> L. . Що зустрічаються на у</w:t>
      </w:r>
      <w:r w:rsidR="000F5AB5">
        <w:rPr>
          <w:rFonts w:ascii="Times New Roman" w:hAnsi="Times New Roman" w:cs="Times New Roman"/>
          <w:sz w:val="28"/>
          <w:szCs w:val="28"/>
          <w:lang w:val="uk-UA"/>
        </w:rPr>
        <w:t>сі</w:t>
      </w:r>
      <w:r w:rsidRPr="00334CCD">
        <w:rPr>
          <w:rFonts w:ascii="Times New Roman" w:hAnsi="Times New Roman" w:cs="Times New Roman"/>
          <w:sz w:val="28"/>
          <w:szCs w:val="28"/>
          <w:lang w:val="uk-UA"/>
        </w:rPr>
        <w:t xml:space="preserve">х 7 </w:t>
      </w:r>
      <w:r w:rsidR="00C43874" w:rsidRPr="00334CCD">
        <w:rPr>
          <w:rFonts w:ascii="Times New Roman" w:hAnsi="Times New Roman" w:cs="Times New Roman"/>
          <w:sz w:val="28"/>
          <w:szCs w:val="28"/>
          <w:lang w:val="uk-UA"/>
        </w:rPr>
        <w:t>об’єктах</w:t>
      </w:r>
      <w:r w:rsidRPr="00334CCD">
        <w:rPr>
          <w:rFonts w:ascii="Times New Roman" w:hAnsi="Times New Roman" w:cs="Times New Roman"/>
          <w:sz w:val="28"/>
          <w:szCs w:val="28"/>
          <w:lang w:val="uk-UA"/>
        </w:rPr>
        <w:t>.</w:t>
      </w:r>
    </w:p>
    <w:p w:rsidR="00000000" w:rsidRPr="00334CCD" w:rsidRDefault="006A5E7D" w:rsidP="00C43874">
      <w:pPr>
        <w:jc w:val="both"/>
        <w:rPr>
          <w:rFonts w:ascii="Times New Roman" w:hAnsi="Times New Roman" w:cs="Times New Roman"/>
          <w:sz w:val="28"/>
          <w:szCs w:val="28"/>
        </w:rPr>
      </w:pPr>
      <w:r w:rsidRPr="00334CCD">
        <w:rPr>
          <w:rFonts w:ascii="Times New Roman" w:hAnsi="Times New Roman" w:cs="Times New Roman"/>
          <w:sz w:val="28"/>
          <w:szCs w:val="28"/>
          <w:lang w:val="uk-UA"/>
        </w:rPr>
        <w:t xml:space="preserve">Жорсткі екологічні умови </w:t>
      </w:r>
      <w:r w:rsidR="00C43874" w:rsidRPr="00334CCD">
        <w:rPr>
          <w:rFonts w:ascii="Times New Roman" w:hAnsi="Times New Roman" w:cs="Times New Roman"/>
          <w:sz w:val="28"/>
          <w:szCs w:val="28"/>
          <w:lang w:val="uk-UA"/>
        </w:rPr>
        <w:t>зумовлюють</w:t>
      </w:r>
      <w:r w:rsidRPr="00334CCD">
        <w:rPr>
          <w:rFonts w:ascii="Times New Roman" w:hAnsi="Times New Roman" w:cs="Times New Roman"/>
          <w:sz w:val="28"/>
          <w:szCs w:val="28"/>
          <w:lang w:val="uk-UA"/>
        </w:rPr>
        <w:t xml:space="preserve"> н</w:t>
      </w:r>
      <w:r w:rsidR="00C43874">
        <w:rPr>
          <w:rFonts w:ascii="Times New Roman" w:hAnsi="Times New Roman" w:cs="Times New Roman"/>
          <w:sz w:val="28"/>
          <w:szCs w:val="28"/>
          <w:lang w:val="uk-UA"/>
        </w:rPr>
        <w:t>езначне  проективне покриття  (</w:t>
      </w:r>
      <w:r w:rsidR="00C43874" w:rsidRPr="00334CCD">
        <w:rPr>
          <w:rFonts w:ascii="Times New Roman" w:hAnsi="Times New Roman" w:cs="Times New Roman"/>
          <w:sz w:val="28"/>
          <w:szCs w:val="28"/>
          <w:lang w:val="uk-UA"/>
        </w:rPr>
        <w:t>менше</w:t>
      </w:r>
      <w:r w:rsidRPr="00334CCD">
        <w:rPr>
          <w:rFonts w:ascii="Times New Roman" w:hAnsi="Times New Roman" w:cs="Times New Roman"/>
          <w:sz w:val="28"/>
          <w:szCs w:val="28"/>
          <w:lang w:val="uk-UA"/>
        </w:rPr>
        <w:t xml:space="preserve"> 10%)  та нерівномірне розселення рослин.</w:t>
      </w:r>
      <w:r w:rsidR="000F5AB5">
        <w:rPr>
          <w:rFonts w:ascii="Times New Roman" w:hAnsi="Times New Roman" w:cs="Times New Roman"/>
          <w:sz w:val="28"/>
          <w:szCs w:val="28"/>
          <w:lang w:val="uk-UA"/>
        </w:rPr>
        <w:t xml:space="preserve"> </w:t>
      </w:r>
      <w:r w:rsidRPr="00334CCD">
        <w:rPr>
          <w:rFonts w:ascii="Times New Roman" w:hAnsi="Times New Roman" w:cs="Times New Roman"/>
          <w:sz w:val="28"/>
          <w:szCs w:val="28"/>
          <w:lang w:val="uk-UA"/>
        </w:rPr>
        <w:t>Виживають види, що тяжіють до камени</w:t>
      </w:r>
      <w:r w:rsidR="00C43874">
        <w:rPr>
          <w:rFonts w:ascii="Times New Roman" w:hAnsi="Times New Roman" w:cs="Times New Roman"/>
          <w:sz w:val="28"/>
          <w:szCs w:val="28"/>
          <w:lang w:val="uk-UA"/>
        </w:rPr>
        <w:t xml:space="preserve">стого субстрату. </w:t>
      </w:r>
      <w:r w:rsidRPr="00334CCD">
        <w:rPr>
          <w:rFonts w:ascii="Times New Roman" w:hAnsi="Times New Roman" w:cs="Times New Roman"/>
          <w:sz w:val="28"/>
          <w:szCs w:val="28"/>
          <w:lang w:val="uk-UA"/>
        </w:rPr>
        <w:t xml:space="preserve">Не дивлячись на вік рослинний покрив представлений </w:t>
      </w:r>
      <w:r w:rsidR="000F5AB5">
        <w:rPr>
          <w:rFonts w:ascii="Times New Roman" w:hAnsi="Times New Roman" w:cs="Times New Roman"/>
          <w:sz w:val="28"/>
          <w:szCs w:val="28"/>
          <w:lang w:val="uk-UA"/>
        </w:rPr>
        <w:t>відмінними між собою мікроугруп</w:t>
      </w:r>
      <w:r w:rsidRPr="00334CCD">
        <w:rPr>
          <w:rFonts w:ascii="Times New Roman" w:hAnsi="Times New Roman" w:cs="Times New Roman"/>
          <w:sz w:val="28"/>
          <w:szCs w:val="28"/>
          <w:lang w:val="uk-UA"/>
        </w:rPr>
        <w:t>уваннями</w:t>
      </w:r>
      <w:r w:rsidR="00C43874">
        <w:rPr>
          <w:rFonts w:ascii="Times New Roman" w:hAnsi="Times New Roman" w:cs="Times New Roman"/>
          <w:sz w:val="28"/>
          <w:szCs w:val="28"/>
          <w:lang w:val="uk-UA"/>
        </w:rPr>
        <w:t>.</w:t>
      </w:r>
      <w:r w:rsidRPr="00334CCD">
        <w:rPr>
          <w:rFonts w:ascii="Times New Roman" w:hAnsi="Times New Roman" w:cs="Times New Roman"/>
          <w:sz w:val="28"/>
          <w:szCs w:val="28"/>
          <w:lang w:val="uk-UA"/>
        </w:rPr>
        <w:t xml:space="preserve"> </w:t>
      </w:r>
    </w:p>
    <w:p w:rsidR="00334CCD" w:rsidRPr="00334CCD" w:rsidRDefault="00334CCD" w:rsidP="00C43874">
      <w:pPr>
        <w:jc w:val="both"/>
        <w:rPr>
          <w:rFonts w:ascii="Times New Roman" w:hAnsi="Times New Roman" w:cs="Times New Roman"/>
          <w:sz w:val="28"/>
          <w:szCs w:val="28"/>
        </w:rPr>
      </w:pPr>
    </w:p>
    <w:p w:rsidR="00BE75D8" w:rsidRPr="00334CCD" w:rsidRDefault="00BE75D8" w:rsidP="00C43874">
      <w:pPr>
        <w:jc w:val="both"/>
        <w:rPr>
          <w:rFonts w:ascii="Times New Roman" w:hAnsi="Times New Roman" w:cs="Times New Roman"/>
          <w:b/>
          <w:i/>
          <w:sz w:val="28"/>
          <w:szCs w:val="28"/>
        </w:rPr>
      </w:pPr>
    </w:p>
    <w:sectPr w:rsidR="00BE75D8" w:rsidRPr="00334CCD" w:rsidSect="00334CCD">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FA6D15"/>
    <w:multiLevelType w:val="hybridMultilevel"/>
    <w:tmpl w:val="0DC0E1D6"/>
    <w:lvl w:ilvl="0" w:tplc="74E4E984">
      <w:start w:val="1"/>
      <w:numFmt w:val="bullet"/>
      <w:lvlText w:val="•"/>
      <w:lvlJc w:val="left"/>
      <w:pPr>
        <w:tabs>
          <w:tab w:val="num" w:pos="720"/>
        </w:tabs>
        <w:ind w:left="720" w:hanging="360"/>
      </w:pPr>
      <w:rPr>
        <w:rFonts w:ascii="Arial" w:hAnsi="Arial" w:hint="default"/>
      </w:rPr>
    </w:lvl>
    <w:lvl w:ilvl="1" w:tplc="0304FAD6" w:tentative="1">
      <w:start w:val="1"/>
      <w:numFmt w:val="bullet"/>
      <w:lvlText w:val="•"/>
      <w:lvlJc w:val="left"/>
      <w:pPr>
        <w:tabs>
          <w:tab w:val="num" w:pos="1440"/>
        </w:tabs>
        <w:ind w:left="1440" w:hanging="360"/>
      </w:pPr>
      <w:rPr>
        <w:rFonts w:ascii="Arial" w:hAnsi="Arial" w:hint="default"/>
      </w:rPr>
    </w:lvl>
    <w:lvl w:ilvl="2" w:tplc="83D62EFC" w:tentative="1">
      <w:start w:val="1"/>
      <w:numFmt w:val="bullet"/>
      <w:lvlText w:val="•"/>
      <w:lvlJc w:val="left"/>
      <w:pPr>
        <w:tabs>
          <w:tab w:val="num" w:pos="2160"/>
        </w:tabs>
        <w:ind w:left="2160" w:hanging="360"/>
      </w:pPr>
      <w:rPr>
        <w:rFonts w:ascii="Arial" w:hAnsi="Arial" w:hint="default"/>
      </w:rPr>
    </w:lvl>
    <w:lvl w:ilvl="3" w:tplc="CE74ED92" w:tentative="1">
      <w:start w:val="1"/>
      <w:numFmt w:val="bullet"/>
      <w:lvlText w:val="•"/>
      <w:lvlJc w:val="left"/>
      <w:pPr>
        <w:tabs>
          <w:tab w:val="num" w:pos="2880"/>
        </w:tabs>
        <w:ind w:left="2880" w:hanging="360"/>
      </w:pPr>
      <w:rPr>
        <w:rFonts w:ascii="Arial" w:hAnsi="Arial" w:hint="default"/>
      </w:rPr>
    </w:lvl>
    <w:lvl w:ilvl="4" w:tplc="B83A0E2E" w:tentative="1">
      <w:start w:val="1"/>
      <w:numFmt w:val="bullet"/>
      <w:lvlText w:val="•"/>
      <w:lvlJc w:val="left"/>
      <w:pPr>
        <w:tabs>
          <w:tab w:val="num" w:pos="3600"/>
        </w:tabs>
        <w:ind w:left="3600" w:hanging="360"/>
      </w:pPr>
      <w:rPr>
        <w:rFonts w:ascii="Arial" w:hAnsi="Arial" w:hint="default"/>
      </w:rPr>
    </w:lvl>
    <w:lvl w:ilvl="5" w:tplc="3856BA72" w:tentative="1">
      <w:start w:val="1"/>
      <w:numFmt w:val="bullet"/>
      <w:lvlText w:val="•"/>
      <w:lvlJc w:val="left"/>
      <w:pPr>
        <w:tabs>
          <w:tab w:val="num" w:pos="4320"/>
        </w:tabs>
        <w:ind w:left="4320" w:hanging="360"/>
      </w:pPr>
      <w:rPr>
        <w:rFonts w:ascii="Arial" w:hAnsi="Arial" w:hint="default"/>
      </w:rPr>
    </w:lvl>
    <w:lvl w:ilvl="6" w:tplc="272664DA" w:tentative="1">
      <w:start w:val="1"/>
      <w:numFmt w:val="bullet"/>
      <w:lvlText w:val="•"/>
      <w:lvlJc w:val="left"/>
      <w:pPr>
        <w:tabs>
          <w:tab w:val="num" w:pos="5040"/>
        </w:tabs>
        <w:ind w:left="5040" w:hanging="360"/>
      </w:pPr>
      <w:rPr>
        <w:rFonts w:ascii="Arial" w:hAnsi="Arial" w:hint="default"/>
      </w:rPr>
    </w:lvl>
    <w:lvl w:ilvl="7" w:tplc="8CA4DA14" w:tentative="1">
      <w:start w:val="1"/>
      <w:numFmt w:val="bullet"/>
      <w:lvlText w:val="•"/>
      <w:lvlJc w:val="left"/>
      <w:pPr>
        <w:tabs>
          <w:tab w:val="num" w:pos="5760"/>
        </w:tabs>
        <w:ind w:left="5760" w:hanging="360"/>
      </w:pPr>
      <w:rPr>
        <w:rFonts w:ascii="Arial" w:hAnsi="Arial" w:hint="default"/>
      </w:rPr>
    </w:lvl>
    <w:lvl w:ilvl="8" w:tplc="D52CAD0E" w:tentative="1">
      <w:start w:val="1"/>
      <w:numFmt w:val="bullet"/>
      <w:lvlText w:val="•"/>
      <w:lvlJc w:val="left"/>
      <w:pPr>
        <w:tabs>
          <w:tab w:val="num" w:pos="6480"/>
        </w:tabs>
        <w:ind w:left="6480" w:hanging="360"/>
      </w:pPr>
      <w:rPr>
        <w:rFonts w:ascii="Arial" w:hAnsi="Arial" w:hint="default"/>
      </w:rPr>
    </w:lvl>
  </w:abstractNum>
  <w:abstractNum w:abstractNumId="1">
    <w:nsid w:val="6F322ABB"/>
    <w:multiLevelType w:val="hybridMultilevel"/>
    <w:tmpl w:val="F7562E5E"/>
    <w:lvl w:ilvl="0" w:tplc="50C04B68">
      <w:start w:val="1"/>
      <w:numFmt w:val="bullet"/>
      <w:lvlText w:val="•"/>
      <w:lvlJc w:val="left"/>
      <w:pPr>
        <w:tabs>
          <w:tab w:val="num" w:pos="720"/>
        </w:tabs>
        <w:ind w:left="720" w:hanging="360"/>
      </w:pPr>
      <w:rPr>
        <w:rFonts w:ascii="Arial" w:hAnsi="Arial" w:hint="default"/>
      </w:rPr>
    </w:lvl>
    <w:lvl w:ilvl="1" w:tplc="4E8E3316" w:tentative="1">
      <w:start w:val="1"/>
      <w:numFmt w:val="bullet"/>
      <w:lvlText w:val="•"/>
      <w:lvlJc w:val="left"/>
      <w:pPr>
        <w:tabs>
          <w:tab w:val="num" w:pos="1440"/>
        </w:tabs>
        <w:ind w:left="1440" w:hanging="360"/>
      </w:pPr>
      <w:rPr>
        <w:rFonts w:ascii="Arial" w:hAnsi="Arial" w:hint="default"/>
      </w:rPr>
    </w:lvl>
    <w:lvl w:ilvl="2" w:tplc="60F610CE" w:tentative="1">
      <w:start w:val="1"/>
      <w:numFmt w:val="bullet"/>
      <w:lvlText w:val="•"/>
      <w:lvlJc w:val="left"/>
      <w:pPr>
        <w:tabs>
          <w:tab w:val="num" w:pos="2160"/>
        </w:tabs>
        <w:ind w:left="2160" w:hanging="360"/>
      </w:pPr>
      <w:rPr>
        <w:rFonts w:ascii="Arial" w:hAnsi="Arial" w:hint="default"/>
      </w:rPr>
    </w:lvl>
    <w:lvl w:ilvl="3" w:tplc="1960F686" w:tentative="1">
      <w:start w:val="1"/>
      <w:numFmt w:val="bullet"/>
      <w:lvlText w:val="•"/>
      <w:lvlJc w:val="left"/>
      <w:pPr>
        <w:tabs>
          <w:tab w:val="num" w:pos="2880"/>
        </w:tabs>
        <w:ind w:left="2880" w:hanging="360"/>
      </w:pPr>
      <w:rPr>
        <w:rFonts w:ascii="Arial" w:hAnsi="Arial" w:hint="default"/>
      </w:rPr>
    </w:lvl>
    <w:lvl w:ilvl="4" w:tplc="36B8C32E" w:tentative="1">
      <w:start w:val="1"/>
      <w:numFmt w:val="bullet"/>
      <w:lvlText w:val="•"/>
      <w:lvlJc w:val="left"/>
      <w:pPr>
        <w:tabs>
          <w:tab w:val="num" w:pos="3600"/>
        </w:tabs>
        <w:ind w:left="3600" w:hanging="360"/>
      </w:pPr>
      <w:rPr>
        <w:rFonts w:ascii="Arial" w:hAnsi="Arial" w:hint="default"/>
      </w:rPr>
    </w:lvl>
    <w:lvl w:ilvl="5" w:tplc="4A725546" w:tentative="1">
      <w:start w:val="1"/>
      <w:numFmt w:val="bullet"/>
      <w:lvlText w:val="•"/>
      <w:lvlJc w:val="left"/>
      <w:pPr>
        <w:tabs>
          <w:tab w:val="num" w:pos="4320"/>
        </w:tabs>
        <w:ind w:left="4320" w:hanging="360"/>
      </w:pPr>
      <w:rPr>
        <w:rFonts w:ascii="Arial" w:hAnsi="Arial" w:hint="default"/>
      </w:rPr>
    </w:lvl>
    <w:lvl w:ilvl="6" w:tplc="DB9C7FD0" w:tentative="1">
      <w:start w:val="1"/>
      <w:numFmt w:val="bullet"/>
      <w:lvlText w:val="•"/>
      <w:lvlJc w:val="left"/>
      <w:pPr>
        <w:tabs>
          <w:tab w:val="num" w:pos="5040"/>
        </w:tabs>
        <w:ind w:left="5040" w:hanging="360"/>
      </w:pPr>
      <w:rPr>
        <w:rFonts w:ascii="Arial" w:hAnsi="Arial" w:hint="default"/>
      </w:rPr>
    </w:lvl>
    <w:lvl w:ilvl="7" w:tplc="C666E32A" w:tentative="1">
      <w:start w:val="1"/>
      <w:numFmt w:val="bullet"/>
      <w:lvlText w:val="•"/>
      <w:lvlJc w:val="left"/>
      <w:pPr>
        <w:tabs>
          <w:tab w:val="num" w:pos="5760"/>
        </w:tabs>
        <w:ind w:left="5760" w:hanging="360"/>
      </w:pPr>
      <w:rPr>
        <w:rFonts w:ascii="Arial" w:hAnsi="Arial" w:hint="default"/>
      </w:rPr>
    </w:lvl>
    <w:lvl w:ilvl="8" w:tplc="665655BA" w:tentative="1">
      <w:start w:val="1"/>
      <w:numFmt w:val="bullet"/>
      <w:lvlText w:val="•"/>
      <w:lvlJc w:val="left"/>
      <w:pPr>
        <w:tabs>
          <w:tab w:val="num" w:pos="6480"/>
        </w:tabs>
        <w:ind w:left="6480" w:hanging="360"/>
      </w:pPr>
      <w:rPr>
        <w:rFonts w:ascii="Arial" w:hAnsi="Arial" w:hint="default"/>
      </w:rPr>
    </w:lvl>
  </w:abstractNum>
  <w:abstractNum w:abstractNumId="2">
    <w:nsid w:val="766301D2"/>
    <w:multiLevelType w:val="hybridMultilevel"/>
    <w:tmpl w:val="22AA49D0"/>
    <w:lvl w:ilvl="0" w:tplc="2D125488">
      <w:start w:val="1"/>
      <w:numFmt w:val="bullet"/>
      <w:lvlText w:val="•"/>
      <w:lvlJc w:val="left"/>
      <w:pPr>
        <w:tabs>
          <w:tab w:val="num" w:pos="720"/>
        </w:tabs>
        <w:ind w:left="720" w:hanging="360"/>
      </w:pPr>
      <w:rPr>
        <w:rFonts w:ascii="Arial" w:hAnsi="Arial" w:hint="default"/>
      </w:rPr>
    </w:lvl>
    <w:lvl w:ilvl="1" w:tplc="39AA8982" w:tentative="1">
      <w:start w:val="1"/>
      <w:numFmt w:val="bullet"/>
      <w:lvlText w:val="•"/>
      <w:lvlJc w:val="left"/>
      <w:pPr>
        <w:tabs>
          <w:tab w:val="num" w:pos="1440"/>
        </w:tabs>
        <w:ind w:left="1440" w:hanging="360"/>
      </w:pPr>
      <w:rPr>
        <w:rFonts w:ascii="Arial" w:hAnsi="Arial" w:hint="default"/>
      </w:rPr>
    </w:lvl>
    <w:lvl w:ilvl="2" w:tplc="C8863582" w:tentative="1">
      <w:start w:val="1"/>
      <w:numFmt w:val="bullet"/>
      <w:lvlText w:val="•"/>
      <w:lvlJc w:val="left"/>
      <w:pPr>
        <w:tabs>
          <w:tab w:val="num" w:pos="2160"/>
        </w:tabs>
        <w:ind w:left="2160" w:hanging="360"/>
      </w:pPr>
      <w:rPr>
        <w:rFonts w:ascii="Arial" w:hAnsi="Arial" w:hint="default"/>
      </w:rPr>
    </w:lvl>
    <w:lvl w:ilvl="3" w:tplc="08948FDC" w:tentative="1">
      <w:start w:val="1"/>
      <w:numFmt w:val="bullet"/>
      <w:lvlText w:val="•"/>
      <w:lvlJc w:val="left"/>
      <w:pPr>
        <w:tabs>
          <w:tab w:val="num" w:pos="2880"/>
        </w:tabs>
        <w:ind w:left="2880" w:hanging="360"/>
      </w:pPr>
      <w:rPr>
        <w:rFonts w:ascii="Arial" w:hAnsi="Arial" w:hint="default"/>
      </w:rPr>
    </w:lvl>
    <w:lvl w:ilvl="4" w:tplc="4D088B18" w:tentative="1">
      <w:start w:val="1"/>
      <w:numFmt w:val="bullet"/>
      <w:lvlText w:val="•"/>
      <w:lvlJc w:val="left"/>
      <w:pPr>
        <w:tabs>
          <w:tab w:val="num" w:pos="3600"/>
        </w:tabs>
        <w:ind w:left="3600" w:hanging="360"/>
      </w:pPr>
      <w:rPr>
        <w:rFonts w:ascii="Arial" w:hAnsi="Arial" w:hint="default"/>
      </w:rPr>
    </w:lvl>
    <w:lvl w:ilvl="5" w:tplc="9CFCE4C0" w:tentative="1">
      <w:start w:val="1"/>
      <w:numFmt w:val="bullet"/>
      <w:lvlText w:val="•"/>
      <w:lvlJc w:val="left"/>
      <w:pPr>
        <w:tabs>
          <w:tab w:val="num" w:pos="4320"/>
        </w:tabs>
        <w:ind w:left="4320" w:hanging="360"/>
      </w:pPr>
      <w:rPr>
        <w:rFonts w:ascii="Arial" w:hAnsi="Arial" w:hint="default"/>
      </w:rPr>
    </w:lvl>
    <w:lvl w:ilvl="6" w:tplc="342E115C" w:tentative="1">
      <w:start w:val="1"/>
      <w:numFmt w:val="bullet"/>
      <w:lvlText w:val="•"/>
      <w:lvlJc w:val="left"/>
      <w:pPr>
        <w:tabs>
          <w:tab w:val="num" w:pos="5040"/>
        </w:tabs>
        <w:ind w:left="5040" w:hanging="360"/>
      </w:pPr>
      <w:rPr>
        <w:rFonts w:ascii="Arial" w:hAnsi="Arial" w:hint="default"/>
      </w:rPr>
    </w:lvl>
    <w:lvl w:ilvl="7" w:tplc="46826D38" w:tentative="1">
      <w:start w:val="1"/>
      <w:numFmt w:val="bullet"/>
      <w:lvlText w:val="•"/>
      <w:lvlJc w:val="left"/>
      <w:pPr>
        <w:tabs>
          <w:tab w:val="num" w:pos="5760"/>
        </w:tabs>
        <w:ind w:left="5760" w:hanging="360"/>
      </w:pPr>
      <w:rPr>
        <w:rFonts w:ascii="Arial" w:hAnsi="Arial" w:hint="default"/>
      </w:rPr>
    </w:lvl>
    <w:lvl w:ilvl="8" w:tplc="991A1C2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drawingGridHorizontalSpacing w:val="110"/>
  <w:displayHorizontalDrawingGridEvery w:val="2"/>
  <w:characterSpacingControl w:val="doNotCompress"/>
  <w:compat/>
  <w:rsids>
    <w:rsidRoot w:val="00D176DC"/>
    <w:rsid w:val="000F5AB5"/>
    <w:rsid w:val="00334CCD"/>
    <w:rsid w:val="00397D63"/>
    <w:rsid w:val="006A5E7D"/>
    <w:rsid w:val="00BE75D8"/>
    <w:rsid w:val="00C43874"/>
    <w:rsid w:val="00D176DC"/>
    <w:rsid w:val="00DB6FE5"/>
    <w:rsid w:val="00F168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684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34CCD"/>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988741">
      <w:bodyDiv w:val="1"/>
      <w:marLeft w:val="0"/>
      <w:marRight w:val="0"/>
      <w:marTop w:val="0"/>
      <w:marBottom w:val="0"/>
      <w:divBdr>
        <w:top w:val="none" w:sz="0" w:space="0" w:color="auto"/>
        <w:left w:val="none" w:sz="0" w:space="0" w:color="auto"/>
        <w:bottom w:val="none" w:sz="0" w:space="0" w:color="auto"/>
        <w:right w:val="none" w:sz="0" w:space="0" w:color="auto"/>
      </w:divBdr>
      <w:divsChild>
        <w:div w:id="233010937">
          <w:marLeft w:val="0"/>
          <w:marRight w:val="0"/>
          <w:marTop w:val="67"/>
          <w:marBottom w:val="0"/>
          <w:divBdr>
            <w:top w:val="none" w:sz="0" w:space="0" w:color="auto"/>
            <w:left w:val="none" w:sz="0" w:space="0" w:color="auto"/>
            <w:bottom w:val="none" w:sz="0" w:space="0" w:color="auto"/>
            <w:right w:val="none" w:sz="0" w:space="0" w:color="auto"/>
          </w:divBdr>
        </w:div>
        <w:div w:id="1468625760">
          <w:marLeft w:val="0"/>
          <w:marRight w:val="0"/>
          <w:marTop w:val="67"/>
          <w:marBottom w:val="0"/>
          <w:divBdr>
            <w:top w:val="none" w:sz="0" w:space="0" w:color="auto"/>
            <w:left w:val="none" w:sz="0" w:space="0" w:color="auto"/>
            <w:bottom w:val="none" w:sz="0" w:space="0" w:color="auto"/>
            <w:right w:val="none" w:sz="0" w:space="0" w:color="auto"/>
          </w:divBdr>
        </w:div>
        <w:div w:id="1658148106">
          <w:marLeft w:val="0"/>
          <w:marRight w:val="0"/>
          <w:marTop w:val="67"/>
          <w:marBottom w:val="0"/>
          <w:divBdr>
            <w:top w:val="none" w:sz="0" w:space="0" w:color="auto"/>
            <w:left w:val="none" w:sz="0" w:space="0" w:color="auto"/>
            <w:bottom w:val="none" w:sz="0" w:space="0" w:color="auto"/>
            <w:right w:val="none" w:sz="0" w:space="0" w:color="auto"/>
          </w:divBdr>
        </w:div>
      </w:divsChild>
    </w:div>
    <w:div w:id="348652604">
      <w:bodyDiv w:val="1"/>
      <w:marLeft w:val="0"/>
      <w:marRight w:val="0"/>
      <w:marTop w:val="0"/>
      <w:marBottom w:val="0"/>
      <w:divBdr>
        <w:top w:val="none" w:sz="0" w:space="0" w:color="auto"/>
        <w:left w:val="none" w:sz="0" w:space="0" w:color="auto"/>
        <w:bottom w:val="none" w:sz="0" w:space="0" w:color="auto"/>
        <w:right w:val="none" w:sz="0" w:space="0" w:color="auto"/>
      </w:divBdr>
      <w:divsChild>
        <w:div w:id="1728144608">
          <w:marLeft w:val="547"/>
          <w:marRight w:val="0"/>
          <w:marTop w:val="86"/>
          <w:marBottom w:val="0"/>
          <w:divBdr>
            <w:top w:val="none" w:sz="0" w:space="0" w:color="auto"/>
            <w:left w:val="none" w:sz="0" w:space="0" w:color="auto"/>
            <w:bottom w:val="none" w:sz="0" w:space="0" w:color="auto"/>
            <w:right w:val="none" w:sz="0" w:space="0" w:color="auto"/>
          </w:divBdr>
        </w:div>
      </w:divsChild>
    </w:div>
    <w:div w:id="697775500">
      <w:bodyDiv w:val="1"/>
      <w:marLeft w:val="0"/>
      <w:marRight w:val="0"/>
      <w:marTop w:val="0"/>
      <w:marBottom w:val="0"/>
      <w:divBdr>
        <w:top w:val="none" w:sz="0" w:space="0" w:color="auto"/>
        <w:left w:val="none" w:sz="0" w:space="0" w:color="auto"/>
        <w:bottom w:val="none" w:sz="0" w:space="0" w:color="auto"/>
        <w:right w:val="none" w:sz="0" w:space="0" w:color="auto"/>
      </w:divBdr>
    </w:div>
    <w:div w:id="1078016717">
      <w:bodyDiv w:val="1"/>
      <w:marLeft w:val="0"/>
      <w:marRight w:val="0"/>
      <w:marTop w:val="0"/>
      <w:marBottom w:val="0"/>
      <w:divBdr>
        <w:top w:val="none" w:sz="0" w:space="0" w:color="auto"/>
        <w:left w:val="none" w:sz="0" w:space="0" w:color="auto"/>
        <w:bottom w:val="none" w:sz="0" w:space="0" w:color="auto"/>
        <w:right w:val="none" w:sz="0" w:space="0" w:color="auto"/>
      </w:divBdr>
      <w:divsChild>
        <w:div w:id="1994016786">
          <w:marLeft w:val="0"/>
          <w:marRight w:val="0"/>
          <w:marTop w:val="67"/>
          <w:marBottom w:val="0"/>
          <w:divBdr>
            <w:top w:val="none" w:sz="0" w:space="0" w:color="auto"/>
            <w:left w:val="none" w:sz="0" w:space="0" w:color="auto"/>
            <w:bottom w:val="none" w:sz="0" w:space="0" w:color="auto"/>
            <w:right w:val="none" w:sz="0" w:space="0" w:color="auto"/>
          </w:divBdr>
        </w:div>
        <w:div w:id="1965960453">
          <w:marLeft w:val="0"/>
          <w:marRight w:val="0"/>
          <w:marTop w:val="67"/>
          <w:marBottom w:val="0"/>
          <w:divBdr>
            <w:top w:val="none" w:sz="0" w:space="0" w:color="auto"/>
            <w:left w:val="none" w:sz="0" w:space="0" w:color="auto"/>
            <w:bottom w:val="none" w:sz="0" w:space="0" w:color="auto"/>
            <w:right w:val="none" w:sz="0" w:space="0" w:color="auto"/>
          </w:divBdr>
        </w:div>
        <w:div w:id="1096168069">
          <w:marLeft w:val="0"/>
          <w:marRight w:val="0"/>
          <w:marTop w:val="67"/>
          <w:marBottom w:val="0"/>
          <w:divBdr>
            <w:top w:val="none" w:sz="0" w:space="0" w:color="auto"/>
            <w:left w:val="none" w:sz="0" w:space="0" w:color="auto"/>
            <w:bottom w:val="none" w:sz="0" w:space="0" w:color="auto"/>
            <w:right w:val="none" w:sz="0" w:space="0" w:color="auto"/>
          </w:divBdr>
        </w:div>
      </w:divsChild>
    </w:div>
    <w:div w:id="1650591752">
      <w:bodyDiv w:val="1"/>
      <w:marLeft w:val="0"/>
      <w:marRight w:val="0"/>
      <w:marTop w:val="0"/>
      <w:marBottom w:val="0"/>
      <w:divBdr>
        <w:top w:val="none" w:sz="0" w:space="0" w:color="auto"/>
        <w:left w:val="none" w:sz="0" w:space="0" w:color="auto"/>
        <w:bottom w:val="none" w:sz="0" w:space="0" w:color="auto"/>
        <w:right w:val="none" w:sz="0" w:space="0" w:color="auto"/>
      </w:divBdr>
      <w:divsChild>
        <w:div w:id="1078329395">
          <w:marLeft w:val="547"/>
          <w:marRight w:val="0"/>
          <w:marTop w:val="86"/>
          <w:marBottom w:val="0"/>
          <w:divBdr>
            <w:top w:val="none" w:sz="0" w:space="0" w:color="auto"/>
            <w:left w:val="none" w:sz="0" w:space="0" w:color="auto"/>
            <w:bottom w:val="none" w:sz="0" w:space="0" w:color="auto"/>
            <w:right w:val="none" w:sz="0" w:space="0" w:color="auto"/>
          </w:divBdr>
        </w:div>
        <w:div w:id="912201325">
          <w:marLeft w:val="547"/>
          <w:marRight w:val="0"/>
          <w:marTop w:val="86"/>
          <w:marBottom w:val="0"/>
          <w:divBdr>
            <w:top w:val="none" w:sz="0" w:space="0" w:color="auto"/>
            <w:left w:val="none" w:sz="0" w:space="0" w:color="auto"/>
            <w:bottom w:val="none" w:sz="0" w:space="0" w:color="auto"/>
            <w:right w:val="none" w:sz="0" w:space="0" w:color="auto"/>
          </w:divBdr>
        </w:div>
      </w:divsChild>
    </w:div>
    <w:div w:id="1912690714">
      <w:bodyDiv w:val="1"/>
      <w:marLeft w:val="0"/>
      <w:marRight w:val="0"/>
      <w:marTop w:val="0"/>
      <w:marBottom w:val="0"/>
      <w:divBdr>
        <w:top w:val="none" w:sz="0" w:space="0" w:color="auto"/>
        <w:left w:val="none" w:sz="0" w:space="0" w:color="auto"/>
        <w:bottom w:val="none" w:sz="0" w:space="0" w:color="auto"/>
        <w:right w:val="none" w:sz="0" w:space="0" w:color="auto"/>
      </w:divBdr>
      <w:divsChild>
        <w:div w:id="1167208726">
          <w:marLeft w:val="547"/>
          <w:marRight w:val="288"/>
          <w:marTop w:val="67"/>
          <w:marBottom w:val="0"/>
          <w:divBdr>
            <w:top w:val="none" w:sz="0" w:space="0" w:color="auto"/>
            <w:left w:val="none" w:sz="0" w:space="0" w:color="auto"/>
            <w:bottom w:val="none" w:sz="0" w:space="0" w:color="auto"/>
            <w:right w:val="none" w:sz="0" w:space="0" w:color="auto"/>
          </w:divBdr>
        </w:div>
        <w:div w:id="655450512">
          <w:marLeft w:val="547"/>
          <w:marRight w:val="288"/>
          <w:marTop w:val="67"/>
          <w:marBottom w:val="0"/>
          <w:divBdr>
            <w:top w:val="none" w:sz="0" w:space="0" w:color="auto"/>
            <w:left w:val="none" w:sz="0" w:space="0" w:color="auto"/>
            <w:bottom w:val="none" w:sz="0" w:space="0" w:color="auto"/>
            <w:right w:val="none" w:sz="0" w:space="0" w:color="auto"/>
          </w:divBdr>
        </w:div>
        <w:div w:id="27263352">
          <w:marLeft w:val="547"/>
          <w:marRight w:val="288"/>
          <w:marTop w:val="67"/>
          <w:marBottom w:val="0"/>
          <w:divBdr>
            <w:top w:val="none" w:sz="0" w:space="0" w:color="auto"/>
            <w:left w:val="none" w:sz="0" w:space="0" w:color="auto"/>
            <w:bottom w:val="none" w:sz="0" w:space="0" w:color="auto"/>
            <w:right w:val="none" w:sz="0" w:space="0" w:color="auto"/>
          </w:divBdr>
        </w:div>
      </w:divsChild>
    </w:div>
    <w:div w:id="1956905058">
      <w:bodyDiv w:val="1"/>
      <w:marLeft w:val="0"/>
      <w:marRight w:val="0"/>
      <w:marTop w:val="0"/>
      <w:marBottom w:val="0"/>
      <w:divBdr>
        <w:top w:val="none" w:sz="0" w:space="0" w:color="auto"/>
        <w:left w:val="none" w:sz="0" w:space="0" w:color="auto"/>
        <w:bottom w:val="none" w:sz="0" w:space="0" w:color="auto"/>
        <w:right w:val="none" w:sz="0" w:space="0" w:color="auto"/>
      </w:divBdr>
      <w:divsChild>
        <w:div w:id="366490063">
          <w:marLeft w:val="547"/>
          <w:marRight w:val="0"/>
          <w:marTop w:val="86"/>
          <w:marBottom w:val="0"/>
          <w:divBdr>
            <w:top w:val="none" w:sz="0" w:space="0" w:color="auto"/>
            <w:left w:val="none" w:sz="0" w:space="0" w:color="auto"/>
            <w:bottom w:val="none" w:sz="0" w:space="0" w:color="auto"/>
            <w:right w:val="none" w:sz="0" w:space="0" w:color="auto"/>
          </w:divBdr>
        </w:div>
        <w:div w:id="146461949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76511B-27E2-4C5E-9539-AAD8954DD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Pages>
  <Words>638</Words>
  <Characters>3641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Наташа</dc:creator>
  <cp:lastModifiedBy>Наташа</cp:lastModifiedBy>
  <cp:revision>4</cp:revision>
  <dcterms:created xsi:type="dcterms:W3CDTF">2019-04-13T22:54:00Z</dcterms:created>
  <dcterms:modified xsi:type="dcterms:W3CDTF">2019-04-14T00:41:00Z</dcterms:modified>
</cp:coreProperties>
</file>