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96DA3" w:rsidRDefault="00296DA3" w:rsidP="00296DA3">
      <w:pPr>
        <w:spacing w:after="0" w:line="276" w:lineRule="auto"/>
        <w:ind w:firstLine="4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96DA3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Національна революція охопила всі українські землі та була продуктом розпаду Російської імперії та Австро-Угорської монархії, які перебували у стані війни одна з одною. Головною </w:t>
      </w:r>
      <w:r w:rsidRPr="00296DA3">
        <w:rPr>
          <w:rFonts w:ascii="Times New Roman" w:hAnsi="Times New Roman" w:cs="Times New Roman"/>
          <w:sz w:val="28"/>
          <w:szCs w:val="28"/>
          <w:lang w:val="uk-UA"/>
        </w:rPr>
        <w:t xml:space="preserve">передумовою наростання революційних процесів була загальна соціально-економічна криза. На початку 1917 р. став очевидним розвал промисловості, транспорту, сільського господарства. 8 березня (23 лютого) 1917 р. у Петрограді почалися масові </w:t>
      </w:r>
      <w:proofErr w:type="spellStart"/>
      <w:r w:rsidRPr="00296DA3">
        <w:rPr>
          <w:rFonts w:ascii="Times New Roman" w:hAnsi="Times New Roman" w:cs="Times New Roman"/>
          <w:sz w:val="28"/>
          <w:szCs w:val="28"/>
          <w:lang w:val="uk-UA"/>
        </w:rPr>
        <w:t>протестні</w:t>
      </w:r>
      <w:proofErr w:type="spellEnd"/>
      <w:r w:rsidRPr="00296DA3">
        <w:rPr>
          <w:rFonts w:ascii="Times New Roman" w:hAnsi="Times New Roman" w:cs="Times New Roman"/>
          <w:sz w:val="28"/>
          <w:szCs w:val="28"/>
          <w:lang w:val="uk-UA"/>
        </w:rPr>
        <w:t xml:space="preserve"> акції. </w:t>
      </w:r>
      <w:r w:rsidRPr="00296DA3">
        <w:rPr>
          <w:rFonts w:ascii="Times New Roman" w:hAnsi="Times New Roman" w:cs="Times New Roman"/>
          <w:sz w:val="28"/>
          <w:szCs w:val="28"/>
          <w:lang w:val="uk-UA"/>
        </w:rPr>
        <w:t>15 березня російський цар Микола ІІ зрікся престолу і влада перейшла до Тимчасового уряду. В Росії перемогла Лютнева демократична революція. Втягнутою в революцію опинилась і Наддніпрянська Україна. 4 (17) березня 1917 р. у Києві було проголошено створення</w:t>
      </w:r>
      <w:r w:rsidRPr="0029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D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Української Центральної Ради. </w:t>
      </w:r>
      <w:r w:rsidRPr="00296DA3">
        <w:rPr>
          <w:rFonts w:ascii="Times New Roman" w:hAnsi="Times New Roman" w:cs="Times New Roman"/>
          <w:sz w:val="28"/>
          <w:szCs w:val="28"/>
          <w:lang w:val="uk-UA"/>
        </w:rPr>
        <w:t>Вона виникла як громадський політичний центр, до складу якого увійшли</w:t>
      </w:r>
      <w:r w:rsidRPr="00296DA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96DA3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партія соціалістів-революціонерів, Українська соціал-демократична робітнича партія, студентські спілки, військові організації,</w:t>
      </w:r>
      <w:r w:rsidRPr="00296DA3">
        <w:rPr>
          <w:rFonts w:ascii="Times New Roman" w:hAnsi="Times New Roman" w:cs="Times New Roman"/>
          <w:sz w:val="28"/>
          <w:szCs w:val="28"/>
          <w:lang w:val="uk-UA"/>
        </w:rPr>
        <w:t xml:space="preserve"> духовенство, творча інтелігенція.</w:t>
      </w:r>
    </w:p>
    <w:p w:rsidR="00000000" w:rsidRPr="00296DA3" w:rsidRDefault="00296DA3" w:rsidP="00296DA3">
      <w:pPr>
        <w:spacing w:after="0" w:line="276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296DA3">
        <w:rPr>
          <w:rFonts w:ascii="Times New Roman" w:hAnsi="Times New Roman" w:cs="Times New Roman"/>
          <w:sz w:val="28"/>
          <w:szCs w:val="28"/>
          <w:lang w:val="uk-UA"/>
        </w:rPr>
        <w:t>Головою УЦР 7 ( 20 березня ) було обрано Михайла Грушевського ( історик, літературознавець, публіцист, лідер українськ</w:t>
      </w:r>
      <w:r w:rsidRPr="00296DA3">
        <w:rPr>
          <w:rFonts w:ascii="Times New Roman" w:hAnsi="Times New Roman" w:cs="Times New Roman"/>
          <w:sz w:val="28"/>
          <w:szCs w:val="28"/>
          <w:lang w:val="uk-UA"/>
        </w:rPr>
        <w:t xml:space="preserve">ого національно-визвольного руху першої чверті ХХ ст. ). З перших днів існування УЦР </w:t>
      </w:r>
      <w:proofErr w:type="spellStart"/>
      <w:r w:rsidRPr="00296DA3">
        <w:rPr>
          <w:rFonts w:ascii="Times New Roman" w:hAnsi="Times New Roman" w:cs="Times New Roman"/>
          <w:sz w:val="28"/>
          <w:szCs w:val="28"/>
          <w:lang w:val="uk-UA"/>
        </w:rPr>
        <w:t>іі</w:t>
      </w:r>
      <w:proofErr w:type="spellEnd"/>
      <w:r w:rsidRPr="00296DA3">
        <w:rPr>
          <w:rFonts w:ascii="Times New Roman" w:hAnsi="Times New Roman" w:cs="Times New Roman"/>
          <w:sz w:val="28"/>
          <w:szCs w:val="28"/>
          <w:lang w:val="uk-UA"/>
        </w:rPr>
        <w:t xml:space="preserve"> авторитет серед українського народу швидко зростав, оскільки вона обстоювала національно-територіальну автономію. Ці ідеї стали для УЦР програмними. </w:t>
      </w:r>
    </w:p>
    <w:p w:rsidR="00000000" w:rsidRPr="00296DA3" w:rsidRDefault="00296DA3" w:rsidP="00296DA3">
      <w:pPr>
        <w:spacing w:after="0" w:line="276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296DA3">
        <w:rPr>
          <w:rFonts w:ascii="Times New Roman" w:hAnsi="Times New Roman" w:cs="Times New Roman"/>
          <w:sz w:val="28"/>
          <w:szCs w:val="28"/>
          <w:lang w:val="uk-UA"/>
        </w:rPr>
        <w:t>Українська революція швидко набирала силу. Вже 19 березня ( 1 квітня ) 1917р. Відбулася маніфестація, в якій узяло участь 100 тис. осіб. На майдані Міської ради М. Грушевський виголосив промову, в якій закл</w:t>
      </w:r>
      <w:r w:rsidRPr="00296DA3">
        <w:rPr>
          <w:rFonts w:ascii="Times New Roman" w:hAnsi="Times New Roman" w:cs="Times New Roman"/>
          <w:sz w:val="28"/>
          <w:szCs w:val="28"/>
          <w:lang w:val="uk-UA"/>
        </w:rPr>
        <w:t>икав домагатися автономії України.</w:t>
      </w:r>
    </w:p>
    <w:p w:rsidR="00000000" w:rsidRPr="00296DA3" w:rsidRDefault="00296DA3" w:rsidP="00296DA3">
      <w:pPr>
        <w:spacing w:after="0" w:line="276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296DA3">
        <w:rPr>
          <w:rFonts w:ascii="Times New Roman" w:hAnsi="Times New Roman" w:cs="Times New Roman"/>
          <w:sz w:val="28"/>
          <w:szCs w:val="28"/>
          <w:lang w:val="uk-UA"/>
        </w:rPr>
        <w:t>Боротьба за відродження української державності не могла бути успішною без формування національних збройних сил. Тому УЦР почала створювати Вільне козацт</w:t>
      </w:r>
      <w:r w:rsidRPr="00296DA3">
        <w:rPr>
          <w:rFonts w:ascii="Times New Roman" w:hAnsi="Times New Roman" w:cs="Times New Roman"/>
          <w:sz w:val="28"/>
          <w:szCs w:val="28"/>
          <w:lang w:val="uk-UA"/>
        </w:rPr>
        <w:t>во.</w:t>
      </w:r>
      <w:r w:rsidRPr="00296DA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296DA3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1917 року в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r w:rsidRPr="00296D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Вза</w:t>
      </w:r>
      <w:r w:rsidRPr="00296DA3">
        <w:rPr>
          <w:rFonts w:ascii="Times New Roman" w:hAnsi="Times New Roman" w:cs="Times New Roman"/>
          <w:sz w:val="28"/>
          <w:szCs w:val="28"/>
        </w:rPr>
        <w:t>ємного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кредиту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відкрилися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установчі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Хата".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затвердили статут "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Херсоні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заснування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книгарень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просвітницьких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концертів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вечорів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напрямах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взаємного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єднання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пробудження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очолив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Чернявський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записалося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103 члени,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сер</w:t>
      </w:r>
      <w:r w:rsidRPr="00296DA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й 10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>.</w:t>
      </w:r>
    </w:p>
    <w:p w:rsidR="00000000" w:rsidRPr="00296DA3" w:rsidRDefault="00296DA3" w:rsidP="00296DA3">
      <w:pPr>
        <w:spacing w:after="0" w:line="276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Хата в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Херсоні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" стала першим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легальним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українським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національно-культурним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політичним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товариством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провісником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Просвіти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ук</w:t>
      </w:r>
      <w:r w:rsidRPr="00296DA3">
        <w:rPr>
          <w:rFonts w:ascii="Times New Roman" w:hAnsi="Times New Roman" w:cs="Times New Roman"/>
          <w:sz w:val="28"/>
          <w:szCs w:val="28"/>
        </w:rPr>
        <w:t>раїнським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політичним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клубом,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об'єднав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свідомих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національно-демократичних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поступових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ідей.1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1917 р. в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Херсоні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літньому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біоскопі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"Бомонд" (на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розі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Суворовської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Говардівської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розпочали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свою роботу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українознавчі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lastRenderedPageBreak/>
        <w:t>вчителів.Ще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березні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1917-го,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Чернявський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, Нестор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Малеча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діячі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. За короткий час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налагоджений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листівок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брошур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. Першими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у</w:t>
      </w:r>
      <w:r w:rsidRPr="00296DA3">
        <w:rPr>
          <w:rFonts w:ascii="Times New Roman" w:hAnsi="Times New Roman" w:cs="Times New Roman"/>
          <w:sz w:val="28"/>
          <w:szCs w:val="28"/>
        </w:rPr>
        <w:t>спіхом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розійшлися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революційні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” (3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примірників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) та Статут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Хата” (2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примірників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книжковому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магазині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1917 року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продано 25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примірників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книг та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брошур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надходи</w:t>
      </w:r>
      <w:r w:rsidRPr="00296DA3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до Херсона з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Хата” як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херсонського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українства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втрачала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авторитет.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осені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спіткали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: брак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утиски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розчарування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ку</w:t>
      </w:r>
      <w:r w:rsidRPr="00296DA3">
        <w:rPr>
          <w:rFonts w:ascii="Times New Roman" w:hAnsi="Times New Roman" w:cs="Times New Roman"/>
          <w:sz w:val="28"/>
          <w:szCs w:val="28"/>
        </w:rPr>
        <w:t>льтурницькій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фоні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загострення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кризи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>.</w:t>
      </w:r>
    </w:p>
    <w:p w:rsidR="00000000" w:rsidRPr="00296DA3" w:rsidRDefault="00296DA3" w:rsidP="00296DA3">
      <w:pPr>
        <w:spacing w:after="0" w:line="276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296DA3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з‘явилися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реорганізації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кооперативів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видавничого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, кредитового та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споживчого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підтримали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просвітницької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>.</w:t>
      </w:r>
    </w:p>
    <w:p w:rsidR="00000000" w:rsidRPr="00296DA3" w:rsidRDefault="00296DA3" w:rsidP="00296DA3">
      <w:pPr>
        <w:spacing w:after="0" w:line="276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пропонував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Микитович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Челюк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Чернявський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пішов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відставку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очолив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відом</w:t>
      </w:r>
      <w:r w:rsidRPr="00296DA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кооперативний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діяч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есер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Челюк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. 5 листопада 1917 року на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чергових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запропонував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реорганізувати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Просвіту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орієнтувати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просвітницьких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96DA3">
        <w:rPr>
          <w:rFonts w:ascii="Times New Roman" w:hAnsi="Times New Roman" w:cs="Times New Roman"/>
          <w:sz w:val="28"/>
          <w:szCs w:val="28"/>
        </w:rPr>
        <w:t>.</w:t>
      </w:r>
    </w:p>
    <w:p w:rsidR="00000000" w:rsidRPr="00296DA3" w:rsidRDefault="00296DA3" w:rsidP="00296DA3">
      <w:pPr>
        <w:spacing w:after="0" w:line="276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E02CD" w:rsidRPr="00296DA3" w:rsidRDefault="00296DA3" w:rsidP="00296DA3">
      <w:pPr>
        <w:spacing w:after="0" w:line="276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</w:p>
    <w:sectPr w:rsidR="00DE02CD" w:rsidRPr="00296DA3" w:rsidSect="00296D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B1A07"/>
    <w:multiLevelType w:val="hybridMultilevel"/>
    <w:tmpl w:val="815AC2C4"/>
    <w:lvl w:ilvl="0" w:tplc="8C96C8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1E43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34F1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8205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221A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32256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F0F7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4C14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24C3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B8A6BFE"/>
    <w:multiLevelType w:val="hybridMultilevel"/>
    <w:tmpl w:val="769A8686"/>
    <w:lvl w:ilvl="0" w:tplc="68ACF5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AE47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38B9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4289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44D5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363D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4EDD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FE32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460A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A3"/>
    <w:rsid w:val="00296DA3"/>
    <w:rsid w:val="00364E46"/>
    <w:rsid w:val="004E4FBD"/>
    <w:rsid w:val="006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CABD3-8BBC-4223-844F-0251D918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4151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678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559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427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3970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173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350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575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2018-04-23T05:42:00Z</dcterms:created>
  <dcterms:modified xsi:type="dcterms:W3CDTF">2018-04-23T05:44:00Z</dcterms:modified>
</cp:coreProperties>
</file>