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9" w:rsidRPr="00D34899" w:rsidRDefault="00CF6839" w:rsidP="00CF6839">
      <w:pPr>
        <w:spacing w:line="360" w:lineRule="auto"/>
        <w:jc w:val="center"/>
        <w:rPr>
          <w:rFonts w:eastAsia="Calibri"/>
          <w:b/>
          <w:lang w:val="uk-UA" w:eastAsia="en-US"/>
        </w:rPr>
      </w:pPr>
      <w:r w:rsidRPr="00D34899">
        <w:rPr>
          <w:rFonts w:eastAsia="Calibri"/>
          <w:b/>
          <w:lang w:val="uk-UA" w:eastAsia="en-US"/>
        </w:rPr>
        <w:t xml:space="preserve">НАЦІОНАЛЬНО-ДЕМОКРАТИЧНІ ПЕРЕТВОРЕННЯ </w:t>
      </w:r>
    </w:p>
    <w:p w:rsidR="00CF6839" w:rsidRPr="00D34899" w:rsidRDefault="00CF6839" w:rsidP="00CF6839">
      <w:pPr>
        <w:spacing w:line="360" w:lineRule="auto"/>
        <w:jc w:val="center"/>
        <w:rPr>
          <w:rFonts w:eastAsia="Calibri"/>
          <w:b/>
          <w:lang w:val="uk-UA" w:eastAsia="en-US"/>
        </w:rPr>
      </w:pPr>
      <w:r w:rsidRPr="00D34899">
        <w:rPr>
          <w:rFonts w:eastAsia="Calibri"/>
          <w:b/>
          <w:lang w:val="uk-UA" w:eastAsia="en-US"/>
        </w:rPr>
        <w:t>НА ЗОЛОТОНІЩИНІ ДОБИ ЦЕНТРАЛЬНОЇ РАДИ</w:t>
      </w:r>
    </w:p>
    <w:p w:rsidR="00CF6839" w:rsidRPr="00D34899" w:rsidRDefault="00B06450" w:rsidP="00CF6839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Цокур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Руслана Русланівна,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Коврайський</w:t>
      </w:r>
      <w:proofErr w:type="spellEnd"/>
      <w:r w:rsidR="00CF6839">
        <w:rPr>
          <w:rFonts w:eastAsia="Calibri"/>
          <w:sz w:val="28"/>
          <w:szCs w:val="28"/>
          <w:lang w:val="uk-UA" w:eastAsia="en-US"/>
        </w:rPr>
        <w:t xml:space="preserve"> НВК</w:t>
      </w:r>
      <w:r w:rsidR="00CF6839" w:rsidRPr="00CF6839">
        <w:rPr>
          <w:rFonts w:eastAsia="Calibri"/>
          <w:sz w:val="28"/>
          <w:szCs w:val="28"/>
          <w:lang w:eastAsia="en-US"/>
        </w:rPr>
        <w:t xml:space="preserve"> </w:t>
      </w:r>
      <w:r w:rsidR="00CF6839">
        <w:rPr>
          <w:rFonts w:eastAsia="Calibri"/>
          <w:sz w:val="28"/>
          <w:szCs w:val="28"/>
          <w:lang w:val="uk-UA" w:eastAsia="en-US"/>
        </w:rPr>
        <w:t>імені Г.С. Сковороди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CF6839">
        <w:rPr>
          <w:rFonts w:eastAsia="Calibri"/>
          <w:sz w:val="28"/>
          <w:szCs w:val="28"/>
          <w:lang w:val="uk-UA" w:eastAsia="en-US"/>
        </w:rPr>
        <w:t>Золотоніської</w:t>
      </w:r>
      <w:proofErr w:type="spellEnd"/>
      <w:r w:rsidR="00CF6839">
        <w:rPr>
          <w:rFonts w:eastAsia="Calibri"/>
          <w:sz w:val="28"/>
          <w:szCs w:val="28"/>
          <w:lang w:val="uk-UA" w:eastAsia="en-US"/>
        </w:rPr>
        <w:t xml:space="preserve"> районної ради</w:t>
      </w:r>
      <w:r w:rsidR="00D34899" w:rsidRPr="00D34899">
        <w:rPr>
          <w:rFonts w:eastAsia="Calibri"/>
          <w:sz w:val="28"/>
          <w:szCs w:val="28"/>
          <w:lang w:eastAsia="en-US"/>
        </w:rPr>
        <w:t>.</w:t>
      </w:r>
      <w:r w:rsidR="00D34899">
        <w:rPr>
          <w:rFonts w:eastAsia="Calibri"/>
          <w:sz w:val="28"/>
          <w:szCs w:val="28"/>
          <w:lang w:val="uk-UA" w:eastAsia="en-US"/>
        </w:rPr>
        <w:t xml:space="preserve"> 0963287290, </w:t>
      </w:r>
      <w:r w:rsidR="00D34899">
        <w:rPr>
          <w:rFonts w:eastAsia="Calibri"/>
          <w:sz w:val="28"/>
          <w:szCs w:val="28"/>
          <w:lang w:val="en-US" w:eastAsia="en-US"/>
        </w:rPr>
        <w:t>kavraj@ukr.net</w:t>
      </w:r>
    </w:p>
    <w:p w:rsidR="00CF6839" w:rsidRPr="00CF6839" w:rsidRDefault="00CF6839" w:rsidP="00CF68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ід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 </w:t>
      </w:r>
      <w:proofErr w:type="spellStart"/>
      <w:r>
        <w:rPr>
          <w:rFonts w:eastAsia="Calibri"/>
          <w:sz w:val="28"/>
          <w:szCs w:val="28"/>
          <w:lang w:eastAsia="en-US"/>
        </w:rPr>
        <w:t>революційних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подій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1917-1921 р</w:t>
      </w:r>
      <w:r>
        <w:rPr>
          <w:rFonts w:eastAsia="Calibri"/>
          <w:sz w:val="28"/>
          <w:szCs w:val="28"/>
          <w:lang w:val="uk-UA" w:eastAsia="en-US"/>
        </w:rPr>
        <w:t>р.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Черкащина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одним </w:t>
      </w:r>
      <w:proofErr w:type="spellStart"/>
      <w:r>
        <w:rPr>
          <w:rFonts w:eastAsia="Calibri"/>
          <w:sz w:val="28"/>
          <w:szCs w:val="28"/>
          <w:lang w:eastAsia="en-US"/>
        </w:rPr>
        <w:t>із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регіонів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розгортання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національно-визвольної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боротьби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>
        <w:rPr>
          <w:rFonts w:eastAsia="Calibri"/>
          <w:sz w:val="28"/>
          <w:szCs w:val="28"/>
          <w:lang w:eastAsia="en-US"/>
        </w:rPr>
        <w:t>відновлення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української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державності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  <w:r w:rsidRPr="00CF68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Мета роботи:</w:t>
      </w:r>
      <w:r>
        <w:rPr>
          <w:sz w:val="28"/>
          <w:szCs w:val="28"/>
          <w:lang w:val="uk-UA"/>
        </w:rPr>
        <w:t xml:space="preserve"> визначити вплив діяльності Української Центрально</w:t>
      </w:r>
      <w:proofErr w:type="gramStart"/>
      <w:r>
        <w:rPr>
          <w:sz w:val="28"/>
          <w:szCs w:val="28"/>
          <w:lang w:val="uk-UA"/>
        </w:rPr>
        <w:t>ї Р</w:t>
      </w:r>
      <w:proofErr w:type="gramEnd"/>
      <w:r>
        <w:rPr>
          <w:sz w:val="28"/>
          <w:szCs w:val="28"/>
          <w:lang w:val="uk-UA"/>
        </w:rPr>
        <w:t xml:space="preserve">ади на  формування та діяльність національних органів влади на місцях, зокрема в </w:t>
      </w:r>
      <w:proofErr w:type="spellStart"/>
      <w:r>
        <w:rPr>
          <w:sz w:val="28"/>
          <w:szCs w:val="28"/>
          <w:lang w:val="uk-UA"/>
        </w:rPr>
        <w:t>Золотоніському</w:t>
      </w:r>
      <w:proofErr w:type="spellEnd"/>
      <w:r>
        <w:rPr>
          <w:sz w:val="28"/>
          <w:szCs w:val="28"/>
          <w:lang w:val="uk-UA"/>
        </w:rPr>
        <w:t xml:space="preserve"> повіті</w:t>
      </w:r>
      <w:r w:rsidRPr="00CF6839">
        <w:rPr>
          <w:sz w:val="28"/>
          <w:szCs w:val="28"/>
        </w:rPr>
        <w:t>.</w:t>
      </w:r>
      <w:r w:rsidR="00D34899">
        <w:rPr>
          <w:b/>
          <w:sz w:val="28"/>
          <w:szCs w:val="28"/>
          <w:lang w:val="uk-UA"/>
        </w:rPr>
        <w:t xml:space="preserve"> З</w:t>
      </w:r>
      <w:r w:rsidRPr="00CF6839">
        <w:rPr>
          <w:b/>
          <w:sz w:val="28"/>
          <w:szCs w:val="28"/>
          <w:lang w:val="uk-UA"/>
        </w:rPr>
        <w:t>авдання:</w:t>
      </w:r>
      <w:r w:rsidR="00B06450">
        <w:rPr>
          <w:b/>
          <w:sz w:val="28"/>
          <w:szCs w:val="28"/>
          <w:lang w:val="uk-UA"/>
        </w:rPr>
        <w:t xml:space="preserve"> </w:t>
      </w:r>
      <w:r w:rsidRPr="00CF6839">
        <w:rPr>
          <w:sz w:val="28"/>
          <w:szCs w:val="28"/>
          <w:lang w:val="uk-UA"/>
        </w:rPr>
        <w:t>простежити  процес утвердження влади Центральної Ради на місцях;</w:t>
      </w:r>
      <w:r w:rsidR="00D34899">
        <w:rPr>
          <w:sz w:val="28"/>
          <w:szCs w:val="28"/>
          <w:lang w:val="uk-UA"/>
        </w:rPr>
        <w:t xml:space="preserve"> </w:t>
      </w:r>
      <w:r w:rsidRPr="00CF6839">
        <w:rPr>
          <w:sz w:val="28"/>
          <w:szCs w:val="28"/>
          <w:lang w:val="uk-UA"/>
        </w:rPr>
        <w:t xml:space="preserve">охарактеризувати національно-демократичні  та соціально-економічні перетворення в </w:t>
      </w:r>
      <w:proofErr w:type="spellStart"/>
      <w:r w:rsidRPr="00CF6839">
        <w:rPr>
          <w:sz w:val="28"/>
          <w:szCs w:val="28"/>
          <w:lang w:val="uk-UA"/>
        </w:rPr>
        <w:t>Золотоніському</w:t>
      </w:r>
      <w:proofErr w:type="spellEnd"/>
      <w:r w:rsidRPr="00CF6839">
        <w:rPr>
          <w:sz w:val="28"/>
          <w:szCs w:val="28"/>
          <w:lang w:val="uk-UA"/>
        </w:rPr>
        <w:t xml:space="preserve"> повіті в добу Центральної ради, їх успіхи і прорахунки; проаналізувати  процес національно-культурних змін в </w:t>
      </w:r>
      <w:proofErr w:type="spellStart"/>
      <w:r w:rsidRPr="00CF6839">
        <w:rPr>
          <w:sz w:val="28"/>
          <w:szCs w:val="28"/>
          <w:lang w:val="uk-UA"/>
        </w:rPr>
        <w:t>Золотоніському</w:t>
      </w:r>
      <w:proofErr w:type="spellEnd"/>
      <w:r w:rsidRPr="00CF6839">
        <w:rPr>
          <w:sz w:val="28"/>
          <w:szCs w:val="28"/>
          <w:lang w:val="uk-UA"/>
        </w:rPr>
        <w:t xml:space="preserve"> повіті в березні 1917 р. – квітні 1918 р.; проаналізувати процес збройної боротьби за владу в </w:t>
      </w:r>
      <w:proofErr w:type="spellStart"/>
      <w:r w:rsidRPr="00CF6839">
        <w:rPr>
          <w:sz w:val="28"/>
          <w:szCs w:val="28"/>
          <w:lang w:val="uk-UA"/>
        </w:rPr>
        <w:t>Золотоніському</w:t>
      </w:r>
      <w:proofErr w:type="spellEnd"/>
      <w:r w:rsidRPr="00CF6839">
        <w:rPr>
          <w:sz w:val="28"/>
          <w:szCs w:val="28"/>
          <w:lang w:val="uk-UA"/>
        </w:rPr>
        <w:t xml:space="preserve"> повіті. </w:t>
      </w:r>
    </w:p>
    <w:p w:rsidR="00CF6839" w:rsidRPr="00CF6839" w:rsidRDefault="00CF6839" w:rsidP="00CF68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F6839">
        <w:rPr>
          <w:rFonts w:eastAsia="Calibri"/>
          <w:sz w:val="28"/>
          <w:szCs w:val="28"/>
          <w:lang w:eastAsia="en-US"/>
        </w:rPr>
        <w:t>Невдовзі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CF6839">
        <w:rPr>
          <w:rFonts w:eastAsia="Calibri"/>
          <w:sz w:val="28"/>
          <w:szCs w:val="28"/>
          <w:lang w:eastAsia="en-US"/>
        </w:rPr>
        <w:t>п</w:t>
      </w:r>
      <w:proofErr w:type="gramEnd"/>
      <w:r w:rsidRPr="00CF6839">
        <w:rPr>
          <w:rFonts w:eastAsia="Calibri"/>
          <w:sz w:val="28"/>
          <w:szCs w:val="28"/>
          <w:lang w:eastAsia="en-US"/>
        </w:rPr>
        <w:t>ісля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лютневої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революції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1917 р</w:t>
      </w:r>
      <w:r w:rsidRPr="00CF6839">
        <w:rPr>
          <w:rFonts w:eastAsia="Calibri"/>
          <w:sz w:val="28"/>
          <w:szCs w:val="28"/>
          <w:lang w:val="uk-UA" w:eastAsia="en-US"/>
        </w:rPr>
        <w:t>.</w:t>
      </w:r>
      <w:r w:rsidRPr="00CF6839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Золотоноші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встановилося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фактичне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тривладдя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. Органом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Тимчасового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уряду став </w:t>
      </w:r>
      <w:proofErr w:type="spellStart"/>
      <w:proofErr w:type="gramStart"/>
      <w:r w:rsidRPr="00CF6839">
        <w:rPr>
          <w:rFonts w:eastAsia="Calibri"/>
          <w:sz w:val="28"/>
          <w:szCs w:val="28"/>
          <w:lang w:eastAsia="en-US"/>
        </w:rPr>
        <w:t>м</w:t>
      </w:r>
      <w:proofErr w:type="gramEnd"/>
      <w:r w:rsidRPr="00CF6839">
        <w:rPr>
          <w:rFonts w:eastAsia="Calibri"/>
          <w:sz w:val="28"/>
          <w:szCs w:val="28"/>
          <w:lang w:eastAsia="en-US"/>
        </w:rPr>
        <w:t>іський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громадський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комітет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який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складався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переважно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денаціоналізованого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чиновництва</w:t>
      </w:r>
      <w:proofErr w:type="spellEnd"/>
      <w:r w:rsidRPr="00CF6839">
        <w:rPr>
          <w:sz w:val="28"/>
          <w:szCs w:val="28"/>
        </w:rPr>
        <w:t xml:space="preserve">. </w:t>
      </w:r>
      <w:r w:rsidRPr="00CF6839">
        <w:rPr>
          <w:sz w:val="28"/>
          <w:szCs w:val="28"/>
          <w:lang w:val="uk-UA"/>
        </w:rPr>
        <w:t>Своєю реакційною діяльністю викликав велике невдоволення і обурення широких демократично налаштованих верств населення.</w:t>
      </w:r>
    </w:p>
    <w:p w:rsidR="00B06450" w:rsidRPr="00B06450" w:rsidRDefault="00CF6839" w:rsidP="00CF68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CF6839">
        <w:rPr>
          <w:rFonts w:eastAsia="Calibri"/>
          <w:sz w:val="28"/>
          <w:szCs w:val="28"/>
          <w:lang w:eastAsia="en-US"/>
        </w:rPr>
        <w:t>Поряд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із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цим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виникла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Рада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робітничих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селянських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депутатів</w:t>
      </w:r>
      <w:proofErr w:type="spellEnd"/>
      <w:r w:rsidRPr="00CF6839">
        <w:rPr>
          <w:rFonts w:eastAsia="Calibri"/>
          <w:sz w:val="28"/>
          <w:szCs w:val="28"/>
          <w:lang w:val="uk-UA" w:eastAsia="en-US"/>
        </w:rPr>
        <w:t>.</w:t>
      </w:r>
      <w:r w:rsidRPr="00CF6839">
        <w:rPr>
          <w:rFonts w:eastAsia="Calibri"/>
          <w:sz w:val="28"/>
          <w:szCs w:val="28"/>
          <w:lang w:eastAsia="en-US"/>
        </w:rPr>
        <w:t xml:space="preserve"> </w:t>
      </w:r>
      <w:r w:rsidRPr="00CF6839">
        <w:rPr>
          <w:sz w:val="28"/>
          <w:szCs w:val="28"/>
          <w:lang w:val="uk-UA"/>
        </w:rPr>
        <w:t xml:space="preserve">Центральна рада сформувала місцеві (губернські та повітові) національні Ради. </w:t>
      </w:r>
      <w:r w:rsidRPr="00CF6839">
        <w:rPr>
          <w:rFonts w:eastAsia="Calibri"/>
          <w:sz w:val="28"/>
          <w:szCs w:val="28"/>
          <w:lang w:val="uk-UA" w:eastAsia="en-US"/>
        </w:rPr>
        <w:t>і</w:t>
      </w:r>
      <w:r w:rsidRPr="00CF6839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травні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1917 р. з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ініціативи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“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Громади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”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було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утворено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Золотоніську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повітову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раду як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крайовий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орган </w:t>
      </w:r>
      <w:proofErr w:type="spellStart"/>
      <w:r w:rsidRPr="00CF6839">
        <w:rPr>
          <w:rFonts w:eastAsia="Calibri"/>
          <w:sz w:val="28"/>
          <w:szCs w:val="28"/>
          <w:lang w:eastAsia="en-US"/>
        </w:rPr>
        <w:t>Центрально</w:t>
      </w:r>
      <w:proofErr w:type="gramStart"/>
      <w:r w:rsidRPr="00CF6839">
        <w:rPr>
          <w:rFonts w:eastAsia="Calibri"/>
          <w:sz w:val="28"/>
          <w:szCs w:val="28"/>
          <w:lang w:eastAsia="en-US"/>
        </w:rPr>
        <w:t>ї</w:t>
      </w:r>
      <w:proofErr w:type="spellEnd"/>
      <w:r w:rsidRPr="00CF6839">
        <w:rPr>
          <w:rFonts w:eastAsia="Calibri"/>
          <w:sz w:val="28"/>
          <w:szCs w:val="28"/>
          <w:lang w:eastAsia="en-US"/>
        </w:rPr>
        <w:t xml:space="preserve"> Р</w:t>
      </w:r>
      <w:proofErr w:type="gramEnd"/>
      <w:r w:rsidRPr="00CF6839">
        <w:rPr>
          <w:rFonts w:eastAsia="Calibri"/>
          <w:sz w:val="28"/>
          <w:szCs w:val="28"/>
          <w:lang w:eastAsia="en-US"/>
        </w:rPr>
        <w:t>ади.</w:t>
      </w:r>
      <w:r w:rsidRPr="00CF6839">
        <w:rPr>
          <w:rFonts w:eastAsia="Calibri"/>
          <w:sz w:val="28"/>
          <w:szCs w:val="28"/>
          <w:lang w:val="uk-UA" w:eastAsia="en-US"/>
        </w:rPr>
        <w:t xml:space="preserve"> </w:t>
      </w:r>
      <w:r w:rsidRPr="00CF6839">
        <w:rPr>
          <w:sz w:val="28"/>
          <w:szCs w:val="28"/>
          <w:lang w:val="uk-UA"/>
        </w:rPr>
        <w:t xml:space="preserve">Ще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19"/>
        </w:smartTagPr>
        <w:r w:rsidRPr="00CF6839">
          <w:rPr>
            <w:sz w:val="28"/>
            <w:szCs w:val="28"/>
            <w:lang w:val="uk-UA"/>
          </w:rPr>
          <w:t>5 травня 19</w:t>
        </w:r>
      </w:smartTag>
      <w:r w:rsidRPr="00CF6839">
        <w:rPr>
          <w:sz w:val="28"/>
          <w:szCs w:val="28"/>
          <w:lang w:val="uk-UA"/>
        </w:rPr>
        <w:t>17 р. з ініціативи кількох членів повітової “Громади” було скликано збори представників в</w:t>
      </w:r>
      <w:r w:rsidR="00B06450">
        <w:rPr>
          <w:sz w:val="28"/>
          <w:szCs w:val="28"/>
          <w:lang w:val="uk-UA"/>
        </w:rPr>
        <w:t>ід усіх “гуртів і організацій” і розроблено</w:t>
      </w:r>
      <w:r w:rsidRPr="00CF6839">
        <w:rPr>
          <w:sz w:val="28"/>
          <w:szCs w:val="28"/>
          <w:lang w:val="uk-UA"/>
        </w:rPr>
        <w:t xml:space="preserve"> статут </w:t>
      </w:r>
      <w:proofErr w:type="spellStart"/>
      <w:r w:rsidRPr="00CF6839">
        <w:rPr>
          <w:sz w:val="28"/>
          <w:szCs w:val="28"/>
          <w:lang w:val="uk-UA"/>
        </w:rPr>
        <w:t>Золотоніської</w:t>
      </w:r>
      <w:proofErr w:type="spellEnd"/>
      <w:r w:rsidRPr="00CF6839">
        <w:rPr>
          <w:sz w:val="28"/>
          <w:szCs w:val="28"/>
          <w:lang w:val="uk-UA"/>
        </w:rPr>
        <w:t xml:space="preserve"> повітової Української Ради.</w:t>
      </w:r>
    </w:p>
    <w:p w:rsidR="00B06450" w:rsidRDefault="00B06450" w:rsidP="00CF68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Золотоніська</w:t>
      </w:r>
      <w:proofErr w:type="spellEnd"/>
      <w:r>
        <w:rPr>
          <w:sz w:val="28"/>
          <w:szCs w:val="28"/>
          <w:lang w:val="uk-UA"/>
        </w:rPr>
        <w:t xml:space="preserve"> повітова Рада та її виконком проводили значну роботу серед селянства краю. На своїх засіданнях вони вирішували питання захисту інтересів незаможників та середняків. Виконком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lastRenderedPageBreak/>
        <w:t xml:space="preserve">виражаючи позицію революційно налаштованих депутатів, ухвалив передачу землі поміщиці </w:t>
      </w:r>
      <w:proofErr w:type="spellStart"/>
      <w:r>
        <w:rPr>
          <w:sz w:val="28"/>
          <w:szCs w:val="28"/>
          <w:lang w:val="uk-UA"/>
        </w:rPr>
        <w:t>Кантакузіної</w:t>
      </w:r>
      <w:proofErr w:type="spellEnd"/>
      <w:r>
        <w:rPr>
          <w:sz w:val="28"/>
          <w:szCs w:val="28"/>
          <w:lang w:val="uk-UA"/>
        </w:rPr>
        <w:t xml:space="preserve"> селянам. </w:t>
      </w:r>
      <w:r w:rsidR="00AC0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Аграрний рух охопив повіт. Звідусіль надходили звістки про аграрні безпорядки. У червні, згідно з постановою </w:t>
      </w:r>
      <w:proofErr w:type="spellStart"/>
      <w:r>
        <w:rPr>
          <w:sz w:val="28"/>
          <w:szCs w:val="28"/>
          <w:lang w:val="uk-UA"/>
        </w:rPr>
        <w:t>Прохорівського</w:t>
      </w:r>
      <w:proofErr w:type="spellEnd"/>
      <w:r>
        <w:rPr>
          <w:sz w:val="28"/>
          <w:szCs w:val="28"/>
          <w:lang w:val="uk-UA"/>
        </w:rPr>
        <w:t xml:space="preserve"> земельного комітету, конфісковано землю Ф. </w:t>
      </w:r>
      <w:proofErr w:type="spellStart"/>
      <w:r>
        <w:rPr>
          <w:sz w:val="28"/>
          <w:szCs w:val="28"/>
          <w:lang w:val="uk-UA"/>
        </w:rPr>
        <w:t>Підгурського</w:t>
      </w:r>
      <w:proofErr w:type="spellEnd"/>
      <w:r>
        <w:rPr>
          <w:sz w:val="28"/>
          <w:szCs w:val="28"/>
          <w:lang w:val="uk-UA"/>
        </w:rPr>
        <w:t xml:space="preserve">. У липні селяни </w:t>
      </w:r>
      <w:proofErr w:type="spellStart"/>
      <w:r>
        <w:rPr>
          <w:sz w:val="28"/>
          <w:szCs w:val="28"/>
          <w:lang w:val="uk-UA"/>
        </w:rPr>
        <w:t>Гельмязова</w:t>
      </w:r>
      <w:proofErr w:type="spellEnd"/>
      <w:r>
        <w:rPr>
          <w:sz w:val="28"/>
          <w:szCs w:val="28"/>
          <w:lang w:val="uk-UA"/>
        </w:rPr>
        <w:t xml:space="preserve">, виконуючи розпорядження волосного земельного комітету, захопили землю </w:t>
      </w:r>
      <w:proofErr w:type="spellStart"/>
      <w:r>
        <w:rPr>
          <w:sz w:val="28"/>
          <w:szCs w:val="28"/>
          <w:lang w:val="uk-UA"/>
        </w:rPr>
        <w:t>М. Здано</w:t>
      </w:r>
      <w:proofErr w:type="spellEnd"/>
      <w:r>
        <w:rPr>
          <w:sz w:val="28"/>
          <w:szCs w:val="28"/>
          <w:lang w:val="uk-UA"/>
        </w:rPr>
        <w:t xml:space="preserve">вич. У жовтні селяни районів </w:t>
      </w:r>
      <w:proofErr w:type="spellStart"/>
      <w:r>
        <w:rPr>
          <w:sz w:val="28"/>
          <w:szCs w:val="28"/>
          <w:lang w:val="uk-UA"/>
        </w:rPr>
        <w:t>Драбова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Чорнобая</w:t>
      </w:r>
      <w:proofErr w:type="spellEnd"/>
      <w:r>
        <w:rPr>
          <w:sz w:val="28"/>
          <w:szCs w:val="28"/>
          <w:lang w:val="uk-UA"/>
        </w:rPr>
        <w:t xml:space="preserve"> захопили 44860 десятин землі.</w:t>
      </w:r>
      <w:r w:rsidRPr="00B06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Органи влади Тимчасового уряду посилили каральні акції. Відкрито кримінальні справи на членів сільських та </w:t>
      </w:r>
      <w:proofErr w:type="spellStart"/>
      <w:r>
        <w:rPr>
          <w:sz w:val="28"/>
          <w:szCs w:val="28"/>
          <w:lang w:val="uk-UA"/>
        </w:rPr>
        <w:t>Золотоніських</w:t>
      </w:r>
      <w:proofErr w:type="spellEnd"/>
      <w:r>
        <w:rPr>
          <w:sz w:val="28"/>
          <w:szCs w:val="28"/>
          <w:lang w:val="uk-UA"/>
        </w:rPr>
        <w:t xml:space="preserve"> повітового й волосного земельних комітетів, звинувачуючи їх у сприянні захопленню селянами поміщицьких земель.</w:t>
      </w:r>
      <w:r w:rsidRPr="00B06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Формувалися загони  вільного козацтва в місті й повіті.</w:t>
      </w:r>
    </w:p>
    <w:p w:rsidR="00B06450" w:rsidRPr="00B06450" w:rsidRDefault="00B06450" w:rsidP="00B0645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450">
        <w:rPr>
          <w:sz w:val="28"/>
          <w:szCs w:val="28"/>
          <w:lang w:val="uk-UA"/>
        </w:rPr>
        <w:t>Рада прийняла кілька революційних постанов. Було встановлено робітничий контроль над виробництвом, наділено селян землею, забезпечено людей продуктами харчування.</w:t>
      </w:r>
      <w:r w:rsidR="00AC0B3F">
        <w:rPr>
          <w:sz w:val="28"/>
          <w:szCs w:val="28"/>
          <w:lang w:val="uk-UA"/>
        </w:rPr>
        <w:t xml:space="preserve"> </w:t>
      </w:r>
      <w:r w:rsidRPr="00B06450">
        <w:rPr>
          <w:sz w:val="28"/>
          <w:szCs w:val="28"/>
          <w:lang w:val="uk-UA"/>
        </w:rPr>
        <w:t>Посилювалися антивоєнні настрої.</w:t>
      </w:r>
    </w:p>
    <w:p w:rsidR="00CF6839" w:rsidRPr="00CF6839" w:rsidRDefault="00CF6839" w:rsidP="00CF6839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6839">
        <w:rPr>
          <w:sz w:val="28"/>
          <w:szCs w:val="28"/>
          <w:lang w:val="uk-UA"/>
        </w:rPr>
        <w:t xml:space="preserve"> </w:t>
      </w:r>
      <w:r w:rsidR="00B06450">
        <w:rPr>
          <w:rFonts w:eastAsia="Calibri"/>
          <w:color w:val="000000"/>
          <w:sz w:val="28"/>
          <w:szCs w:val="28"/>
          <w:lang w:val="uk-UA" w:eastAsia="en-US"/>
        </w:rPr>
        <w:t>О</w:t>
      </w:r>
      <w:r w:rsidRPr="00CF6839">
        <w:rPr>
          <w:rFonts w:eastAsia="Calibri"/>
          <w:color w:val="000000"/>
          <w:sz w:val="28"/>
          <w:szCs w:val="28"/>
          <w:lang w:val="uk-UA" w:eastAsia="en-US"/>
        </w:rPr>
        <w:t>дним із наслідків лютневих події 1917 р. стало пожвавлення політичного та культурно-національного руху у Золотоноші. Станом на березень 1917 р. у м. Золотоноша активну діяльність дійсно проводило громадське об’єднання “</w:t>
      </w:r>
      <w:proofErr w:type="spellStart"/>
      <w:r w:rsidRPr="00CF6839">
        <w:rPr>
          <w:rFonts w:eastAsia="Calibri"/>
          <w:color w:val="000000"/>
          <w:sz w:val="28"/>
          <w:szCs w:val="28"/>
          <w:lang w:val="uk-UA" w:eastAsia="en-US"/>
        </w:rPr>
        <w:t>Золотоніська</w:t>
      </w:r>
      <w:proofErr w:type="spellEnd"/>
      <w:r w:rsidRPr="00CF6839">
        <w:rPr>
          <w:rFonts w:eastAsia="Calibri"/>
          <w:color w:val="000000"/>
          <w:sz w:val="28"/>
          <w:szCs w:val="28"/>
          <w:lang w:val="uk-UA" w:eastAsia="en-US"/>
        </w:rPr>
        <w:t xml:space="preserve"> українська громада”. Культурно-просвітницький громадський рух представлений  функціонуванням у Золотоноші у 1917 р. кількох українофільських організацій: “Просвіта”, жіноче товариство “Праця”, осередок військового клубу імені Гетьмана П. Полуботка та Товариство артистів-аматорів.  Ідейним натхненнико</w:t>
      </w:r>
      <w:r w:rsidR="00D34899">
        <w:rPr>
          <w:rFonts w:eastAsia="Calibri"/>
          <w:color w:val="000000"/>
          <w:sz w:val="28"/>
          <w:szCs w:val="28"/>
          <w:lang w:val="uk-UA" w:eastAsia="en-US"/>
        </w:rPr>
        <w:t xml:space="preserve">м громадського руху був М. </w:t>
      </w:r>
      <w:proofErr w:type="spellStart"/>
      <w:r w:rsidR="00D34899">
        <w:rPr>
          <w:rFonts w:eastAsia="Calibri"/>
          <w:color w:val="000000"/>
          <w:sz w:val="28"/>
          <w:szCs w:val="28"/>
          <w:lang w:val="uk-UA" w:eastAsia="en-US"/>
        </w:rPr>
        <w:t>Злоби</w:t>
      </w:r>
      <w:r w:rsidRPr="00CF6839">
        <w:rPr>
          <w:rFonts w:eastAsia="Calibri"/>
          <w:color w:val="000000"/>
          <w:sz w:val="28"/>
          <w:szCs w:val="28"/>
          <w:lang w:val="uk-UA" w:eastAsia="en-US"/>
        </w:rPr>
        <w:t>нцев</w:t>
      </w:r>
      <w:proofErr w:type="spellEnd"/>
      <w:r w:rsidRPr="00CF683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CF6839" w:rsidRPr="00AC0B3F" w:rsidRDefault="00B06450" w:rsidP="00CF6839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Поступово складалися передумови усунення ЦР з політичної арени. Ліквідація республіканського режиму відбулася 29 квітня 1918 р. Було встановлено монархічну форму пр</w:t>
      </w:r>
      <w:r w:rsidR="00AC0B3F">
        <w:rPr>
          <w:sz w:val="28"/>
          <w:szCs w:val="28"/>
          <w:lang w:val="uk-UA"/>
        </w:rPr>
        <w:t>авління і проголошено гетьманат.</w:t>
      </w:r>
      <w:r w:rsidR="00337A74" w:rsidRPr="00337A7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Подальша ситуація у місті виглядала наступним чином: у листопаді 1918 р. – відновлення влади УНР; у січні 1919 р. – друге встановлення радянської влади; у травні – вступ до Золотоноші загонів отамана Григор’єва; у серпні </w:t>
      </w:r>
      <w:r>
        <w:rPr>
          <w:rFonts w:eastAsia="Calibri"/>
          <w:sz w:val="28"/>
          <w:szCs w:val="28"/>
          <w:lang w:val="uk-UA" w:eastAsia="en-US"/>
        </w:rPr>
        <w:lastRenderedPageBreak/>
        <w:t>1919 р. – вступ денікінських військ до міста; з груд</w:t>
      </w:r>
      <w:r w:rsidRPr="00AC0B3F">
        <w:rPr>
          <w:rFonts w:eastAsia="Calibri"/>
          <w:sz w:val="28"/>
          <w:szCs w:val="28"/>
          <w:lang w:val="uk-UA" w:eastAsia="en-US"/>
        </w:rPr>
        <w:t>ня 1919 р. – остаточне встановлення радянської влади</w:t>
      </w:r>
    </w:p>
    <w:p w:rsidR="00CF6839" w:rsidRPr="00D34899" w:rsidRDefault="00D34899" w:rsidP="00CF6839">
      <w:pPr>
        <w:spacing w:line="360" w:lineRule="auto"/>
        <w:ind w:left="5664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Науковий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кер</w:t>
      </w:r>
      <w:proofErr w:type="spellEnd"/>
      <w:r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eastAsia="en-US"/>
        </w:rPr>
        <w:t xml:space="preserve">вник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val="uk-UA" w:eastAsia="en-US"/>
        </w:rPr>
        <w:t>і</w:t>
      </w:r>
      <w:proofErr w:type="spellStart"/>
      <w:r>
        <w:rPr>
          <w:rFonts w:eastAsia="Calibri"/>
          <w:sz w:val="28"/>
          <w:szCs w:val="28"/>
          <w:lang w:eastAsia="en-US"/>
        </w:rPr>
        <w:t>зник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Людмила Леон</w:t>
      </w:r>
      <w:r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і</w:t>
      </w:r>
      <w:proofErr w:type="spellStart"/>
      <w:r>
        <w:rPr>
          <w:rFonts w:eastAsia="Calibri"/>
          <w:sz w:val="28"/>
          <w:szCs w:val="28"/>
          <w:lang w:eastAsia="en-US"/>
        </w:rPr>
        <w:t>вна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</w:p>
    <w:p w:rsidR="00D34899" w:rsidRPr="00D34899" w:rsidRDefault="00D34899" w:rsidP="00CF6839">
      <w:pPr>
        <w:spacing w:line="360" w:lineRule="auto"/>
        <w:ind w:left="566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вчитель історії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Коврайського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НВК імені Г.С. Сковороди</w:t>
      </w:r>
    </w:p>
    <w:p w:rsidR="007B072D" w:rsidRPr="00CF6839" w:rsidRDefault="00D34899">
      <w:pPr>
        <w:rPr>
          <w:lang w:val="uk-UA"/>
        </w:rPr>
      </w:pPr>
      <w:bookmarkStart w:id="0" w:name="_GoBack"/>
      <w:bookmarkEnd w:id="0"/>
    </w:p>
    <w:sectPr w:rsidR="007B072D" w:rsidRPr="00CF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08E"/>
    <w:multiLevelType w:val="hybridMultilevel"/>
    <w:tmpl w:val="6262E876"/>
    <w:lvl w:ilvl="0" w:tplc="B2B67484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337A74"/>
    <w:rsid w:val="00A00664"/>
    <w:rsid w:val="00AC0B3F"/>
    <w:rsid w:val="00B06450"/>
    <w:rsid w:val="00BC4850"/>
    <w:rsid w:val="00CB3581"/>
    <w:rsid w:val="00CF6839"/>
    <w:rsid w:val="00D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2018-04-05T11:46:00Z</dcterms:created>
  <dcterms:modified xsi:type="dcterms:W3CDTF">2018-04-12T09:46:00Z</dcterms:modified>
</cp:coreProperties>
</file>