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95" w:rsidRPr="00503995" w:rsidRDefault="00503995" w:rsidP="0050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Тези</w:t>
      </w:r>
    </w:p>
    <w:p w:rsidR="00503995" w:rsidRPr="00503995" w:rsidRDefault="00503995" w:rsidP="00503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творчого проекту «Початок Українського відродження на </w:t>
      </w:r>
      <w:proofErr w:type="spellStart"/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Охтирщині</w:t>
      </w:r>
      <w:proofErr w:type="spellEnd"/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1917 році» </w:t>
      </w:r>
      <w:proofErr w:type="spellStart"/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Максакової</w:t>
      </w:r>
      <w:proofErr w:type="spellEnd"/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Катерини </w:t>
      </w:r>
      <w:proofErr w:type="spellStart"/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Вячеславівни</w:t>
      </w:r>
      <w:proofErr w:type="spellEnd"/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учениці 10 класу Охтирської загальноосвітньої школи І-ІІІ ступенів №3 Охтирської міської ради Сумської області</w:t>
      </w:r>
    </w:p>
    <w:p w:rsidR="00503995" w:rsidRPr="0034284A" w:rsidRDefault="00503995" w:rsidP="00342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</w:t>
      </w:r>
      <w:bookmarkStart w:id="0" w:name="_GoBack"/>
      <w:bookmarkEnd w:id="0"/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 Міщенко Людмила Володимирівна, директор Охтирського краєзнавчого музею</w:t>
      </w:r>
      <w:r w:rsidR="00080C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Актуальність теми дослідження.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Утвердження української державності пройшло через віхи історії. Важливою і значимою її сторінкою є Українська революція 1917–1921 років. Вперше в ХХ столітті український народ створив суверенну національну державу з усіма її ознаками – територією, кордонами, символікою, органами влади, військом, грошима, мовою – та об’єднав віками роз’єднані східні і західні українські землі. Події національно-визвольних змагань українського народу 1917-1921 років викликають великий інтерес у широкого загалу. Саме цей період в історії краю потребує подальшого вивчення.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b/>
          <w:sz w:val="28"/>
          <w:szCs w:val="28"/>
        </w:rPr>
        <w:t>Мета роботи: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дослідити початок Українського відродження на 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Охтирщині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в 1917 році через публікації, джерела, які збереглися у фондах Охтирського краєзнавчого музею.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b/>
          <w:sz w:val="28"/>
          <w:szCs w:val="28"/>
        </w:rPr>
        <w:t>Завдання:</w:t>
      </w:r>
      <w:r w:rsidRPr="0050399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03995" w:rsidRPr="00503995" w:rsidRDefault="00503995" w:rsidP="005039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>дослідити джерельні матеріали, друковані засоби масової інформації різних років, які збереглися у фондах Охтирського  краєзнавчого музею;</w:t>
      </w:r>
    </w:p>
    <w:p w:rsidR="00503995" w:rsidRPr="00503995" w:rsidRDefault="00503995" w:rsidP="005039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>охарактеризувати початок Українського відродження краю в 1917 році;</w:t>
      </w:r>
    </w:p>
    <w:p w:rsidR="00503995" w:rsidRPr="00503995" w:rsidRDefault="00503995" w:rsidP="005039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>узагальнити та систематизувати зібраний матеріал.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b/>
          <w:sz w:val="28"/>
          <w:szCs w:val="28"/>
        </w:rPr>
        <w:t>Об`єктом дослідження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є друковані засоби масової інформації краю, джерела з даної теми, які збереглися у фондах Охтирського краєзнавчого музею.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b/>
          <w:sz w:val="28"/>
          <w:szCs w:val="28"/>
        </w:rPr>
        <w:t>Предметом дослідження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є початок українського відродження на 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Охтирщині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в 1917 році.</w:t>
      </w:r>
    </w:p>
    <w:p w:rsidR="00503995" w:rsidRPr="00503995" w:rsidRDefault="00503995" w:rsidP="005039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b/>
          <w:sz w:val="28"/>
          <w:szCs w:val="28"/>
        </w:rPr>
        <w:t>Хронологічні рамки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дослідження охоплюють 1917 </w:t>
      </w:r>
      <w:r w:rsidRPr="00503995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Pr="005039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995" w:rsidRPr="00503995" w:rsidRDefault="00503995" w:rsidP="0050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Під час написання роботи були використані </w:t>
      </w:r>
      <w:r w:rsidRPr="00503995">
        <w:rPr>
          <w:rFonts w:ascii="Times New Roman" w:eastAsia="Calibri" w:hAnsi="Times New Roman" w:cs="Times New Roman"/>
          <w:b/>
          <w:sz w:val="28"/>
          <w:szCs w:val="28"/>
        </w:rPr>
        <w:t>методи дослідження</w:t>
      </w:r>
      <w:r w:rsidRPr="00503995">
        <w:rPr>
          <w:rFonts w:ascii="Times New Roman" w:eastAsia="Calibri" w:hAnsi="Times New Roman" w:cs="Times New Roman"/>
          <w:sz w:val="28"/>
          <w:szCs w:val="28"/>
        </w:rPr>
        <w:t>: літературний, статистичний, описовий, історичний, аналізу, синтезу.</w:t>
      </w:r>
      <w:r w:rsidRPr="00503995">
        <w:rPr>
          <w:rFonts w:ascii="Times New Roman" w:eastAsia="Times New Roman" w:hAnsi="Times New Roman" w:cs="Times New Roman"/>
          <w:sz w:val="28"/>
          <w:szCs w:val="28"/>
        </w:rPr>
        <w:t xml:space="preserve"> Проведено зустріч з директором та спеціалістами краєзнавчого музею, краєзнавцями. 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>Українська революція, або так звані Перші визвольні змагання</w:t>
      </w:r>
      <w:r w:rsidR="00132D7B">
        <w:rPr>
          <w:rFonts w:ascii="Times New Roman" w:eastAsia="Calibri" w:hAnsi="Times New Roman" w:cs="Times New Roman"/>
          <w:sz w:val="28"/>
          <w:szCs w:val="28"/>
        </w:rPr>
        <w:t>,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розпочалися у березні 1917 року, у той час, коли в Петрограді відбулася Лютнева революція. Архівні дані свідчать, що газета «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Сумской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весник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>» оголошує факт зречення</w:t>
      </w:r>
      <w:r w:rsidR="00132D7B">
        <w:rPr>
          <w:rFonts w:ascii="Times New Roman" w:eastAsia="Calibri" w:hAnsi="Times New Roman" w:cs="Times New Roman"/>
          <w:sz w:val="28"/>
          <w:szCs w:val="28"/>
        </w:rPr>
        <w:t xml:space="preserve"> царя Миколи II 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5 березня.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На початковому етапі Української революції розпочали активну діяльність різноманітні громадські організації. У Києві із них сформувався і розпочав свою діяльність представницький орган усіх українських партій та організацій під назвою Центральна Рада. Остання, у свою чергу, розпочала створення власних органів управління на місцях. Відомо, що значна частина 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охтирчан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підтримала Центральну Раду в Києві як захисника інтересів українського народу і за її зразком почала створювати власні українські органи влади.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Охтирському міському краєзнавчому музеї зберігаються спогади перших більшовицьких активістів того періоду. Серед них, у спогадах І.Ф </w:t>
      </w:r>
      <w:proofErr w:type="spellStart"/>
      <w:r w:rsidR="00D13966">
        <w:rPr>
          <w:rFonts w:ascii="Times New Roman" w:eastAsia="Calibri" w:hAnsi="Times New Roman" w:cs="Times New Roman"/>
          <w:sz w:val="28"/>
          <w:szCs w:val="28"/>
        </w:rPr>
        <w:t>Гоначаренка</w:t>
      </w:r>
      <w:proofErr w:type="spellEnd"/>
      <w:r w:rsidR="00D1396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32D7B">
        <w:rPr>
          <w:rFonts w:ascii="Times New Roman" w:eastAsia="Calibri" w:hAnsi="Times New Roman" w:cs="Times New Roman"/>
          <w:sz w:val="28"/>
          <w:szCs w:val="28"/>
        </w:rPr>
        <w:t>«</w:t>
      </w:r>
      <w:r w:rsidR="00D13966">
        <w:rPr>
          <w:rFonts w:ascii="Times New Roman" w:eastAsia="Calibri" w:hAnsi="Times New Roman" w:cs="Times New Roman"/>
          <w:sz w:val="28"/>
          <w:szCs w:val="28"/>
        </w:rPr>
        <w:t>Краєзнавчі записки</w:t>
      </w:r>
      <w:r w:rsidR="00132D7B">
        <w:rPr>
          <w:rFonts w:ascii="Times New Roman" w:eastAsia="Calibri" w:hAnsi="Times New Roman" w:cs="Times New Roman"/>
          <w:sz w:val="28"/>
          <w:szCs w:val="28"/>
        </w:rPr>
        <w:t>»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D13966">
        <w:rPr>
          <w:rFonts w:ascii="Times New Roman" w:eastAsia="Calibri" w:hAnsi="Times New Roman" w:cs="Times New Roman"/>
          <w:sz w:val="28"/>
          <w:szCs w:val="28"/>
        </w:rPr>
        <w:t>)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під назвою «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Революционные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дни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Ахтырке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>» повідомляється, що наше місто про Лютневу революцію, яка відбулася у столиці Російської імперії Петрограді</w:t>
      </w:r>
      <w:r w:rsidR="00132D7B">
        <w:rPr>
          <w:rFonts w:ascii="Times New Roman" w:eastAsia="Calibri" w:hAnsi="Times New Roman" w:cs="Times New Roman"/>
          <w:sz w:val="28"/>
          <w:szCs w:val="28"/>
        </w:rPr>
        <w:t>,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дізналося 1 березня. А вже через кілька днів для делегування спеціального комісара Тимчасового уряду, якому належала вся влада в повіті, у місті створюється спеціальний Повітовий комітет громадської безпеки, куди входили різні верстви населення, у тому числі солдати Охтирського гарнізону та 9 робітників охтирських заводів. Комісаром було обрано лікаря Єрмолаєва.</w:t>
      </w:r>
    </w:p>
    <w:p w:rsidR="00D13966" w:rsidRDefault="00132D7B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газеті «Прапор перемоги» (</w:t>
      </w:r>
      <w:r w:rsidR="00503995" w:rsidRPr="00503995">
        <w:rPr>
          <w:rFonts w:ascii="Times New Roman" w:eastAsia="Calibri" w:hAnsi="Times New Roman" w:cs="Times New Roman"/>
          <w:sz w:val="28"/>
          <w:szCs w:val="28"/>
        </w:rPr>
        <w:t>1967 рік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повідомляється, що </w:t>
      </w:r>
      <w:r w:rsidR="00503995" w:rsidRPr="00503995">
        <w:rPr>
          <w:rFonts w:ascii="Times New Roman" w:eastAsia="Calibri" w:hAnsi="Times New Roman" w:cs="Times New Roman"/>
          <w:sz w:val="28"/>
          <w:szCs w:val="28"/>
        </w:rPr>
        <w:t>сформований ще у 1912 році 10-й Одеський уланський кінний полк (командир - К</w:t>
      </w:r>
      <w:r>
        <w:rPr>
          <w:rFonts w:ascii="Times New Roman" w:eastAsia="Calibri" w:hAnsi="Times New Roman" w:cs="Times New Roman"/>
          <w:sz w:val="28"/>
          <w:szCs w:val="28"/>
        </w:rPr>
        <w:t>озаків), що базувався у Охтирці</w:t>
      </w:r>
      <w:r w:rsidR="00503995" w:rsidRPr="00503995">
        <w:rPr>
          <w:rFonts w:ascii="Times New Roman" w:eastAsia="Calibri" w:hAnsi="Times New Roman" w:cs="Times New Roman"/>
          <w:sz w:val="28"/>
          <w:szCs w:val="28"/>
        </w:rPr>
        <w:t xml:space="preserve"> під час Української революції, разом з озброєними гімназистами, став на захист українських інтересів. 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В Охтирці, з початком революції, формується велика кількість різноманітних організацій, як громадських, так і політичних. 9 квітня </w:t>
      </w:r>
      <w:r w:rsidR="00132D7B">
        <w:rPr>
          <w:rFonts w:ascii="Times New Roman" w:eastAsia="Calibri" w:hAnsi="Times New Roman" w:cs="Times New Roman"/>
          <w:sz w:val="28"/>
          <w:szCs w:val="28"/>
        </w:rPr>
        <w:t>1917 року в</w:t>
      </w: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місті створена міська Рада робітничих і солдатських депутатів, яку очолив І.Ф.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Гончаренко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. Серед інших, досить вагомо були представлені профспілкові організації, які виникли на підприємствах міста та повіту, двох друкарень та паровому млині. А протягом квітня – травня на 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Охтирщин</w:t>
      </w:r>
      <w:r w:rsidR="00132D7B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132D7B">
        <w:rPr>
          <w:rFonts w:ascii="Times New Roman" w:eastAsia="Calibri" w:hAnsi="Times New Roman" w:cs="Times New Roman"/>
          <w:sz w:val="28"/>
          <w:szCs w:val="28"/>
        </w:rPr>
        <w:t xml:space="preserve"> формую</w:t>
      </w:r>
      <w:r w:rsidRPr="00503995">
        <w:rPr>
          <w:rFonts w:ascii="Times New Roman" w:eastAsia="Calibri" w:hAnsi="Times New Roman" w:cs="Times New Roman"/>
          <w:sz w:val="28"/>
          <w:szCs w:val="28"/>
        </w:rPr>
        <w:t>ться так звані гру</w:t>
      </w:r>
      <w:r w:rsidR="00D13966">
        <w:rPr>
          <w:rFonts w:ascii="Times New Roman" w:eastAsia="Calibri" w:hAnsi="Times New Roman" w:cs="Times New Roman"/>
          <w:sz w:val="28"/>
          <w:szCs w:val="28"/>
        </w:rPr>
        <w:t>пи земляцтв – «Громади»</w:t>
      </w:r>
      <w:r w:rsidR="00217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966">
        <w:rPr>
          <w:rFonts w:ascii="Times New Roman" w:eastAsia="Calibri" w:hAnsi="Times New Roman" w:cs="Times New Roman"/>
          <w:sz w:val="28"/>
          <w:szCs w:val="28"/>
        </w:rPr>
        <w:t>(</w:t>
      </w:r>
      <w:r w:rsidRPr="00503995">
        <w:rPr>
          <w:rFonts w:ascii="Times New Roman" w:eastAsia="Calibri" w:hAnsi="Times New Roman" w:cs="Times New Roman"/>
          <w:sz w:val="28"/>
          <w:szCs w:val="28"/>
        </w:rPr>
        <w:t>до 15 таких груп</w:t>
      </w:r>
      <w:r w:rsidR="00D13966">
        <w:rPr>
          <w:rFonts w:ascii="Times New Roman" w:eastAsia="Calibri" w:hAnsi="Times New Roman" w:cs="Times New Roman"/>
          <w:sz w:val="28"/>
          <w:szCs w:val="28"/>
        </w:rPr>
        <w:t>)</w:t>
      </w:r>
      <w:r w:rsidRPr="00503995">
        <w:rPr>
          <w:rFonts w:ascii="Times New Roman" w:eastAsia="Calibri" w:hAnsi="Times New Roman" w:cs="Times New Roman"/>
          <w:sz w:val="28"/>
          <w:szCs w:val="28"/>
        </w:rPr>
        <w:t>. Найбільша і найвпливовіша серед них була «Охтирська Українська громада», яка проводила посилену патріотичну агітацію через видання агітаційного матеріалу. Вона ж, у кінці червня 1917 року, була ініціатором скликання Охтирського повітового з’їзду. Документальний звіт з`їзду за 24.06.2017 року, надрукований в типографії І.Є.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Певзнера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>У місті існував осередок політичної партії есерів, яка була поводирем інтересів українського селянства. Охтирська група УПСР (Української партії соціалістів-революціонерів) мала власний друкований орган під назвою «Голос села». Саме один із її н</w:t>
      </w:r>
      <w:r w:rsidR="00132D7B">
        <w:rPr>
          <w:rFonts w:ascii="Times New Roman" w:eastAsia="Calibri" w:hAnsi="Times New Roman" w:cs="Times New Roman"/>
          <w:sz w:val="28"/>
          <w:szCs w:val="28"/>
        </w:rPr>
        <w:t xml:space="preserve">омерів, за 8 серпня 1917 року, </w:t>
      </w:r>
      <w:r w:rsidRPr="00503995">
        <w:rPr>
          <w:rFonts w:ascii="Times New Roman" w:eastAsia="Calibri" w:hAnsi="Times New Roman" w:cs="Times New Roman"/>
          <w:sz w:val="28"/>
          <w:szCs w:val="28"/>
        </w:rPr>
        <w:t>зберігається у фондах Охтирського краєзнавчого музеях.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>Місцеві гімназії, школи та училища сформували власні учнівські організації та створили міське учнівське об’єднання на чолі з М.М.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Познером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3966">
        <w:rPr>
          <w:rFonts w:ascii="Times New Roman" w:eastAsia="Calibri" w:hAnsi="Times New Roman" w:cs="Times New Roman"/>
          <w:sz w:val="28"/>
          <w:szCs w:val="28"/>
        </w:rPr>
        <w:t>Г</w:t>
      </w:r>
      <w:r w:rsidRPr="00503995">
        <w:rPr>
          <w:rFonts w:ascii="Times New Roman" w:eastAsia="Calibri" w:hAnsi="Times New Roman" w:cs="Times New Roman"/>
          <w:sz w:val="28"/>
          <w:szCs w:val="28"/>
        </w:rPr>
        <w:t>імназисти та вчителі гімназії проявили себе як борці за самовизначення української нації, читаючи вголос твори Т.Г.Шевченка.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Мав місце на 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Охтирщині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і швидкий розвиток українського руху «Просвіти». Революційні події в місті Охтирка описані українським письменником Б.Д.Антоненко-Давидовичем «Нащадки прадідів», «Смерть».</w:t>
      </w:r>
    </w:p>
    <w:p w:rsidR="00503995" w:rsidRPr="00503995" w:rsidRDefault="00503995" w:rsidP="0050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Українська революція 1917-1921 рр. на </w:t>
      </w:r>
      <w:proofErr w:type="spellStart"/>
      <w:r w:rsidRPr="00503995">
        <w:rPr>
          <w:rFonts w:ascii="Times New Roman" w:eastAsia="Calibri" w:hAnsi="Times New Roman" w:cs="Times New Roman"/>
          <w:sz w:val="28"/>
          <w:szCs w:val="28"/>
        </w:rPr>
        <w:t>Охтирщині</w:t>
      </w:r>
      <w:proofErr w:type="spellEnd"/>
      <w:r w:rsidRPr="00503995">
        <w:rPr>
          <w:rFonts w:ascii="Times New Roman" w:eastAsia="Calibri" w:hAnsi="Times New Roman" w:cs="Times New Roman"/>
          <w:sz w:val="28"/>
          <w:szCs w:val="28"/>
        </w:rPr>
        <w:t xml:space="preserve"> хронологічно хоч і починається у 1917 році, але закінчується значно раніше – 1919 роком, коли до влади на довгий час приходить радянська влада. Внаслідок радянських «чисток» архівів та музейних фондів інформації та матеріалів про Українську революцію зосталося зовсім мало. </w:t>
      </w:r>
    </w:p>
    <w:p w:rsidR="00EC609C" w:rsidRPr="00D13966" w:rsidRDefault="00503995" w:rsidP="00D1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95">
        <w:rPr>
          <w:rFonts w:ascii="Times New Roman" w:eastAsia="Calibri" w:hAnsi="Times New Roman" w:cs="Times New Roman"/>
          <w:sz w:val="28"/>
          <w:szCs w:val="28"/>
        </w:rPr>
        <w:t>Наукова новизна роботи</w:t>
      </w:r>
      <w:r w:rsidRPr="00503995">
        <w:rPr>
          <w:rFonts w:ascii="Times New Roman" w:eastAsia="Times New Roman" w:hAnsi="Times New Roman" w:cs="Times New Roman"/>
          <w:sz w:val="28"/>
          <w:szCs w:val="28"/>
        </w:rPr>
        <w:t xml:space="preserve"> полягає у систематизації матеріалів щодо </w:t>
      </w:r>
      <w:r w:rsidRPr="00503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початку Українського відродження на </w:t>
      </w:r>
      <w:proofErr w:type="spellStart"/>
      <w:r w:rsidRPr="00503995">
        <w:rPr>
          <w:rFonts w:ascii="Times New Roman" w:eastAsia="Times New Roman" w:hAnsi="Times New Roman" w:cs="Times New Roman"/>
          <w:sz w:val="28"/>
          <w:szCs w:val="28"/>
          <w:lang w:eastAsia="uk-UA"/>
        </w:rPr>
        <w:t>Охтирщині</w:t>
      </w:r>
      <w:proofErr w:type="spellEnd"/>
      <w:r w:rsidRPr="00503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1917 році, з`ясуванні джерельної бази з даного питання в місцевому краєзнавчому музеї.</w:t>
      </w:r>
      <w:r w:rsidRPr="00503995">
        <w:rPr>
          <w:rFonts w:ascii="Times New Roman" w:eastAsia="Times New Roman" w:hAnsi="Times New Roman" w:cs="Times New Roman"/>
          <w:sz w:val="28"/>
          <w:szCs w:val="28"/>
        </w:rPr>
        <w:t xml:space="preserve"> Дослідження проведено автором особисто.</w:t>
      </w:r>
    </w:p>
    <w:sectPr w:rsidR="00EC609C" w:rsidRPr="00D13966" w:rsidSect="00222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CC7"/>
    <w:multiLevelType w:val="hybridMultilevel"/>
    <w:tmpl w:val="AFE20DE8"/>
    <w:lvl w:ilvl="0" w:tplc="0C266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80"/>
    <w:rsid w:val="00052589"/>
    <w:rsid w:val="00080CDD"/>
    <w:rsid w:val="00132D7B"/>
    <w:rsid w:val="001C626C"/>
    <w:rsid w:val="002171D6"/>
    <w:rsid w:val="0034284A"/>
    <w:rsid w:val="004A165D"/>
    <w:rsid w:val="00503995"/>
    <w:rsid w:val="00BF7680"/>
    <w:rsid w:val="00D13966"/>
    <w:rsid w:val="00E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3645</Words>
  <Characters>2078</Characters>
  <Application>Microsoft Office Word</Application>
  <DocSecurity>0</DocSecurity>
  <Lines>17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10</cp:revision>
  <dcterms:created xsi:type="dcterms:W3CDTF">2018-04-13T15:05:00Z</dcterms:created>
  <dcterms:modified xsi:type="dcterms:W3CDTF">2018-04-16T08:52:00Z</dcterms:modified>
</cp:coreProperties>
</file>