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EE" w:rsidRDefault="009947CC" w:rsidP="009947CC">
      <w:pPr>
        <w:jc w:val="center"/>
        <w:rPr>
          <w:b/>
          <w:bCs/>
          <w:sz w:val="28"/>
          <w:szCs w:val="28"/>
          <w:lang w:val="uk-UA"/>
        </w:rPr>
      </w:pPr>
      <w:r w:rsidRPr="009947CC">
        <w:rPr>
          <w:b/>
          <w:bCs/>
          <w:sz w:val="28"/>
          <w:szCs w:val="28"/>
          <w:lang w:val="uk-UA"/>
        </w:rPr>
        <w:t>100 РОКІВ УНР: ВПЛИВ ПОДІЙ УКРАЇНСЬКОЇ РЕВОЛЮЦІЇ НА СУСПІЛЬНО-ПОЛІТИЧНЕ ТА КУЛЬТУРНЕ ЖИТТЯ ЧЕРКАЩИНИ 1917-1918 РОКІВ</w:t>
      </w:r>
    </w:p>
    <w:p w:rsidR="009947CC" w:rsidRPr="009947CC" w:rsidRDefault="009947CC" w:rsidP="009947CC">
      <w:pPr>
        <w:jc w:val="right"/>
        <w:rPr>
          <w:sz w:val="28"/>
          <w:szCs w:val="28"/>
        </w:rPr>
      </w:pPr>
      <w:r w:rsidRPr="009947CC">
        <w:rPr>
          <w:b/>
          <w:bCs/>
          <w:sz w:val="28"/>
          <w:szCs w:val="28"/>
          <w:lang w:val="uk-UA"/>
        </w:rPr>
        <w:t>Проект підготували:</w:t>
      </w:r>
      <w:r w:rsidRPr="009947CC">
        <w:rPr>
          <w:sz w:val="28"/>
          <w:szCs w:val="28"/>
          <w:lang w:val="uk-UA"/>
        </w:rPr>
        <w:t xml:space="preserve"> </w:t>
      </w:r>
    </w:p>
    <w:p w:rsidR="009947CC" w:rsidRPr="009947CC" w:rsidRDefault="009947CC" w:rsidP="009947CC">
      <w:pPr>
        <w:jc w:val="right"/>
        <w:rPr>
          <w:sz w:val="28"/>
          <w:szCs w:val="28"/>
        </w:rPr>
      </w:pPr>
      <w:r w:rsidRPr="009947CC">
        <w:rPr>
          <w:sz w:val="28"/>
          <w:szCs w:val="28"/>
          <w:lang w:val="uk-UA"/>
        </w:rPr>
        <w:t>Гупаленко М</w:t>
      </w:r>
      <w:r w:rsidR="00DF1343">
        <w:rPr>
          <w:sz w:val="28"/>
          <w:szCs w:val="28"/>
          <w:lang w:val="uk-UA"/>
        </w:rPr>
        <w:t>арія Олесандрівна та Петриченко Євгенія Олександрівна</w:t>
      </w:r>
      <w:r w:rsidRPr="009947CC">
        <w:rPr>
          <w:sz w:val="28"/>
          <w:szCs w:val="28"/>
          <w:lang w:val="uk-UA"/>
        </w:rPr>
        <w:t xml:space="preserve"> учениці 10-А класу </w:t>
      </w:r>
    </w:p>
    <w:p w:rsidR="009947CC" w:rsidRPr="009947CC" w:rsidRDefault="009947CC" w:rsidP="009947CC">
      <w:pPr>
        <w:jc w:val="right"/>
        <w:rPr>
          <w:sz w:val="28"/>
          <w:szCs w:val="28"/>
        </w:rPr>
      </w:pPr>
      <w:r w:rsidRPr="009947CC">
        <w:rPr>
          <w:sz w:val="28"/>
          <w:szCs w:val="28"/>
          <w:lang w:val="uk-UA"/>
        </w:rPr>
        <w:t xml:space="preserve">Смілянської загальноосвітньої школи І-ІІІ ступенів </w:t>
      </w:r>
      <w:r w:rsidRPr="009947CC">
        <w:rPr>
          <w:sz w:val="28"/>
          <w:szCs w:val="28"/>
        </w:rPr>
        <w:t xml:space="preserve">№11 </w:t>
      </w:r>
    </w:p>
    <w:p w:rsidR="009947CC" w:rsidRPr="009947CC" w:rsidRDefault="009947CC" w:rsidP="009947CC">
      <w:pPr>
        <w:jc w:val="right"/>
        <w:rPr>
          <w:sz w:val="28"/>
          <w:szCs w:val="28"/>
        </w:rPr>
      </w:pPr>
      <w:r w:rsidRPr="009947CC">
        <w:rPr>
          <w:sz w:val="28"/>
          <w:szCs w:val="28"/>
        </w:rPr>
        <w:t>Черкаської</w:t>
      </w:r>
      <w:r w:rsidRPr="009947CC">
        <w:rPr>
          <w:sz w:val="28"/>
          <w:szCs w:val="28"/>
          <w:lang w:val="uk-UA"/>
        </w:rPr>
        <w:t xml:space="preserve"> області</w:t>
      </w:r>
    </w:p>
    <w:p w:rsidR="009947CC" w:rsidRPr="009947CC" w:rsidRDefault="009947CC" w:rsidP="009947CC">
      <w:pPr>
        <w:jc w:val="right"/>
        <w:rPr>
          <w:sz w:val="28"/>
          <w:szCs w:val="28"/>
        </w:rPr>
      </w:pPr>
      <w:r w:rsidRPr="009947CC">
        <w:rPr>
          <w:b/>
          <w:bCs/>
          <w:sz w:val="28"/>
          <w:szCs w:val="28"/>
          <w:lang w:val="uk-UA"/>
        </w:rPr>
        <w:t>Науковий керівник:</w:t>
      </w:r>
      <w:r w:rsidRPr="009947CC">
        <w:rPr>
          <w:sz w:val="28"/>
          <w:szCs w:val="28"/>
          <w:lang w:val="uk-UA"/>
        </w:rPr>
        <w:t xml:space="preserve"> </w:t>
      </w:r>
    </w:p>
    <w:p w:rsidR="009947CC" w:rsidRPr="009947CC" w:rsidRDefault="009947CC" w:rsidP="009947CC">
      <w:pPr>
        <w:jc w:val="right"/>
        <w:rPr>
          <w:sz w:val="28"/>
          <w:szCs w:val="28"/>
        </w:rPr>
      </w:pPr>
      <w:r w:rsidRPr="009947CC">
        <w:rPr>
          <w:sz w:val="28"/>
          <w:szCs w:val="28"/>
          <w:lang w:val="uk-UA"/>
        </w:rPr>
        <w:t>Булиух Юрій Гаврилович, вчитель історії</w:t>
      </w:r>
    </w:p>
    <w:p w:rsidR="009947CC" w:rsidRPr="001E0A71" w:rsidRDefault="009947CC" w:rsidP="009947CC">
      <w:pPr>
        <w:jc w:val="center"/>
        <w:rPr>
          <w:sz w:val="28"/>
          <w:szCs w:val="28"/>
        </w:rPr>
      </w:pPr>
      <w:r>
        <w:rPr>
          <w:sz w:val="28"/>
          <w:szCs w:val="28"/>
          <w:lang w:val="uk-UA"/>
        </w:rPr>
        <w:t>Тел.:</w:t>
      </w:r>
      <w:bookmarkStart w:id="0" w:name="_GoBack"/>
      <w:bookmarkEnd w:id="0"/>
      <w:r w:rsidR="00EB1E63">
        <w:rPr>
          <w:sz w:val="28"/>
          <w:szCs w:val="28"/>
          <w:lang w:val="uk-UA"/>
        </w:rPr>
        <w:t>0974528665</w:t>
      </w:r>
    </w:p>
    <w:p w:rsidR="00EB1E63" w:rsidRPr="001E0A71" w:rsidRDefault="00EB1E63" w:rsidP="00EB1E63">
      <w:pPr>
        <w:shd w:val="clear" w:color="auto" w:fill="FFFFFF"/>
        <w:spacing w:after="0" w:line="360" w:lineRule="auto"/>
        <w:jc w:val="both"/>
        <w:textAlignment w:val="baseline"/>
        <w:rPr>
          <w:rFonts w:cs="Times New Roman"/>
          <w:sz w:val="28"/>
          <w:szCs w:val="28"/>
          <w:lang w:val="uk-UA"/>
        </w:rPr>
      </w:pPr>
      <w:r w:rsidRPr="001E0A71">
        <w:rPr>
          <w:rFonts w:cs="Times New Roman"/>
          <w:sz w:val="28"/>
          <w:szCs w:val="28"/>
          <w:lang w:val="uk-UA"/>
        </w:rPr>
        <w:t>2017 рік за Указом Президента України проголошено роком Української Революції 1917 – 1921 років. Проголошення ІІІ і</w:t>
      </w:r>
      <w:r w:rsidRPr="001E0A71">
        <w:rPr>
          <w:rFonts w:eastAsia="Times New Roman" w:cs="Times New Roman"/>
          <w:sz w:val="28"/>
          <w:szCs w:val="28"/>
          <w:lang w:val="uk-UA"/>
        </w:rPr>
        <w:t xml:space="preserve"> IV Універсалами Української Народної Республіки та її незалежності стало вирішальним кроком у відродженні державності.</w:t>
      </w:r>
    </w:p>
    <w:p w:rsidR="00EB1E63" w:rsidRPr="001E0A71" w:rsidRDefault="00EB1E63" w:rsidP="00EB1E63">
      <w:pPr>
        <w:jc w:val="both"/>
        <w:rPr>
          <w:rFonts w:cs="Times New Roman"/>
          <w:sz w:val="28"/>
          <w:szCs w:val="28"/>
          <w:lang w:val="uk-UA"/>
        </w:rPr>
      </w:pPr>
      <w:r w:rsidRPr="001E0A71">
        <w:rPr>
          <w:rStyle w:val="a3"/>
          <w:rFonts w:eastAsiaTheme="minorEastAsia"/>
          <w:sz w:val="28"/>
          <w:szCs w:val="28"/>
        </w:rPr>
        <w:t xml:space="preserve">Актуальність теми дослідження </w:t>
      </w:r>
      <w:r w:rsidRPr="001E0A71">
        <w:rPr>
          <w:rFonts w:cs="Times New Roman"/>
          <w:sz w:val="28"/>
          <w:szCs w:val="28"/>
          <w:lang w:val="uk-UA"/>
        </w:rPr>
        <w:t>обумовлена тим, що особливий інтерес представляє історія Черкащини і Сміли, зокрема в період діяльності Української Ценральної Ради (УЦР) 1917-1918 років, коли різноманіття політичних поглядів, позицій по національному та культурному питаннях досягло свого піку.</w:t>
      </w:r>
    </w:p>
    <w:p w:rsidR="00EB1E63" w:rsidRPr="001E0A71" w:rsidRDefault="00EB1E63" w:rsidP="00EB1E63">
      <w:pPr>
        <w:rPr>
          <w:sz w:val="28"/>
          <w:szCs w:val="28"/>
          <w:lang w:val="uk-UA"/>
        </w:rPr>
      </w:pPr>
      <w:r w:rsidRPr="001E0A71">
        <w:rPr>
          <w:sz w:val="28"/>
          <w:szCs w:val="28"/>
          <w:lang w:val="uk-UA"/>
        </w:rPr>
        <w:t xml:space="preserve">Українська революція 1917-1921 років – це національно-визвольна боротьба українського народу за незалежність та створення власної держави. Її очолила Українська Центральна Рада, що стала представницьким органом українських демократичних сил. Хоча революція не досягла своєї мети, вона започаткувала процес формування модерної української нації та відновила традицію українського державотворення. </w:t>
      </w:r>
    </w:p>
    <w:p w:rsidR="00EB1E63" w:rsidRPr="001E0A71" w:rsidRDefault="00EB1E63" w:rsidP="00EB1E63">
      <w:pPr>
        <w:rPr>
          <w:sz w:val="28"/>
          <w:szCs w:val="28"/>
          <w:lang w:val="uk-UA"/>
        </w:rPr>
      </w:pPr>
      <w:r w:rsidRPr="001E0A71">
        <w:rPr>
          <w:sz w:val="28"/>
          <w:szCs w:val="28"/>
          <w:lang w:val="uk-UA"/>
        </w:rPr>
        <w:t>Даний захід розкриває хід революційних подій на Смілянщині, показує участь в них різних верств населення. Особливої уваги заслуговує участь у подіях наших земляків.</w:t>
      </w:r>
    </w:p>
    <w:p w:rsidR="00EB1E63" w:rsidRPr="001E0A71" w:rsidRDefault="00EB1E63" w:rsidP="00EB1E63">
      <w:pPr>
        <w:rPr>
          <w:sz w:val="28"/>
          <w:szCs w:val="28"/>
          <w:lang w:val="uk-UA"/>
        </w:rPr>
      </w:pPr>
      <w:r w:rsidRPr="001E0A71">
        <w:rPr>
          <w:sz w:val="28"/>
          <w:szCs w:val="28"/>
          <w:lang w:val="uk-UA"/>
        </w:rPr>
        <w:t xml:space="preserve"> Федір Павлович Матушевський - один із засновників Української Центральної Ради, за Директорії голова Надзвичайної Дипломатичної Місії у Греції. </w:t>
      </w:r>
    </w:p>
    <w:p w:rsidR="00EB1E63" w:rsidRPr="001E0A71" w:rsidRDefault="00EB1E63" w:rsidP="00EB1E63">
      <w:pPr>
        <w:rPr>
          <w:sz w:val="28"/>
          <w:szCs w:val="28"/>
          <w:lang w:val="uk-UA"/>
        </w:rPr>
      </w:pPr>
      <w:r w:rsidRPr="001E0A71">
        <w:rPr>
          <w:sz w:val="28"/>
          <w:szCs w:val="28"/>
          <w:lang w:val="uk-UA"/>
        </w:rPr>
        <w:lastRenderedPageBreak/>
        <w:t>Яків Михайлович Водяний – організатор Вільного козацтва в Україні,  пізніше був отаманом Холодного Яру.</w:t>
      </w:r>
    </w:p>
    <w:p w:rsidR="00EB1E63" w:rsidRPr="001E0A71" w:rsidRDefault="00D1354A" w:rsidP="00EB1E63">
      <w:pPr>
        <w:jc w:val="both"/>
        <w:rPr>
          <w:sz w:val="28"/>
          <w:szCs w:val="28"/>
        </w:rPr>
      </w:pPr>
      <w:r w:rsidRPr="001E0A71">
        <w:rPr>
          <w:b/>
          <w:bCs/>
          <w:sz w:val="28"/>
          <w:szCs w:val="28"/>
          <w:lang w:val="uk-UA"/>
        </w:rPr>
        <w:t>Мета роботи</w:t>
      </w:r>
      <w:r w:rsidRPr="001E0A71">
        <w:rPr>
          <w:sz w:val="28"/>
          <w:szCs w:val="28"/>
          <w:lang w:val="uk-UA"/>
        </w:rPr>
        <w:t>: охарактеризувати особливості революції в нашому краї, розповісти про участь відомих земляків у революційних подіях, показати героїзм учасників боротьби за незалежність України</w:t>
      </w:r>
      <w:r w:rsidRPr="001E0A71">
        <w:rPr>
          <w:sz w:val="28"/>
          <w:szCs w:val="28"/>
        </w:rPr>
        <w:t xml:space="preserve"> </w:t>
      </w:r>
    </w:p>
    <w:p w:rsidR="0004402B" w:rsidRPr="001E0A71" w:rsidRDefault="001E0A71" w:rsidP="001E0A71">
      <w:pPr>
        <w:jc w:val="both"/>
        <w:rPr>
          <w:sz w:val="28"/>
          <w:szCs w:val="28"/>
        </w:rPr>
      </w:pPr>
      <w:r w:rsidRPr="001E0A71">
        <w:rPr>
          <w:sz w:val="28"/>
          <w:szCs w:val="28"/>
          <w:lang w:val="uk-UA"/>
        </w:rPr>
        <w:t>Опрацювавши велику кількість джерел, ми дійшли висновків, що суспільно-політичне життя Черкащини відображал</w:t>
      </w:r>
      <w:r w:rsidR="00DF1343">
        <w:rPr>
          <w:sz w:val="28"/>
          <w:szCs w:val="28"/>
          <w:lang w:val="uk-UA"/>
        </w:rPr>
        <w:t>о тісний контакт з Центральною Р</w:t>
      </w:r>
      <w:r w:rsidRPr="001E0A71">
        <w:rPr>
          <w:sz w:val="28"/>
          <w:szCs w:val="28"/>
          <w:lang w:val="uk-UA"/>
        </w:rPr>
        <w:t xml:space="preserve">адою, яка мала як здобутки, так і прорахунки. </w:t>
      </w:r>
      <w:r w:rsidRPr="001E0A71">
        <w:rPr>
          <w:sz w:val="28"/>
          <w:szCs w:val="28"/>
        </w:rPr>
        <w:t xml:space="preserve">Проте вона мала свої заслуги перед українським народом. Протягом свого нетривалого існування вона пробудила його від рабської покори, підняла на національно-визвольну боротьбу за відродження державності, створила суверенну УНР. Процес українізації займав одне з ключових місць у діяльності ЦР. </w:t>
      </w:r>
      <w:r w:rsidRPr="001E0A71">
        <w:rPr>
          <w:sz w:val="28"/>
          <w:szCs w:val="28"/>
          <w:lang w:val="uk-UA"/>
        </w:rPr>
        <w:t>Таким чином, п</w:t>
      </w:r>
      <w:r w:rsidRPr="001E0A71">
        <w:rPr>
          <w:sz w:val="28"/>
          <w:szCs w:val="28"/>
        </w:rPr>
        <w:t xml:space="preserve">одії, які сталися 100 років тому </w:t>
      </w:r>
      <w:r w:rsidRPr="001E0A71">
        <w:rPr>
          <w:sz w:val="28"/>
          <w:szCs w:val="28"/>
          <w:lang w:val="uk-UA"/>
        </w:rPr>
        <w:t>–</w:t>
      </w:r>
      <w:r w:rsidRPr="001E0A71">
        <w:rPr>
          <w:sz w:val="28"/>
          <w:szCs w:val="28"/>
        </w:rPr>
        <w:t xml:space="preserve"> Українська революція </w:t>
      </w:r>
      <w:r w:rsidRPr="001E0A71">
        <w:rPr>
          <w:sz w:val="28"/>
          <w:szCs w:val="28"/>
          <w:lang w:val="uk-UA"/>
        </w:rPr>
        <w:t>–</w:t>
      </w:r>
      <w:r w:rsidRPr="001E0A71">
        <w:rPr>
          <w:sz w:val="28"/>
          <w:szCs w:val="28"/>
        </w:rPr>
        <w:t xml:space="preserve"> були переламними й досі визначають сьогодення України</w:t>
      </w:r>
      <w:r w:rsidRPr="001E0A71">
        <w:rPr>
          <w:sz w:val="28"/>
          <w:szCs w:val="28"/>
          <w:lang w:val="uk-UA"/>
        </w:rPr>
        <w:t>.</w:t>
      </w:r>
      <w:r w:rsidRPr="001E0A71">
        <w:rPr>
          <w:sz w:val="28"/>
          <w:szCs w:val="28"/>
        </w:rPr>
        <w:t xml:space="preserve"> </w:t>
      </w:r>
    </w:p>
    <w:p w:rsidR="00EB1E63" w:rsidRPr="001E0A71" w:rsidRDefault="00EB1E63" w:rsidP="00EB1E63">
      <w:pPr>
        <w:jc w:val="both"/>
        <w:rPr>
          <w:sz w:val="28"/>
          <w:szCs w:val="28"/>
        </w:rPr>
      </w:pPr>
    </w:p>
    <w:sectPr w:rsidR="00EB1E63" w:rsidRPr="001E0A71" w:rsidSect="00792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663"/>
    <w:multiLevelType w:val="hybridMultilevel"/>
    <w:tmpl w:val="6EBCC274"/>
    <w:lvl w:ilvl="0" w:tplc="812033A6">
      <w:start w:val="1"/>
      <w:numFmt w:val="bullet"/>
      <w:lvlText w:val=""/>
      <w:lvlJc w:val="left"/>
      <w:pPr>
        <w:tabs>
          <w:tab w:val="num" w:pos="720"/>
        </w:tabs>
        <w:ind w:left="720" w:hanging="360"/>
      </w:pPr>
      <w:rPr>
        <w:rFonts w:ascii="Wingdings" w:hAnsi="Wingdings" w:hint="default"/>
      </w:rPr>
    </w:lvl>
    <w:lvl w:ilvl="1" w:tplc="F5B23E7E" w:tentative="1">
      <w:start w:val="1"/>
      <w:numFmt w:val="bullet"/>
      <w:lvlText w:val=""/>
      <w:lvlJc w:val="left"/>
      <w:pPr>
        <w:tabs>
          <w:tab w:val="num" w:pos="1440"/>
        </w:tabs>
        <w:ind w:left="1440" w:hanging="360"/>
      </w:pPr>
      <w:rPr>
        <w:rFonts w:ascii="Wingdings" w:hAnsi="Wingdings" w:hint="default"/>
      </w:rPr>
    </w:lvl>
    <w:lvl w:ilvl="2" w:tplc="B8A29A2A" w:tentative="1">
      <w:start w:val="1"/>
      <w:numFmt w:val="bullet"/>
      <w:lvlText w:val=""/>
      <w:lvlJc w:val="left"/>
      <w:pPr>
        <w:tabs>
          <w:tab w:val="num" w:pos="2160"/>
        </w:tabs>
        <w:ind w:left="2160" w:hanging="360"/>
      </w:pPr>
      <w:rPr>
        <w:rFonts w:ascii="Wingdings" w:hAnsi="Wingdings" w:hint="default"/>
      </w:rPr>
    </w:lvl>
    <w:lvl w:ilvl="3" w:tplc="E81CFE70" w:tentative="1">
      <w:start w:val="1"/>
      <w:numFmt w:val="bullet"/>
      <w:lvlText w:val=""/>
      <w:lvlJc w:val="left"/>
      <w:pPr>
        <w:tabs>
          <w:tab w:val="num" w:pos="2880"/>
        </w:tabs>
        <w:ind w:left="2880" w:hanging="360"/>
      </w:pPr>
      <w:rPr>
        <w:rFonts w:ascii="Wingdings" w:hAnsi="Wingdings" w:hint="default"/>
      </w:rPr>
    </w:lvl>
    <w:lvl w:ilvl="4" w:tplc="AADAF858" w:tentative="1">
      <w:start w:val="1"/>
      <w:numFmt w:val="bullet"/>
      <w:lvlText w:val=""/>
      <w:lvlJc w:val="left"/>
      <w:pPr>
        <w:tabs>
          <w:tab w:val="num" w:pos="3600"/>
        </w:tabs>
        <w:ind w:left="3600" w:hanging="360"/>
      </w:pPr>
      <w:rPr>
        <w:rFonts w:ascii="Wingdings" w:hAnsi="Wingdings" w:hint="default"/>
      </w:rPr>
    </w:lvl>
    <w:lvl w:ilvl="5" w:tplc="07F0D154" w:tentative="1">
      <w:start w:val="1"/>
      <w:numFmt w:val="bullet"/>
      <w:lvlText w:val=""/>
      <w:lvlJc w:val="left"/>
      <w:pPr>
        <w:tabs>
          <w:tab w:val="num" w:pos="4320"/>
        </w:tabs>
        <w:ind w:left="4320" w:hanging="360"/>
      </w:pPr>
      <w:rPr>
        <w:rFonts w:ascii="Wingdings" w:hAnsi="Wingdings" w:hint="default"/>
      </w:rPr>
    </w:lvl>
    <w:lvl w:ilvl="6" w:tplc="0914A184" w:tentative="1">
      <w:start w:val="1"/>
      <w:numFmt w:val="bullet"/>
      <w:lvlText w:val=""/>
      <w:lvlJc w:val="left"/>
      <w:pPr>
        <w:tabs>
          <w:tab w:val="num" w:pos="5040"/>
        </w:tabs>
        <w:ind w:left="5040" w:hanging="360"/>
      </w:pPr>
      <w:rPr>
        <w:rFonts w:ascii="Wingdings" w:hAnsi="Wingdings" w:hint="default"/>
      </w:rPr>
    </w:lvl>
    <w:lvl w:ilvl="7" w:tplc="B5425520" w:tentative="1">
      <w:start w:val="1"/>
      <w:numFmt w:val="bullet"/>
      <w:lvlText w:val=""/>
      <w:lvlJc w:val="left"/>
      <w:pPr>
        <w:tabs>
          <w:tab w:val="num" w:pos="5760"/>
        </w:tabs>
        <w:ind w:left="5760" w:hanging="360"/>
      </w:pPr>
      <w:rPr>
        <w:rFonts w:ascii="Wingdings" w:hAnsi="Wingdings" w:hint="default"/>
      </w:rPr>
    </w:lvl>
    <w:lvl w:ilvl="8" w:tplc="355EA0CE" w:tentative="1">
      <w:start w:val="1"/>
      <w:numFmt w:val="bullet"/>
      <w:lvlText w:val=""/>
      <w:lvlJc w:val="left"/>
      <w:pPr>
        <w:tabs>
          <w:tab w:val="num" w:pos="6480"/>
        </w:tabs>
        <w:ind w:left="6480" w:hanging="360"/>
      </w:pPr>
      <w:rPr>
        <w:rFonts w:ascii="Wingdings" w:hAnsi="Wingdings" w:hint="default"/>
      </w:rPr>
    </w:lvl>
  </w:abstractNum>
  <w:abstractNum w:abstractNumId="1">
    <w:nsid w:val="287B23FA"/>
    <w:multiLevelType w:val="hybridMultilevel"/>
    <w:tmpl w:val="EAFA1522"/>
    <w:lvl w:ilvl="0" w:tplc="0240C9F4">
      <w:start w:val="1"/>
      <w:numFmt w:val="bullet"/>
      <w:lvlText w:val="•"/>
      <w:lvlJc w:val="left"/>
      <w:pPr>
        <w:tabs>
          <w:tab w:val="num" w:pos="720"/>
        </w:tabs>
        <w:ind w:left="720" w:hanging="360"/>
      </w:pPr>
      <w:rPr>
        <w:rFonts w:ascii="Arial" w:hAnsi="Arial" w:hint="default"/>
      </w:rPr>
    </w:lvl>
    <w:lvl w:ilvl="1" w:tplc="34D419B6" w:tentative="1">
      <w:start w:val="1"/>
      <w:numFmt w:val="bullet"/>
      <w:lvlText w:val="•"/>
      <w:lvlJc w:val="left"/>
      <w:pPr>
        <w:tabs>
          <w:tab w:val="num" w:pos="1440"/>
        </w:tabs>
        <w:ind w:left="1440" w:hanging="360"/>
      </w:pPr>
      <w:rPr>
        <w:rFonts w:ascii="Arial" w:hAnsi="Arial" w:hint="default"/>
      </w:rPr>
    </w:lvl>
    <w:lvl w:ilvl="2" w:tplc="C8F2A028" w:tentative="1">
      <w:start w:val="1"/>
      <w:numFmt w:val="bullet"/>
      <w:lvlText w:val="•"/>
      <w:lvlJc w:val="left"/>
      <w:pPr>
        <w:tabs>
          <w:tab w:val="num" w:pos="2160"/>
        </w:tabs>
        <w:ind w:left="2160" w:hanging="360"/>
      </w:pPr>
      <w:rPr>
        <w:rFonts w:ascii="Arial" w:hAnsi="Arial" w:hint="default"/>
      </w:rPr>
    </w:lvl>
    <w:lvl w:ilvl="3" w:tplc="AAFCF52C" w:tentative="1">
      <w:start w:val="1"/>
      <w:numFmt w:val="bullet"/>
      <w:lvlText w:val="•"/>
      <w:lvlJc w:val="left"/>
      <w:pPr>
        <w:tabs>
          <w:tab w:val="num" w:pos="2880"/>
        </w:tabs>
        <w:ind w:left="2880" w:hanging="360"/>
      </w:pPr>
      <w:rPr>
        <w:rFonts w:ascii="Arial" w:hAnsi="Arial" w:hint="default"/>
      </w:rPr>
    </w:lvl>
    <w:lvl w:ilvl="4" w:tplc="43801AC4" w:tentative="1">
      <w:start w:val="1"/>
      <w:numFmt w:val="bullet"/>
      <w:lvlText w:val="•"/>
      <w:lvlJc w:val="left"/>
      <w:pPr>
        <w:tabs>
          <w:tab w:val="num" w:pos="3600"/>
        </w:tabs>
        <w:ind w:left="3600" w:hanging="360"/>
      </w:pPr>
      <w:rPr>
        <w:rFonts w:ascii="Arial" w:hAnsi="Arial" w:hint="default"/>
      </w:rPr>
    </w:lvl>
    <w:lvl w:ilvl="5" w:tplc="43FA2288" w:tentative="1">
      <w:start w:val="1"/>
      <w:numFmt w:val="bullet"/>
      <w:lvlText w:val="•"/>
      <w:lvlJc w:val="left"/>
      <w:pPr>
        <w:tabs>
          <w:tab w:val="num" w:pos="4320"/>
        </w:tabs>
        <w:ind w:left="4320" w:hanging="360"/>
      </w:pPr>
      <w:rPr>
        <w:rFonts w:ascii="Arial" w:hAnsi="Arial" w:hint="default"/>
      </w:rPr>
    </w:lvl>
    <w:lvl w:ilvl="6" w:tplc="3BE408B0" w:tentative="1">
      <w:start w:val="1"/>
      <w:numFmt w:val="bullet"/>
      <w:lvlText w:val="•"/>
      <w:lvlJc w:val="left"/>
      <w:pPr>
        <w:tabs>
          <w:tab w:val="num" w:pos="5040"/>
        </w:tabs>
        <w:ind w:left="5040" w:hanging="360"/>
      </w:pPr>
      <w:rPr>
        <w:rFonts w:ascii="Arial" w:hAnsi="Arial" w:hint="default"/>
      </w:rPr>
    </w:lvl>
    <w:lvl w:ilvl="7" w:tplc="CB7CFE56" w:tentative="1">
      <w:start w:val="1"/>
      <w:numFmt w:val="bullet"/>
      <w:lvlText w:val="•"/>
      <w:lvlJc w:val="left"/>
      <w:pPr>
        <w:tabs>
          <w:tab w:val="num" w:pos="5760"/>
        </w:tabs>
        <w:ind w:left="5760" w:hanging="360"/>
      </w:pPr>
      <w:rPr>
        <w:rFonts w:ascii="Arial" w:hAnsi="Arial" w:hint="default"/>
      </w:rPr>
    </w:lvl>
    <w:lvl w:ilvl="8" w:tplc="EBEC4E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9478F7"/>
    <w:rsid w:val="0004402B"/>
    <w:rsid w:val="001E0A71"/>
    <w:rsid w:val="00792DE7"/>
    <w:rsid w:val="007C65EE"/>
    <w:rsid w:val="007D477F"/>
    <w:rsid w:val="009478F7"/>
    <w:rsid w:val="009947CC"/>
    <w:rsid w:val="00B420F0"/>
    <w:rsid w:val="00D1354A"/>
    <w:rsid w:val="00D65A73"/>
    <w:rsid w:val="00DF1343"/>
    <w:rsid w:val="00EB1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EB1E63"/>
    <w:rPr>
      <w:rFonts w:ascii="Times New Roman" w:eastAsia="Times New Roman" w:hAnsi="Times New Roman" w:cs="Times New Roman"/>
      <w:b/>
      <w:bCs/>
      <w:color w:val="000000"/>
      <w:spacing w:val="0"/>
      <w:w w:val="100"/>
      <w:position w:val="0"/>
      <w:sz w:val="25"/>
      <w:szCs w:val="25"/>
      <w:shd w:val="clear" w:color="auto" w:fill="FFFFFF"/>
      <w:lang w:val="uk-UA"/>
    </w:rPr>
  </w:style>
  <w:style w:type="paragraph" w:styleId="a4">
    <w:name w:val="Normal (Web)"/>
    <w:basedOn w:val="a"/>
    <w:uiPriority w:val="99"/>
    <w:unhideWhenUsed/>
    <w:rsid w:val="00EB1E63"/>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606531">
      <w:bodyDiv w:val="1"/>
      <w:marLeft w:val="0"/>
      <w:marRight w:val="0"/>
      <w:marTop w:val="0"/>
      <w:marBottom w:val="0"/>
      <w:divBdr>
        <w:top w:val="none" w:sz="0" w:space="0" w:color="auto"/>
        <w:left w:val="none" w:sz="0" w:space="0" w:color="auto"/>
        <w:bottom w:val="none" w:sz="0" w:space="0" w:color="auto"/>
        <w:right w:val="none" w:sz="0" w:space="0" w:color="auto"/>
      </w:divBdr>
      <w:divsChild>
        <w:div w:id="918563623">
          <w:marLeft w:val="547"/>
          <w:marRight w:val="0"/>
          <w:marTop w:val="106"/>
          <w:marBottom w:val="0"/>
          <w:divBdr>
            <w:top w:val="none" w:sz="0" w:space="0" w:color="auto"/>
            <w:left w:val="none" w:sz="0" w:space="0" w:color="auto"/>
            <w:bottom w:val="none" w:sz="0" w:space="0" w:color="auto"/>
            <w:right w:val="none" w:sz="0" w:space="0" w:color="auto"/>
          </w:divBdr>
        </w:div>
      </w:divsChild>
    </w:div>
    <w:div w:id="1543319765">
      <w:bodyDiv w:val="1"/>
      <w:marLeft w:val="0"/>
      <w:marRight w:val="0"/>
      <w:marTop w:val="0"/>
      <w:marBottom w:val="0"/>
      <w:divBdr>
        <w:top w:val="none" w:sz="0" w:space="0" w:color="auto"/>
        <w:left w:val="none" w:sz="0" w:space="0" w:color="auto"/>
        <w:bottom w:val="none" w:sz="0" w:space="0" w:color="auto"/>
        <w:right w:val="none" w:sz="0" w:space="0" w:color="auto"/>
      </w:divBdr>
      <w:divsChild>
        <w:div w:id="1228805240">
          <w:marLeft w:val="547"/>
          <w:marRight w:val="0"/>
          <w:marTop w:val="96"/>
          <w:marBottom w:val="0"/>
          <w:divBdr>
            <w:top w:val="none" w:sz="0" w:space="0" w:color="auto"/>
            <w:left w:val="none" w:sz="0" w:space="0" w:color="auto"/>
            <w:bottom w:val="none" w:sz="0" w:space="0" w:color="auto"/>
            <w:right w:val="none" w:sz="0" w:space="0" w:color="auto"/>
          </w:divBdr>
        </w:div>
      </w:divsChild>
    </w:div>
    <w:div w:id="16600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1600</Words>
  <Characters>912</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none</cp:lastModifiedBy>
  <cp:revision>6</cp:revision>
  <dcterms:created xsi:type="dcterms:W3CDTF">2018-04-15T13:07:00Z</dcterms:created>
  <dcterms:modified xsi:type="dcterms:W3CDTF">2018-04-19T09:12:00Z</dcterms:modified>
</cp:coreProperties>
</file>