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42" w:rsidRDefault="003A7CE5" w:rsidP="003A7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Тези з доповіді</w:t>
      </w:r>
      <w:r w:rsidRPr="00131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0E4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70E42" w:rsidRPr="001727F7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="0047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E42" w:rsidRPr="001727F7">
        <w:rPr>
          <w:rFonts w:ascii="Times New Roman" w:hAnsi="Times New Roman" w:cs="Times New Roman"/>
          <w:sz w:val="28"/>
          <w:szCs w:val="28"/>
        </w:rPr>
        <w:t>вик</w:t>
      </w:r>
      <w:r w:rsidR="00470E42">
        <w:rPr>
          <w:rFonts w:ascii="Times New Roman" w:hAnsi="Times New Roman" w:cs="Times New Roman"/>
          <w:sz w:val="28"/>
          <w:szCs w:val="28"/>
        </w:rPr>
        <w:t>ористання</w:t>
      </w:r>
      <w:proofErr w:type="spellEnd"/>
      <w:r w:rsidR="0047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E4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47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E4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470E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70E42" w:rsidRPr="001727F7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="0047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E42" w:rsidRPr="001727F7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="0047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E42" w:rsidRPr="001727F7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47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E42" w:rsidRPr="001727F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70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E42" w:rsidRPr="001727F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="00470E42" w:rsidRPr="001727F7">
        <w:rPr>
          <w:rFonts w:ascii="Times New Roman" w:hAnsi="Times New Roman" w:cs="Times New Roman"/>
          <w:sz w:val="28"/>
          <w:szCs w:val="28"/>
        </w:rPr>
        <w:t xml:space="preserve"> краю</w:t>
      </w:r>
      <w:r w:rsidR="00470E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31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0E42">
        <w:rPr>
          <w:rFonts w:ascii="Times New Roman" w:hAnsi="Times New Roman" w:cs="Times New Roman"/>
          <w:b/>
          <w:sz w:val="28"/>
          <w:szCs w:val="28"/>
          <w:lang w:val="uk-UA"/>
        </w:rPr>
        <w:t>учениці 7 класу Тузлівського НВК</w:t>
      </w:r>
      <w:r w:rsidR="00FA3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Пишненко Варвари</w:t>
      </w:r>
    </w:p>
    <w:p w:rsidR="003A7CE5" w:rsidRDefault="003A7CE5" w:rsidP="0047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49E">
        <w:rPr>
          <w:rFonts w:ascii="Times New Roman" w:hAnsi="Times New Roman" w:cs="Times New Roman"/>
          <w:b/>
          <w:sz w:val="28"/>
          <w:szCs w:val="28"/>
          <w:lang w:val="uk-UA"/>
        </w:rPr>
        <w:t>Метою науково-дослідної роботи</w:t>
      </w: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  є вивчення форм ведення землеробства сільгоспвиробниками в межах земель  Тузлівської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встановлення причинно-наслідкових зв’язків між системою землеробства та властивостями </w:t>
      </w:r>
      <w:proofErr w:type="spellStart"/>
      <w:r w:rsidRPr="001727F7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1727F7">
        <w:rPr>
          <w:rFonts w:ascii="Times New Roman" w:hAnsi="Times New Roman" w:cs="Times New Roman"/>
          <w:sz w:val="28"/>
          <w:szCs w:val="28"/>
          <w:lang w:val="uk-UA"/>
        </w:rPr>
        <w:t>, а також прогнозування наслідків природокористування.</w:t>
      </w:r>
    </w:p>
    <w:p w:rsidR="003A7CE5" w:rsidRPr="0013149E" w:rsidRDefault="003A7CE5" w:rsidP="00470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49E">
        <w:rPr>
          <w:rFonts w:ascii="Times New Roman" w:hAnsi="Times New Roman" w:cs="Times New Roman"/>
          <w:b/>
          <w:sz w:val="28"/>
          <w:szCs w:val="28"/>
          <w:lang w:val="uk-UA"/>
        </w:rPr>
        <w:t>В зв’язку з цим виділяються такі задачі:</w:t>
      </w:r>
    </w:p>
    <w:p w:rsidR="003A7CE5" w:rsidRPr="001727F7" w:rsidRDefault="003A7CE5" w:rsidP="003A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727F7">
        <w:rPr>
          <w:rFonts w:ascii="Times New Roman" w:hAnsi="Times New Roman" w:cs="Times New Roman"/>
          <w:sz w:val="28"/>
          <w:szCs w:val="28"/>
          <w:lang w:val="uk-UA"/>
        </w:rPr>
        <w:tab/>
        <w:t>Виявити характерні  риси у системах землеробства   с/г виробників.</w:t>
      </w:r>
    </w:p>
    <w:p w:rsidR="003A7CE5" w:rsidRPr="001727F7" w:rsidRDefault="003A7CE5" w:rsidP="003A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727F7">
        <w:rPr>
          <w:rFonts w:ascii="Times New Roman" w:hAnsi="Times New Roman" w:cs="Times New Roman"/>
          <w:sz w:val="28"/>
          <w:szCs w:val="28"/>
          <w:lang w:val="uk-UA"/>
        </w:rPr>
        <w:tab/>
        <w:t>На основі статистичних даних та анкетування встановити основні тенденції щодо використання земельних ресурсів рідного краю</w:t>
      </w:r>
    </w:p>
    <w:p w:rsidR="003A7CE5" w:rsidRDefault="003A7CE5" w:rsidP="003A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727F7">
        <w:rPr>
          <w:rFonts w:ascii="Times New Roman" w:hAnsi="Times New Roman" w:cs="Times New Roman"/>
          <w:sz w:val="28"/>
          <w:szCs w:val="28"/>
          <w:lang w:val="uk-UA"/>
        </w:rPr>
        <w:tab/>
        <w:t>Провести освітні заходи на рівні місцевої громади, які  сприятимуть охороні земельних ресурсів Тузлівської сільської ради.</w:t>
      </w:r>
    </w:p>
    <w:p w:rsidR="003A7CE5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Отримані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</w:t>
      </w: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нашому населеному пункті </w:t>
      </w: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вражають </w:t>
      </w:r>
      <w:proofErr w:type="spellStart"/>
      <w:r w:rsidRPr="001727F7">
        <w:rPr>
          <w:rFonts w:ascii="Times New Roman" w:hAnsi="Times New Roman" w:cs="Times New Roman"/>
          <w:sz w:val="28"/>
          <w:szCs w:val="28"/>
          <w:lang w:val="uk-UA"/>
        </w:rPr>
        <w:t>шокуючими</w:t>
      </w:r>
      <w:proofErr w:type="spellEnd"/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 цифрами.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36D">
        <w:rPr>
          <w:rFonts w:ascii="Times New Roman" w:hAnsi="Times New Roman" w:cs="Times New Roman"/>
          <w:sz w:val="28"/>
          <w:szCs w:val="28"/>
          <w:lang w:val="uk-UA"/>
        </w:rPr>
        <w:t xml:space="preserve">   Розораність земель  Тузлівської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A3536D">
        <w:rPr>
          <w:rFonts w:ascii="Times New Roman" w:hAnsi="Times New Roman" w:cs="Times New Roman"/>
          <w:sz w:val="28"/>
          <w:szCs w:val="28"/>
          <w:lang w:val="uk-UA"/>
        </w:rPr>
        <w:t xml:space="preserve"> досягла 73,4% (по району – 59,3 %, по області - 62,2% , по Україні  за даними Міністерства аграрної політи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на 01. 01. 2008 року – 54%). </w:t>
      </w:r>
      <w:r w:rsidRPr="00A3536D">
        <w:rPr>
          <w:rFonts w:ascii="Times New Roman" w:hAnsi="Times New Roman" w:cs="Times New Roman"/>
          <w:sz w:val="28"/>
          <w:szCs w:val="28"/>
          <w:lang w:val="uk-UA"/>
        </w:rPr>
        <w:t>Надмірна розораність території – спадок радянської системи господарювання.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27F">
        <w:rPr>
          <w:rFonts w:ascii="Times New Roman" w:hAnsi="Times New Roman" w:cs="Times New Roman"/>
          <w:sz w:val="28"/>
          <w:szCs w:val="28"/>
          <w:lang w:val="uk-UA"/>
        </w:rPr>
        <w:t>Рілля в структурі  сільськогосподарських угідь становить 94 %. Такий факт свідчить про надзвичайний антропогенний тиск з боку фермерських господарств та байдужість відповідних державних установ по даній проблемі.</w:t>
      </w:r>
    </w:p>
    <w:p w:rsidR="003A7CE5" w:rsidRPr="00C82040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040">
        <w:rPr>
          <w:rFonts w:ascii="Times New Roman" w:hAnsi="Times New Roman" w:cs="Times New Roman"/>
          <w:sz w:val="28"/>
          <w:szCs w:val="28"/>
          <w:lang w:val="uk-UA"/>
        </w:rPr>
        <w:t>Головною і незамінною ланкою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2040">
        <w:rPr>
          <w:rFonts w:ascii="Times New Roman" w:hAnsi="Times New Roman" w:cs="Times New Roman"/>
          <w:sz w:val="28"/>
          <w:szCs w:val="28"/>
          <w:lang w:val="uk-UA"/>
        </w:rPr>
        <w:t xml:space="preserve"> землеробства є раціональна структура посівних площ та ефективна система сівозмін – польові, кормові та спеціальні. </w:t>
      </w:r>
    </w:p>
    <w:p w:rsidR="003A7CE5" w:rsidRPr="001727F7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040">
        <w:rPr>
          <w:rFonts w:ascii="Times New Roman" w:hAnsi="Times New Roman" w:cs="Times New Roman"/>
          <w:sz w:val="28"/>
          <w:szCs w:val="28"/>
          <w:lang w:val="uk-UA"/>
        </w:rPr>
        <w:t>В ході дослідження встановлено, що кожного року ФГ подають в районний статистичний відділ звіт ( форма 29-СГ), який відображає структуру посівних площ, врожайність с/г культур. На жаль ця інформація – конфіденційна. Тому серед фермерів  бул</w:t>
      </w:r>
      <w:r>
        <w:rPr>
          <w:rFonts w:ascii="Times New Roman" w:hAnsi="Times New Roman" w:cs="Times New Roman"/>
          <w:sz w:val="28"/>
          <w:szCs w:val="28"/>
          <w:lang w:val="uk-UA"/>
        </w:rPr>
        <w:t>о проведено анкетування</w:t>
      </w:r>
      <w:r w:rsidRPr="00C82040">
        <w:rPr>
          <w:rFonts w:ascii="Times New Roman" w:hAnsi="Times New Roman" w:cs="Times New Roman"/>
          <w:sz w:val="28"/>
          <w:szCs w:val="28"/>
          <w:lang w:val="uk-UA"/>
        </w:rPr>
        <w:t>, яке дало змогу отримати необхідну інформацію на засадах довіри.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Вісім ФГ було охоплено анкетуванням.</w:t>
      </w:r>
    </w:p>
    <w:p w:rsidR="003A7CE5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аналізів </w:t>
      </w:r>
      <w:proofErr w:type="spellStart"/>
      <w:r w:rsidRPr="001727F7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 (2009р.)  С(Ф)Г «</w:t>
      </w:r>
      <w:proofErr w:type="spellStart"/>
      <w:r w:rsidRPr="001727F7">
        <w:rPr>
          <w:rFonts w:ascii="Times New Roman" w:hAnsi="Times New Roman" w:cs="Times New Roman"/>
          <w:sz w:val="28"/>
          <w:szCs w:val="28"/>
          <w:lang w:val="uk-UA"/>
        </w:rPr>
        <w:t>ВинБурнас</w:t>
      </w:r>
      <w:proofErr w:type="spellEnd"/>
      <w:r w:rsidRPr="001727F7">
        <w:rPr>
          <w:rFonts w:ascii="Times New Roman" w:hAnsi="Times New Roman" w:cs="Times New Roman"/>
          <w:sz w:val="28"/>
          <w:szCs w:val="28"/>
          <w:lang w:val="uk-UA"/>
        </w:rPr>
        <w:t>»  вміст гумусу на різних земельних ділянках становить  2,98 % - 3,47%. Це тільки 50%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показали, щод</w:t>
      </w: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о основних негативних факторів, які прискорюють процеси виснаження </w:t>
      </w:r>
      <w:proofErr w:type="spellStart"/>
      <w:r w:rsidRPr="001727F7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 (зменшення вмісту гумусу) та в цілому негативно впливають на стан с/г угідь слід віднести:</w:t>
      </w:r>
    </w:p>
    <w:p w:rsidR="003A7CE5" w:rsidRDefault="003A7CE5" w:rsidP="003A7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Насичення польових сівозмін соняшником та рапсом. Збільшення площ технічних культур у сівозміні на 10% веде до втрат гумусу на 0,3- 0,4т/га  Нашими  ФГ під посіви відведено </w:t>
      </w:r>
      <w:r w:rsidRPr="00051922">
        <w:rPr>
          <w:rFonts w:ascii="Times New Roman" w:hAnsi="Times New Roman" w:cs="Times New Roman"/>
          <w:sz w:val="28"/>
          <w:szCs w:val="28"/>
          <w:lang w:val="uk-UA"/>
        </w:rPr>
        <w:t>26,7 % с/г угідь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A7CE5" w:rsidRDefault="003A7CE5" w:rsidP="003A7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багаторічних трав ( бобові, злакові та їхні сумішки), які нагромаджують до 80-100 ц/га сухої речовини, що в 1,4 – 1,5 разів більше сформованого ними врожаю. Така кількість сухої речовини прирівнюється до 30 т/га внесеного гною. </w:t>
      </w:r>
      <w:r w:rsidRPr="00051922">
        <w:rPr>
          <w:rFonts w:ascii="Times New Roman" w:hAnsi="Times New Roman" w:cs="Times New Roman"/>
          <w:sz w:val="28"/>
          <w:szCs w:val="28"/>
          <w:lang w:val="uk-UA"/>
        </w:rPr>
        <w:t>Тільки два ФГ («Фаворит – Т» та  Дон О.М.) незначну частину с/г угідь відводять під посіви багаторічних трав (люцерни).</w:t>
      </w:r>
    </w:p>
    <w:p w:rsidR="003A7CE5" w:rsidRDefault="003A7CE5" w:rsidP="003A7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4C2">
        <w:rPr>
          <w:rFonts w:ascii="Times New Roman" w:hAnsi="Times New Roman" w:cs="Times New Roman"/>
          <w:sz w:val="28"/>
          <w:szCs w:val="28"/>
          <w:lang w:val="uk-UA"/>
        </w:rPr>
        <w:t xml:space="preserve">Кожного року наші  сільгосппідприємства, незважаючи на заборони,  із завидною постійністю спалюють на полях стерню або солому після збирання врожаю. І мало хто замислюється про те, що безконтрольне випалювання стерні  призводить до вигорання  гумусу, внаслідок чого знижується </w:t>
      </w:r>
      <w:r w:rsidRPr="00FF14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біологічна активність </w:t>
      </w:r>
      <w:proofErr w:type="spellStart"/>
      <w:r w:rsidRPr="00FF14C2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F14C2">
        <w:rPr>
          <w:rFonts w:ascii="Times New Roman" w:hAnsi="Times New Roman" w:cs="Times New Roman"/>
          <w:sz w:val="28"/>
          <w:szCs w:val="28"/>
          <w:lang w:val="uk-UA"/>
        </w:rPr>
        <w:t>Разом з стернею вогонь знищує безцінну біосферу ланів, яка могла б суттєво підвищити врожайність у наступні роки, а на їх місце приходять патогенні мікроорганізми та бур`яни.</w:t>
      </w:r>
    </w:p>
    <w:p w:rsidR="003A7CE5" w:rsidRDefault="003A7CE5" w:rsidP="003A7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площ під рослини-сидерати. Більшість фермерів заорюють с/г культури тільки тоді коли на врожай через погодні умови не має ніякої надії.</w:t>
      </w:r>
    </w:p>
    <w:p w:rsidR="003A7CE5" w:rsidRDefault="003A7CE5" w:rsidP="003A7C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7F">
        <w:rPr>
          <w:rFonts w:ascii="Times New Roman" w:hAnsi="Times New Roman" w:cs="Times New Roman"/>
          <w:sz w:val="28"/>
          <w:szCs w:val="28"/>
          <w:lang w:val="uk-UA"/>
        </w:rPr>
        <w:t>Органічні добрива (гній) в зв’язку з розпадом великих тваринницьких комплексів (МТФ), що були при колгоспах взагалі не вносяться.</w:t>
      </w:r>
    </w:p>
    <w:p w:rsidR="003A7CE5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Але щоб отримати гарний врожай фермерськими господарствами Тузлівської сільської ради задля покращення властивостей </w:t>
      </w:r>
      <w:proofErr w:type="spellStart"/>
      <w:r w:rsidRPr="001727F7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 впроваджуються різні способи використання, відновлення і підвищення родючості сільськогосподарських угідь: </w:t>
      </w:r>
    </w:p>
    <w:p w:rsidR="003A7CE5" w:rsidRPr="00463666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внесення мінеральних добрив. </w:t>
      </w:r>
      <w:r w:rsidRPr="00463666">
        <w:rPr>
          <w:rFonts w:ascii="Times New Roman" w:hAnsi="Times New Roman" w:cs="Times New Roman"/>
          <w:sz w:val="28"/>
          <w:szCs w:val="28"/>
          <w:lang w:val="uk-UA"/>
        </w:rPr>
        <w:t xml:space="preserve">Дані анкетування показали, що  в середньому на один гектар вноситься 200-300 кг мінеральних добрив. Чим обґрунтовані такі цифри невідомо, оскільки, через брак коштів та часу більшість землевласників та  ФГ не проводять щорічний  моніторинг агрохімічного стану </w:t>
      </w:r>
      <w:proofErr w:type="spellStart"/>
      <w:r w:rsidRPr="00463666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463666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якого можна побудувати  ефективну систему  агрохімічних заходів.</w:t>
      </w:r>
    </w:p>
    <w:p w:rsidR="003A7CE5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666">
        <w:rPr>
          <w:rFonts w:ascii="Times New Roman" w:hAnsi="Times New Roman" w:cs="Times New Roman"/>
          <w:sz w:val="28"/>
          <w:szCs w:val="28"/>
          <w:lang w:val="uk-UA"/>
        </w:rPr>
        <w:t>Згідно опитування місцевих 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 w:rsidRPr="00463666">
        <w:rPr>
          <w:rFonts w:ascii="Times New Roman" w:hAnsi="Times New Roman" w:cs="Times New Roman"/>
          <w:sz w:val="28"/>
          <w:szCs w:val="28"/>
          <w:lang w:val="uk-UA"/>
        </w:rPr>
        <w:t xml:space="preserve"> в 4 фермерських господарствах Тузлівської с/р працюють агрономи,  які по можливості надають кваліфіковану допомогу фермерам та землевласникам нашого села щодо оптимальної модел</w:t>
      </w:r>
      <w:r>
        <w:rPr>
          <w:rFonts w:ascii="Times New Roman" w:hAnsi="Times New Roman" w:cs="Times New Roman"/>
          <w:sz w:val="28"/>
          <w:szCs w:val="28"/>
          <w:lang w:val="uk-UA"/>
        </w:rPr>
        <w:t>і внесення мінеральних добрив. Але к</w:t>
      </w:r>
      <w:r w:rsidRPr="00463666">
        <w:rPr>
          <w:rFonts w:ascii="Times New Roman" w:hAnsi="Times New Roman" w:cs="Times New Roman"/>
          <w:sz w:val="28"/>
          <w:szCs w:val="28"/>
          <w:lang w:val="uk-UA"/>
        </w:rPr>
        <w:t xml:space="preserve">ожного року агрохімічний аналіз </w:t>
      </w:r>
      <w:proofErr w:type="spellStart"/>
      <w:r w:rsidRPr="00463666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463666">
        <w:rPr>
          <w:rFonts w:ascii="Times New Roman" w:hAnsi="Times New Roman" w:cs="Times New Roman"/>
          <w:sz w:val="28"/>
          <w:szCs w:val="28"/>
          <w:lang w:val="uk-UA"/>
        </w:rPr>
        <w:t xml:space="preserve">  та посівного матеріалу проводять фермер Корнован Ю.А. та ФГ «Фаворит - Т».</w:t>
      </w:r>
    </w:p>
    <w:p w:rsidR="003A7CE5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ФГ нашого села поповнюють автопарк новою сільськогосподарською технікою, яка сприяє зменшенню кількості механічних операцій обробітку </w:t>
      </w:r>
      <w:proofErr w:type="spellStart"/>
      <w:r w:rsidRPr="001727F7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 та якості їх виконання;</w:t>
      </w:r>
    </w:p>
    <w:p w:rsidR="003A7CE5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 </w:t>
      </w: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 високопродуктивні сорти вітчизняної та зарубіжної селекції забезпечують підвищення врожайності с/г культур; </w:t>
      </w:r>
    </w:p>
    <w:p w:rsidR="003A7CE5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органічні добрива (солому ) почали вносити завдяки використанню хімічних засобів захисту рослин; </w:t>
      </w:r>
    </w:p>
    <w:p w:rsidR="003A7CE5" w:rsidRPr="001727F7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>набуває обертів використання стимуляторів росту.</w:t>
      </w:r>
    </w:p>
    <w:p w:rsidR="003A7CE5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Серед протиерозійних заходів, які використовують на своїх полях  ФГ, що прийняли участь у досліджені основними стали: обробіток </w:t>
      </w:r>
      <w:proofErr w:type="spellStart"/>
      <w:r w:rsidRPr="001727F7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727F7">
        <w:rPr>
          <w:rFonts w:ascii="Times New Roman" w:hAnsi="Times New Roman" w:cs="Times New Roman"/>
          <w:sz w:val="28"/>
          <w:szCs w:val="28"/>
          <w:lang w:val="uk-UA"/>
        </w:rPr>
        <w:t xml:space="preserve"> на схилах лише впоперек; обробіток із максимальним збереженням стерні; смугове розміщення культур на полях та мінімізація обробітку </w:t>
      </w:r>
      <w:proofErr w:type="spellStart"/>
      <w:r w:rsidRPr="001727F7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72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CE5" w:rsidRPr="00C27C18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C18">
        <w:rPr>
          <w:rFonts w:ascii="Times New Roman" w:hAnsi="Times New Roman" w:cs="Times New Roman"/>
          <w:sz w:val="28"/>
          <w:szCs w:val="28"/>
          <w:lang w:val="uk-UA"/>
        </w:rPr>
        <w:t>Досить важливою є проблема збереження та відновлення лісосмуг</w:t>
      </w:r>
      <w:r>
        <w:rPr>
          <w:rFonts w:ascii="Times New Roman" w:hAnsi="Times New Roman" w:cs="Times New Roman"/>
          <w:sz w:val="28"/>
          <w:szCs w:val="28"/>
          <w:lang w:val="uk-UA"/>
        </w:rPr>
        <w:t>, які захищають наші землі від вітрової ерозії, сприяють підвищенню врожайності</w:t>
      </w:r>
      <w:r w:rsidRPr="00C27C18">
        <w:rPr>
          <w:rFonts w:ascii="Times New Roman" w:hAnsi="Times New Roman" w:cs="Times New Roman"/>
          <w:sz w:val="28"/>
          <w:szCs w:val="28"/>
          <w:lang w:val="uk-UA"/>
        </w:rPr>
        <w:t xml:space="preserve"> в нашому населеному пункті, і тому учнями нашої школи було організовано і проведено просвітницькі природоохоронні заходи в рамках Всеукраїнської акції «День юного натураліста» для учнів 10 та 11класів: екологічна акція «Збережемо лісосмуги»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CE5" w:rsidRPr="001727F7" w:rsidRDefault="003A7CE5" w:rsidP="003A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C18">
        <w:rPr>
          <w:rFonts w:ascii="Times New Roman" w:hAnsi="Times New Roman" w:cs="Times New Roman"/>
          <w:sz w:val="28"/>
          <w:szCs w:val="28"/>
          <w:lang w:val="uk-UA"/>
        </w:rPr>
        <w:t>Екологічна акція «Збережемо лісосмуги» була сприйнята жителями села неоднозначно, але загалом все вдалось. В «базарний день» - п’ятницю десятикласники Тузлівськ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НВК роздавали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флаєра</w:t>
      </w:r>
      <w:proofErr w:type="spellEnd"/>
      <w:r w:rsidRPr="00C27C18">
        <w:rPr>
          <w:rFonts w:ascii="Times New Roman" w:hAnsi="Times New Roman" w:cs="Times New Roman"/>
          <w:sz w:val="28"/>
          <w:szCs w:val="28"/>
          <w:lang w:val="uk-UA"/>
        </w:rPr>
        <w:t xml:space="preserve"> місцевим жителям з метою привернення уваги до даної проблеми та виготовили плакати інформаційного змісту: «Збережемо лісосмуги!»</w:t>
      </w:r>
    </w:p>
    <w:p w:rsidR="003A7CE5" w:rsidRPr="00C51BE5" w:rsidRDefault="003A7CE5" w:rsidP="003A7CE5">
      <w:pPr>
        <w:spacing w:after="0" w:line="240" w:lineRule="auto"/>
        <w:ind w:left="360" w:right="-3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6375" w:rsidRPr="00C51BE5" w:rsidRDefault="008B6375" w:rsidP="003A7CE5">
      <w:pPr>
        <w:spacing w:after="0" w:line="240" w:lineRule="auto"/>
        <w:rPr>
          <w:lang w:val="uk-UA"/>
        </w:rPr>
      </w:pPr>
    </w:p>
    <w:sectPr w:rsidR="008B6375" w:rsidRPr="00C51BE5" w:rsidSect="003A7C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6E52"/>
    <w:multiLevelType w:val="hybridMultilevel"/>
    <w:tmpl w:val="2D4C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BE5"/>
    <w:rsid w:val="003A7CE5"/>
    <w:rsid w:val="00470E42"/>
    <w:rsid w:val="008B6375"/>
    <w:rsid w:val="00C51BE5"/>
    <w:rsid w:val="00DC685F"/>
    <w:rsid w:val="00FA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3</cp:revision>
  <dcterms:created xsi:type="dcterms:W3CDTF">2017-04-09T19:15:00Z</dcterms:created>
  <dcterms:modified xsi:type="dcterms:W3CDTF">2017-04-12T11:50:00Z</dcterms:modified>
</cp:coreProperties>
</file>