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7F" w:rsidRPr="00007698" w:rsidRDefault="00F21B7F" w:rsidP="00007698">
      <w:pPr>
        <w:pStyle w:val="a3"/>
        <w:spacing w:before="0" w:beforeAutospacing="0" w:after="0" w:afterAutospacing="0" w:line="360" w:lineRule="auto"/>
        <w:ind w:right="-113" w:firstLine="284"/>
        <w:jc w:val="center"/>
        <w:rPr>
          <w:b/>
          <w:bCs/>
          <w:i/>
          <w:sz w:val="28"/>
          <w:szCs w:val="28"/>
          <w:lang w:val="uk-UA"/>
        </w:rPr>
      </w:pPr>
      <w:r w:rsidRPr="00007698">
        <w:rPr>
          <w:b/>
          <w:bCs/>
          <w:i/>
          <w:sz w:val="28"/>
          <w:szCs w:val="28"/>
          <w:lang w:val="uk-UA"/>
        </w:rPr>
        <w:t xml:space="preserve">Тези роботи </w:t>
      </w:r>
    </w:p>
    <w:p w:rsidR="00F21B7F" w:rsidRPr="00007698" w:rsidRDefault="00F21B7F" w:rsidP="00007698">
      <w:pPr>
        <w:pStyle w:val="a3"/>
        <w:spacing w:before="0" w:beforeAutospacing="0" w:after="0" w:afterAutospacing="0" w:line="360" w:lineRule="auto"/>
        <w:ind w:right="-113" w:firstLine="284"/>
        <w:jc w:val="center"/>
        <w:rPr>
          <w:bCs/>
          <w:i/>
          <w:sz w:val="28"/>
          <w:szCs w:val="28"/>
          <w:lang w:val="uk-UA"/>
        </w:rPr>
      </w:pPr>
      <w:r w:rsidRPr="00007698">
        <w:rPr>
          <w:bCs/>
          <w:i/>
          <w:sz w:val="28"/>
          <w:szCs w:val="28"/>
          <w:lang w:val="uk-UA"/>
        </w:rPr>
        <w:t>проектного етапу Всеукраїнського інтерактивного конкурсу</w:t>
      </w:r>
    </w:p>
    <w:p w:rsidR="00F21B7F" w:rsidRPr="00007698" w:rsidRDefault="00F21B7F" w:rsidP="00007698">
      <w:pPr>
        <w:pStyle w:val="a3"/>
        <w:spacing w:before="0" w:beforeAutospacing="0" w:after="0" w:afterAutospacing="0" w:line="360" w:lineRule="auto"/>
        <w:ind w:right="-113" w:firstLine="284"/>
        <w:jc w:val="center"/>
        <w:rPr>
          <w:bCs/>
          <w:i/>
          <w:sz w:val="28"/>
          <w:szCs w:val="28"/>
          <w:lang w:val="uk-UA"/>
        </w:rPr>
      </w:pPr>
      <w:r w:rsidRPr="00007698">
        <w:rPr>
          <w:bCs/>
          <w:i/>
          <w:sz w:val="28"/>
          <w:szCs w:val="28"/>
          <w:lang w:val="uk-UA"/>
        </w:rPr>
        <w:t>Малої академії наук «</w:t>
      </w:r>
      <w:proofErr w:type="spellStart"/>
      <w:r w:rsidRPr="00007698">
        <w:rPr>
          <w:bCs/>
          <w:i/>
          <w:sz w:val="28"/>
          <w:szCs w:val="28"/>
          <w:lang w:val="uk-UA"/>
        </w:rPr>
        <w:t>МАН-Юніор</w:t>
      </w:r>
      <w:proofErr w:type="spellEnd"/>
      <w:r w:rsidRPr="00007698">
        <w:rPr>
          <w:bCs/>
          <w:i/>
          <w:sz w:val="28"/>
          <w:szCs w:val="28"/>
          <w:lang w:val="uk-UA"/>
        </w:rPr>
        <w:t xml:space="preserve"> Дослідник»</w:t>
      </w:r>
    </w:p>
    <w:p w:rsidR="00F21B7F" w:rsidRPr="00007698" w:rsidRDefault="00F21B7F" w:rsidP="00007698">
      <w:pPr>
        <w:pStyle w:val="a3"/>
        <w:spacing w:before="0" w:beforeAutospacing="0" w:after="0" w:afterAutospacing="0" w:line="360" w:lineRule="auto"/>
        <w:ind w:right="-113" w:firstLine="284"/>
        <w:jc w:val="center"/>
        <w:rPr>
          <w:bCs/>
          <w:i/>
          <w:sz w:val="28"/>
          <w:szCs w:val="28"/>
          <w:lang w:val="uk-UA"/>
        </w:rPr>
      </w:pPr>
      <w:r w:rsidRPr="00007698">
        <w:rPr>
          <w:bCs/>
          <w:i/>
          <w:sz w:val="28"/>
          <w:szCs w:val="28"/>
          <w:lang w:val="uk-UA"/>
        </w:rPr>
        <w:t>у номінації «Технік-Юніор»</w:t>
      </w:r>
    </w:p>
    <w:p w:rsidR="00007698" w:rsidRPr="00007698" w:rsidRDefault="00F21B7F" w:rsidP="00007698">
      <w:pPr>
        <w:pStyle w:val="a3"/>
        <w:spacing w:before="0" w:beforeAutospacing="0" w:after="0" w:afterAutospacing="0" w:line="360" w:lineRule="auto"/>
        <w:ind w:right="-113" w:firstLine="284"/>
        <w:jc w:val="center"/>
        <w:rPr>
          <w:b/>
          <w:bCs/>
          <w:i/>
          <w:sz w:val="28"/>
          <w:szCs w:val="28"/>
          <w:lang w:val="uk-UA"/>
        </w:rPr>
      </w:pPr>
      <w:r w:rsidRPr="00007698">
        <w:rPr>
          <w:b/>
          <w:bCs/>
          <w:i/>
          <w:sz w:val="28"/>
          <w:szCs w:val="28"/>
          <w:lang w:val="uk-UA"/>
        </w:rPr>
        <w:t>«Нотатки юного фокусника»</w:t>
      </w:r>
    </w:p>
    <w:p w:rsidR="00F21B7F" w:rsidRPr="00007698" w:rsidRDefault="00F21B7F" w:rsidP="00007698">
      <w:pPr>
        <w:pStyle w:val="a3"/>
        <w:spacing w:before="0" w:beforeAutospacing="0" w:after="0" w:afterAutospacing="0" w:line="360" w:lineRule="auto"/>
        <w:ind w:right="-113" w:firstLine="284"/>
        <w:jc w:val="center"/>
        <w:rPr>
          <w:bCs/>
          <w:i/>
          <w:sz w:val="28"/>
          <w:szCs w:val="28"/>
          <w:lang w:val="uk-UA"/>
        </w:rPr>
      </w:pPr>
      <w:r w:rsidRPr="00007698">
        <w:rPr>
          <w:bCs/>
          <w:i/>
          <w:sz w:val="28"/>
          <w:szCs w:val="28"/>
          <w:lang w:val="uk-UA"/>
        </w:rPr>
        <w:t>учня 7-А класу,</w:t>
      </w:r>
    </w:p>
    <w:p w:rsidR="00F21B7F" w:rsidRPr="00007698" w:rsidRDefault="00F21B7F" w:rsidP="00007698">
      <w:pPr>
        <w:pStyle w:val="a3"/>
        <w:spacing w:before="0" w:beforeAutospacing="0" w:after="0" w:afterAutospacing="0" w:line="360" w:lineRule="auto"/>
        <w:ind w:right="-113" w:firstLine="284"/>
        <w:jc w:val="center"/>
        <w:rPr>
          <w:bCs/>
          <w:i/>
          <w:sz w:val="28"/>
          <w:szCs w:val="28"/>
          <w:lang w:val="uk-UA"/>
        </w:rPr>
      </w:pPr>
      <w:proofErr w:type="spellStart"/>
      <w:r w:rsidRPr="00007698">
        <w:rPr>
          <w:bCs/>
          <w:i/>
          <w:sz w:val="28"/>
          <w:szCs w:val="28"/>
          <w:lang w:val="uk-UA"/>
        </w:rPr>
        <w:t>Пологівської</w:t>
      </w:r>
      <w:proofErr w:type="spellEnd"/>
      <w:r w:rsidRPr="00007698">
        <w:rPr>
          <w:bCs/>
          <w:i/>
          <w:sz w:val="28"/>
          <w:szCs w:val="28"/>
          <w:lang w:val="uk-UA"/>
        </w:rPr>
        <w:t xml:space="preserve"> спеціалізованої різнопрофільної школи</w:t>
      </w:r>
    </w:p>
    <w:p w:rsidR="00F21B7F" w:rsidRPr="00007698" w:rsidRDefault="00F21B7F" w:rsidP="00007698">
      <w:pPr>
        <w:pStyle w:val="a3"/>
        <w:spacing w:before="0" w:beforeAutospacing="0" w:after="0" w:afterAutospacing="0" w:line="360" w:lineRule="auto"/>
        <w:ind w:right="-113" w:firstLine="284"/>
        <w:jc w:val="center"/>
        <w:rPr>
          <w:bCs/>
          <w:i/>
          <w:sz w:val="28"/>
          <w:szCs w:val="28"/>
          <w:lang w:val="uk-UA"/>
        </w:rPr>
      </w:pPr>
      <w:r w:rsidRPr="00007698">
        <w:rPr>
          <w:bCs/>
          <w:i/>
          <w:sz w:val="28"/>
          <w:szCs w:val="28"/>
          <w:lang w:val="uk-UA"/>
        </w:rPr>
        <w:t>І-ІІІ ступенів №2</w:t>
      </w:r>
      <w:r w:rsidR="00007698" w:rsidRPr="00007698">
        <w:rPr>
          <w:bCs/>
          <w:i/>
          <w:sz w:val="28"/>
          <w:szCs w:val="28"/>
          <w:lang w:val="uk-UA"/>
        </w:rPr>
        <w:t xml:space="preserve"> </w:t>
      </w:r>
      <w:r w:rsidRPr="00007698">
        <w:rPr>
          <w:bCs/>
          <w:i/>
          <w:sz w:val="28"/>
          <w:szCs w:val="28"/>
          <w:lang w:val="uk-UA"/>
        </w:rPr>
        <w:t>Запорізької області</w:t>
      </w:r>
    </w:p>
    <w:p w:rsidR="00007698" w:rsidRPr="00007698" w:rsidRDefault="00F21B7F" w:rsidP="0000769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proofErr w:type="spellStart"/>
      <w:r w:rsidRPr="0000769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Штандюка</w:t>
      </w:r>
      <w:proofErr w:type="spellEnd"/>
      <w:r w:rsidRPr="0000769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Владислава Олександровича</w:t>
      </w:r>
    </w:p>
    <w:p w:rsidR="00F21B7F" w:rsidRPr="00007698" w:rsidRDefault="00F21B7F" w:rsidP="00007698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07698">
        <w:rPr>
          <w:rFonts w:ascii="Times New Roman" w:hAnsi="Times New Roman" w:cs="Times New Roman"/>
          <w:bCs/>
          <w:i/>
          <w:sz w:val="28"/>
          <w:szCs w:val="28"/>
          <w:lang w:val="uk-UA"/>
        </w:rPr>
        <w:t>Науковий керівник: Сиваш Юлія Олексіївна</w:t>
      </w:r>
    </w:p>
    <w:p w:rsidR="00007698" w:rsidRPr="00007698" w:rsidRDefault="00007698" w:rsidP="00007698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F21B7F" w:rsidRDefault="00F21B7F" w:rsidP="00007698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1172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Актуальність: </w:t>
      </w:r>
      <w:r w:rsidRPr="0091445E">
        <w:rPr>
          <w:rFonts w:ascii="Times New Roman" w:hAnsi="Times New Roman" w:cs="Times New Roman"/>
          <w:bCs/>
          <w:sz w:val="28"/>
          <w:szCs w:val="28"/>
          <w:lang w:val="uk-UA"/>
        </w:rPr>
        <w:t>Щоб уроки фізики стали для учнів ще більш цікавими потрібно на них демонструвати різноманітні фізичні фокуси, які спонукають дітей до дослідництва, пошукової діяльності. Розділ «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Оптика</w:t>
      </w:r>
      <w:r w:rsidRPr="009144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багатий на «Магічні» експерименти.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Велика кількість з них не потребує використання складних приладів,  може бути проведена за допомогою підручних засобів. З метою активізації пошукової діяльності учнів можна  на уроці проводити магічну п</w:t>
      </w:r>
      <w:r w:rsidRPr="00F21B7F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ятихвилинку, де вони зможуть демонструвати свої фізичні фокуси.</w:t>
      </w:r>
    </w:p>
    <w:p w:rsidR="00F21B7F" w:rsidRPr="0091445E" w:rsidRDefault="00F21B7F" w:rsidP="00007698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1445E">
        <w:rPr>
          <w:rFonts w:ascii="Times New Roman" w:hAnsi="Times New Roman" w:cs="Times New Roman"/>
          <w:bCs/>
          <w:sz w:val="28"/>
          <w:szCs w:val="28"/>
          <w:lang w:val="uk-UA"/>
        </w:rPr>
        <w:t>Мета роботи: презентувати дослід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9144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фокус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 з оптики </w:t>
      </w:r>
      <w:r w:rsidRPr="0091445E">
        <w:rPr>
          <w:rFonts w:ascii="Times New Roman" w:hAnsi="Times New Roman" w:cs="Times New Roman"/>
          <w:bCs/>
          <w:sz w:val="28"/>
          <w:szCs w:val="28"/>
          <w:lang w:val="uk-UA"/>
        </w:rPr>
        <w:t>своїм однокласним,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познайомити їх з</w:t>
      </w:r>
      <w:r w:rsidR="000076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основами геометричної оптики, явищем повного відбивання світла, законами заломлення, видами лінз, утворенням кольорів. С</w:t>
      </w:r>
      <w:r w:rsidRPr="0091445E">
        <w:rPr>
          <w:rFonts w:ascii="Times New Roman" w:hAnsi="Times New Roman" w:cs="Times New Roman"/>
          <w:bCs/>
          <w:sz w:val="28"/>
          <w:szCs w:val="28"/>
          <w:lang w:val="uk-UA"/>
        </w:rPr>
        <w:t>понукати їх до пошукової діяльності, підвищити інтерес до вивчення фізики.</w:t>
      </w:r>
    </w:p>
    <w:p w:rsidR="006571DD" w:rsidRDefault="00F21B7F" w:rsidP="00007698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Об</w:t>
      </w:r>
      <w:r w:rsidRPr="00F21B7F">
        <w:rPr>
          <w:rFonts w:ascii="Times New Roman" w:hAnsi="Times New Roman" w:cs="Times New Roman"/>
          <w:bCs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єкт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дослідження</w:t>
      </w:r>
      <w:r w:rsidRPr="00F21B7F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оптичні явища.</w:t>
      </w:r>
    </w:p>
    <w:p w:rsidR="00F21B7F" w:rsidRDefault="00F21B7F" w:rsidP="00007698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Предмет дослідження</w:t>
      </w:r>
      <w:r w:rsidRPr="00F21B7F">
        <w:rPr>
          <w:rFonts w:ascii="Times New Roman" w:hAnsi="Times New Roman" w:cs="Times New Roman"/>
          <w:bCs/>
          <w:sz w:val="28"/>
          <w:szCs w:val="28"/>
        </w:rPr>
        <w:t>:</w:t>
      </w:r>
      <w:r w:rsidR="000076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фокуси на уроках фізики на основі оптичних явищ.</w:t>
      </w:r>
    </w:p>
    <w:p w:rsidR="00F21B7F" w:rsidRDefault="00007698" w:rsidP="00007698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Описані фокуси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</w:p>
    <w:p w:rsidR="00007698" w:rsidRPr="00007698" w:rsidRDefault="00007698" w:rsidP="000076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7698">
        <w:rPr>
          <w:rFonts w:ascii="Times New Roman" w:hAnsi="Times New Roman" w:cs="Times New Roman"/>
          <w:sz w:val="28"/>
          <w:szCs w:val="28"/>
          <w:lang w:val="uk-UA"/>
        </w:rPr>
        <w:t>Срібна ложка – демонструє явище повного відбивання світла</w:t>
      </w:r>
    </w:p>
    <w:p w:rsidR="00007698" w:rsidRPr="00007698" w:rsidRDefault="00007698" w:rsidP="000076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7698">
        <w:rPr>
          <w:rFonts w:ascii="Times New Roman" w:hAnsi="Times New Roman" w:cs="Times New Roman"/>
          <w:sz w:val="28"/>
          <w:szCs w:val="28"/>
          <w:lang w:val="uk-UA"/>
        </w:rPr>
        <w:t>Поломана голка – ілюструє закон заломлення світла</w:t>
      </w:r>
    </w:p>
    <w:p w:rsidR="00007698" w:rsidRPr="00007698" w:rsidRDefault="00007698" w:rsidP="000076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7698">
        <w:rPr>
          <w:rFonts w:ascii="Times New Roman" w:hAnsi="Times New Roman" w:cs="Times New Roman"/>
          <w:sz w:val="28"/>
          <w:szCs w:val="28"/>
          <w:lang w:val="uk-UA"/>
        </w:rPr>
        <w:t xml:space="preserve">Просто </w:t>
      </w:r>
      <w:r>
        <w:rPr>
          <w:rFonts w:ascii="Times New Roman" w:hAnsi="Times New Roman" w:cs="Times New Roman"/>
          <w:sz w:val="28"/>
          <w:szCs w:val="28"/>
          <w:lang w:val="uk-UA"/>
        </w:rPr>
        <w:t>доб</w:t>
      </w:r>
      <w:r w:rsidRPr="00007698">
        <w:rPr>
          <w:rFonts w:ascii="Times New Roman" w:hAnsi="Times New Roman" w:cs="Times New Roman"/>
          <w:sz w:val="28"/>
          <w:szCs w:val="28"/>
          <w:lang w:val="uk-UA"/>
        </w:rPr>
        <w:t>ав води – пояснює утворення збиральної і розсіювальної лінз.</w:t>
      </w:r>
    </w:p>
    <w:p w:rsidR="00007698" w:rsidRPr="00007698" w:rsidRDefault="00007698" w:rsidP="000076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7698">
        <w:rPr>
          <w:rFonts w:ascii="Times New Roman" w:hAnsi="Times New Roman" w:cs="Times New Roman"/>
          <w:sz w:val="28"/>
          <w:szCs w:val="28"/>
          <w:lang w:val="uk-UA"/>
        </w:rPr>
        <w:t>Зміна напряму, довжини та ширини предмета за допомогою циліндричної лінзи.</w:t>
      </w:r>
    </w:p>
    <w:p w:rsidR="00007698" w:rsidRPr="00007698" w:rsidRDefault="00007698" w:rsidP="000076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7698">
        <w:rPr>
          <w:rFonts w:ascii="Times New Roman" w:hAnsi="Times New Roman" w:cs="Times New Roman"/>
          <w:sz w:val="28"/>
          <w:szCs w:val="28"/>
          <w:lang w:val="uk-UA"/>
        </w:rPr>
        <w:t>Утворення доповняльних кольорів.</w:t>
      </w:r>
    </w:p>
    <w:sectPr w:rsidR="00007698" w:rsidRPr="0000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45380"/>
    <w:multiLevelType w:val="hybridMultilevel"/>
    <w:tmpl w:val="63A2B08E"/>
    <w:lvl w:ilvl="0" w:tplc="60CA9A9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571DD"/>
    <w:rsid w:val="00007698"/>
    <w:rsid w:val="006571DD"/>
    <w:rsid w:val="00E1558D"/>
    <w:rsid w:val="00F2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7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2017-04-13T20:03:00Z</dcterms:created>
  <dcterms:modified xsi:type="dcterms:W3CDTF">2017-04-13T20:23:00Z</dcterms:modified>
</cp:coreProperties>
</file>