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5" w:rsidRPr="00AF68E3" w:rsidRDefault="00B36CC5" w:rsidP="00BC1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Тези</w:t>
      </w:r>
      <w:r w:rsidR="00934734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до роботи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34734" w:rsidRPr="00AF68E3" w:rsidRDefault="00934734" w:rsidP="00BC1B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b/>
          <w:sz w:val="28"/>
          <w:szCs w:val="28"/>
          <w:lang w:val="uk-UA"/>
        </w:rPr>
        <w:t>«Цікава оптика»</w:t>
      </w:r>
    </w:p>
    <w:p w:rsidR="00934734" w:rsidRPr="00AF68E3" w:rsidRDefault="00934734" w:rsidP="00BC1B9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F68E3">
        <w:rPr>
          <w:rFonts w:ascii="Times New Roman" w:hAnsi="Times New Roman" w:cs="Times New Roman"/>
          <w:sz w:val="28"/>
          <w:lang w:val="uk-UA"/>
        </w:rPr>
        <w:t xml:space="preserve">Всеукраїнський відкритий інтерактивний конкурс </w:t>
      </w:r>
    </w:p>
    <w:p w:rsidR="00934734" w:rsidRPr="00AF68E3" w:rsidRDefault="00934734" w:rsidP="00BC1B9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F68E3">
        <w:rPr>
          <w:rFonts w:ascii="Times New Roman" w:hAnsi="Times New Roman" w:cs="Times New Roman"/>
          <w:sz w:val="28"/>
          <w:lang w:val="uk-UA"/>
        </w:rPr>
        <w:t>"</w:t>
      </w:r>
      <w:proofErr w:type="spellStart"/>
      <w:r w:rsidRPr="00AF68E3">
        <w:rPr>
          <w:rFonts w:ascii="Times New Roman" w:hAnsi="Times New Roman" w:cs="Times New Roman"/>
          <w:sz w:val="28"/>
          <w:lang w:val="uk-UA"/>
        </w:rPr>
        <w:t>МАН-Юніор</w:t>
      </w:r>
      <w:proofErr w:type="spellEnd"/>
      <w:r w:rsidRPr="00AF68E3">
        <w:rPr>
          <w:rFonts w:ascii="Times New Roman" w:hAnsi="Times New Roman" w:cs="Times New Roman"/>
          <w:sz w:val="28"/>
          <w:lang w:val="uk-UA"/>
        </w:rPr>
        <w:t xml:space="preserve"> Дослідник"</w:t>
      </w:r>
    </w:p>
    <w:p w:rsidR="00934734" w:rsidRPr="00AF68E3" w:rsidRDefault="00934734" w:rsidP="00BC1B9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F68E3">
        <w:rPr>
          <w:rFonts w:ascii="Times New Roman" w:hAnsi="Times New Roman" w:cs="Times New Roman"/>
          <w:sz w:val="28"/>
          <w:lang w:val="uk-UA"/>
        </w:rPr>
        <w:t>Номінація "Технік-Юніор"</w:t>
      </w:r>
    </w:p>
    <w:p w:rsidR="00B36CC5" w:rsidRPr="00AF68E3" w:rsidRDefault="00934734" w:rsidP="00BC1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Виконав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F68E3">
        <w:rPr>
          <w:rFonts w:ascii="Times New Roman" w:hAnsi="Times New Roman" w:cs="Times New Roman"/>
          <w:b/>
          <w:sz w:val="28"/>
          <w:szCs w:val="28"/>
          <w:lang w:val="uk-UA"/>
        </w:rPr>
        <w:t>Угольков</w:t>
      </w:r>
      <w:proofErr w:type="spellEnd"/>
      <w:r w:rsidRPr="00AF6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Владислав Володимирович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>учень 9-А класу</w:t>
      </w:r>
      <w:r w:rsidR="00D270F6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«Уманськ</w:t>
      </w:r>
      <w:r w:rsidR="00D270F6" w:rsidRPr="00AF68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D270F6" w:rsidRPr="00AF68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 w:rsidR="00D270F6" w:rsidRPr="00AF68E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– школ</w:t>
      </w:r>
      <w:r w:rsidR="00D270F6" w:rsidRPr="00AF68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естетичного виховання».</w:t>
      </w:r>
    </w:p>
    <w:p w:rsidR="00B36CC5" w:rsidRPr="00AF68E3" w:rsidRDefault="00B36CC5" w:rsidP="00BC1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Керівник проекту</w:t>
      </w:r>
      <w:r w:rsidR="00934734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34734" w:rsidRPr="00AF68E3">
        <w:rPr>
          <w:rFonts w:ascii="Times New Roman" w:hAnsi="Times New Roman" w:cs="Times New Roman"/>
          <w:b/>
          <w:sz w:val="28"/>
          <w:szCs w:val="28"/>
          <w:lang w:val="uk-UA"/>
        </w:rPr>
        <w:t>Кияновський</w:t>
      </w:r>
      <w:proofErr w:type="spellEnd"/>
      <w:r w:rsidR="00934734" w:rsidRPr="00AF6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Ларіон Семенович</w:t>
      </w:r>
      <w:r w:rsidR="00934734" w:rsidRPr="00AF68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гуртка «Юних конструкторів приладів </w:t>
      </w:r>
      <w:r w:rsidR="00B85A6E">
        <w:rPr>
          <w:rFonts w:ascii="Times New Roman" w:hAnsi="Times New Roman" w:cs="Times New Roman"/>
          <w:sz w:val="28"/>
          <w:szCs w:val="28"/>
          <w:lang w:val="uk-UA"/>
        </w:rPr>
        <w:t>радіоелектроніки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91E79" w:rsidRPr="00AF68E3" w:rsidRDefault="00A91E79" w:rsidP="00BC1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53BB" w:rsidRPr="00AF68E3" w:rsidRDefault="00934734" w:rsidP="00BC1B94">
      <w:pPr>
        <w:spacing w:after="0" w:line="240" w:lineRule="auto"/>
        <w:ind w:firstLine="720"/>
        <w:jc w:val="both"/>
        <w:rPr>
          <w:rFonts w:asciiTheme="majorHAnsi" w:eastAsiaTheme="majorEastAsia" w:hAnsi="Century Gothic" w:cstheme="majorBidi"/>
          <w:color w:val="002060"/>
          <w:kern w:val="24"/>
          <w:sz w:val="48"/>
          <w:szCs w:val="48"/>
          <w:lang w:val="uk-UA" w:eastAsia="ru-RU"/>
          <w14:textOutline w14:w="63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AF6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AF68E3" w:rsidRPr="00AF68E3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AF68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знання з розділу фізики «Оптика», виконати досліди-фокуси, які покажуть оптичні явища відбивання-заломлення світла в різних середовищах, 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зацікавлення </w:t>
      </w:r>
      <w:r w:rsidR="00922B75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учнів 7 класів 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до вивчення фізики </w:t>
      </w:r>
      <w:r w:rsidR="00C82B1A" w:rsidRPr="00AF68E3">
        <w:rPr>
          <w:rFonts w:ascii="Times New Roman" w:hAnsi="Times New Roman" w:cs="Times New Roman"/>
          <w:sz w:val="28"/>
          <w:szCs w:val="28"/>
          <w:lang w:val="uk-UA"/>
        </w:rPr>
        <w:t>з розділу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B1A" w:rsidRPr="00AF68E3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>птик</w:t>
      </w:r>
      <w:r w:rsidR="00C82B1A" w:rsidRPr="00AF68E3">
        <w:rPr>
          <w:rFonts w:ascii="Times New Roman" w:hAnsi="Times New Roman" w:cs="Times New Roman"/>
          <w:sz w:val="28"/>
          <w:szCs w:val="28"/>
          <w:lang w:val="uk-UA"/>
        </w:rPr>
        <w:t>а»</w:t>
      </w:r>
      <w:r w:rsidR="00B36CC5" w:rsidRPr="00AF68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68E3">
        <w:rPr>
          <w:rFonts w:asciiTheme="majorHAnsi" w:eastAsiaTheme="majorEastAsia" w:hAnsi="Century Gothic" w:cstheme="majorBidi"/>
          <w:color w:val="002060"/>
          <w:kern w:val="24"/>
          <w:sz w:val="48"/>
          <w:szCs w:val="48"/>
          <w:lang w:val="uk-UA" w:eastAsia="ru-RU"/>
          <w14:textOutline w14:w="63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934734" w:rsidRPr="00AF68E3" w:rsidRDefault="00934734" w:rsidP="00BC1B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даної мети було поставлено такі </w:t>
      </w:r>
      <w:r w:rsidRPr="00AF68E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: пригадати оптичні закони заломлення-відбивання світла в різних середовищах, світлові явища </w:t>
      </w:r>
      <w:r w:rsidR="00072CE8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заломлення світла в лінзах, опрацювати різні джерела інформації (підручник, </w:t>
      </w:r>
      <w:proofErr w:type="spellStart"/>
      <w:r w:rsidR="00072CE8" w:rsidRPr="00AF68E3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="00072CE8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), виконати фокуси-досліди в якості підтвердження законів заломлення світла. </w:t>
      </w:r>
    </w:p>
    <w:p w:rsidR="00072CE8" w:rsidRDefault="00072CE8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F6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 дослідження: 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оптичні явища відбивання-заломлення світла в різних середовищах.</w:t>
      </w:r>
    </w:p>
    <w:p w:rsidR="00AF68E3" w:rsidRPr="00AF68E3" w:rsidRDefault="00AF68E3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Заломлення світла — це зміна напряму поширення світла при його переході через межу поділу двох середовищ.</w:t>
      </w:r>
    </w:p>
    <w:p w:rsidR="00AF68E3" w:rsidRPr="00AF68E3" w:rsidRDefault="00AF68E3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Відбивання світла — це зміна напряму світлової хвилі на межі двох середовищ, коли падаючий промінь і відбитий промінь знаходяться в одному середовищі.</w:t>
      </w:r>
    </w:p>
    <w:p w:rsidR="00AF68E3" w:rsidRPr="00AF68E3" w:rsidRDefault="00AF68E3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Дзеркальне відбивання світла — це відбивання світла від ідеально плоскої поверхні за умови, коли кут відбивання за абсолютним значенням дорівнює куту падіння світлового променя.</w:t>
      </w:r>
    </w:p>
    <w:p w:rsidR="00AF68E3" w:rsidRDefault="00AF68E3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Відбивання світла розсіяне (дифузне) — це відбивання світла від поверхні в усіх можливих напрямках. Завдяки цьому відбиванню маємо можливість бачити різні тіла, а також проекції зображення на екрані.</w:t>
      </w:r>
    </w:p>
    <w:p w:rsidR="00AF68E3" w:rsidRDefault="001540EB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0EB">
        <w:rPr>
          <w:rFonts w:ascii="Times New Roman" w:hAnsi="Times New Roman" w:cs="Times New Roman"/>
          <w:sz w:val="28"/>
          <w:szCs w:val="28"/>
          <w:lang w:val="uk-UA"/>
        </w:rPr>
        <w:t>Лінзами називають прозорі тіла, обмежені, найчастіше сферичними поверхнями</w:t>
      </w:r>
      <w:r>
        <w:rPr>
          <w:rFonts w:ascii="Times New Roman" w:hAnsi="Times New Roman" w:cs="Times New Roman"/>
          <w:sz w:val="28"/>
          <w:szCs w:val="28"/>
          <w:lang w:val="uk-UA"/>
        </w:rPr>
        <w:t>. Дія лінз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>и ґрунтується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>явищі заломлення світла. Використовуються збиральні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>і розсіюваль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 xml:space="preserve">і лінзи. </w:t>
      </w:r>
    </w:p>
    <w:p w:rsidR="001540EB" w:rsidRDefault="001540EB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0EB">
        <w:rPr>
          <w:rFonts w:ascii="Times New Roman" w:hAnsi="Times New Roman" w:cs="Times New Roman"/>
          <w:sz w:val="28"/>
          <w:szCs w:val="28"/>
          <w:lang w:val="uk-UA"/>
        </w:rPr>
        <w:t>Двоопукла лінза збирає у фокусі пучки світла, що падають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>неї паралельно до головної оптичної осі. Тому таку лінзу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збиральною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>. Світлові пучки, проходячи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оптичний центр тонкої лінзи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>, не змінюють свого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>напряму. Якщо промінь падає на лінзу паралельно до головної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 xml:space="preserve">оптичної осі, то, </w:t>
      </w:r>
      <w:proofErr w:type="spellStart"/>
      <w:r w:rsidRPr="001540EB">
        <w:rPr>
          <w:rFonts w:ascii="Times New Roman" w:hAnsi="Times New Roman" w:cs="Times New Roman"/>
          <w:sz w:val="28"/>
          <w:szCs w:val="28"/>
          <w:lang w:val="uk-UA"/>
        </w:rPr>
        <w:t>заломившись</w:t>
      </w:r>
      <w:proofErr w:type="spellEnd"/>
      <w:r w:rsidRPr="001540EB">
        <w:rPr>
          <w:rFonts w:ascii="Times New Roman" w:hAnsi="Times New Roman" w:cs="Times New Roman"/>
          <w:sz w:val="28"/>
          <w:szCs w:val="28"/>
          <w:lang w:val="uk-UA"/>
        </w:rPr>
        <w:t>, він проходить через фокус. Якщо промінь проходить через фокус і падає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>лінзу, то, згідно з властивістю оборотності променів,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>заломлення цей промінь проходить паралельно до головної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0EB">
        <w:rPr>
          <w:rFonts w:ascii="Times New Roman" w:hAnsi="Times New Roman" w:cs="Times New Roman"/>
          <w:sz w:val="28"/>
          <w:szCs w:val="28"/>
          <w:lang w:val="uk-UA"/>
        </w:rPr>
        <w:t>оптичної осі.</w:t>
      </w:r>
    </w:p>
    <w:p w:rsidR="001540EB" w:rsidRPr="00AF68E3" w:rsidRDefault="001540EB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C5" w:rsidRPr="00AF68E3" w:rsidRDefault="00CB531A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72CE8" w:rsidRPr="00AF68E3">
        <w:rPr>
          <w:rFonts w:ascii="Times New Roman" w:hAnsi="Times New Roman" w:cs="Times New Roman"/>
          <w:sz w:val="28"/>
          <w:szCs w:val="28"/>
          <w:lang w:val="uk-UA"/>
        </w:rPr>
        <w:t>нашій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CE8" w:rsidRPr="00AF68E3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3 фокуси-досліди:</w:t>
      </w:r>
    </w:p>
    <w:p w:rsidR="00CB531A" w:rsidRPr="00BC1B94" w:rsidRDefault="00CB531A" w:rsidP="00BC1B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B94">
        <w:rPr>
          <w:rFonts w:ascii="Times New Roman" w:hAnsi="Times New Roman" w:cs="Times New Roman"/>
          <w:sz w:val="28"/>
          <w:szCs w:val="28"/>
          <w:lang w:val="uk-UA"/>
        </w:rPr>
        <w:t>«Чим</w:t>
      </w:r>
      <w:r w:rsidR="00A91E79" w:rsidRPr="00BC1B94">
        <w:rPr>
          <w:rFonts w:ascii="Times New Roman" w:hAnsi="Times New Roman" w:cs="Times New Roman"/>
          <w:sz w:val="28"/>
          <w:szCs w:val="28"/>
          <w:lang w:val="uk-UA"/>
        </w:rPr>
        <w:t xml:space="preserve"> темніш</w:t>
      </w:r>
      <w:r w:rsidR="00934734" w:rsidRPr="00BC1B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C1B94">
        <w:rPr>
          <w:rFonts w:ascii="Times New Roman" w:hAnsi="Times New Roman" w:cs="Times New Roman"/>
          <w:sz w:val="28"/>
          <w:szCs w:val="28"/>
          <w:lang w:val="uk-UA"/>
        </w:rPr>
        <w:t xml:space="preserve">, тим </w:t>
      </w:r>
      <w:r w:rsidR="00A91E79" w:rsidRPr="00BC1B94">
        <w:rPr>
          <w:rFonts w:ascii="Times New Roman" w:hAnsi="Times New Roman" w:cs="Times New Roman"/>
          <w:sz w:val="28"/>
          <w:szCs w:val="28"/>
          <w:lang w:val="uk-UA"/>
        </w:rPr>
        <w:t>світліш</w:t>
      </w:r>
      <w:r w:rsidR="00934734" w:rsidRPr="00BC1B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C1B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1E79" w:rsidRPr="00BC1B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531A" w:rsidRPr="00BC1B94" w:rsidRDefault="00CB531A" w:rsidP="00BC1B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B94">
        <w:rPr>
          <w:rFonts w:ascii="Times New Roman" w:hAnsi="Times New Roman" w:cs="Times New Roman"/>
          <w:sz w:val="28"/>
          <w:szCs w:val="28"/>
          <w:lang w:val="uk-UA"/>
        </w:rPr>
        <w:t>«Непрозорий – прозорий папір»</w:t>
      </w:r>
      <w:r w:rsidR="00A91E79" w:rsidRPr="00BC1B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531A" w:rsidRPr="00BC1B94" w:rsidRDefault="00CB531A" w:rsidP="00BC1B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B94">
        <w:rPr>
          <w:rFonts w:ascii="Times New Roman" w:hAnsi="Times New Roman" w:cs="Times New Roman"/>
          <w:sz w:val="28"/>
          <w:szCs w:val="28"/>
          <w:lang w:val="uk-UA"/>
        </w:rPr>
        <w:t>«Чарівна банка»</w:t>
      </w:r>
      <w:r w:rsidR="00A91E79" w:rsidRPr="00BC1B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31A" w:rsidRPr="00AF68E3" w:rsidRDefault="00CB531A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Дані досліди-фокуси базуються на </w:t>
      </w:r>
      <w:r w:rsidR="00AF68E3">
        <w:rPr>
          <w:rFonts w:ascii="Times New Roman" w:hAnsi="Times New Roman" w:cs="Times New Roman"/>
          <w:sz w:val="28"/>
          <w:szCs w:val="28"/>
          <w:lang w:val="uk-UA"/>
        </w:rPr>
        <w:t>законах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6FE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відбивання і 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заломлення</w:t>
      </w:r>
      <w:r w:rsidR="00A91E79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світла</w:t>
      </w:r>
      <w:r w:rsidR="00BC1B94">
        <w:rPr>
          <w:rFonts w:ascii="Times New Roman" w:hAnsi="Times New Roman" w:cs="Times New Roman"/>
          <w:sz w:val="28"/>
          <w:szCs w:val="28"/>
          <w:lang w:val="uk-UA"/>
        </w:rPr>
        <w:t xml:space="preserve"> і їх </w:t>
      </w:r>
      <w:r w:rsidR="00BC1B94" w:rsidRPr="00AF68E3">
        <w:rPr>
          <w:rFonts w:ascii="Times New Roman" w:hAnsi="Times New Roman" w:cs="Times New Roman"/>
          <w:sz w:val="28"/>
          <w:szCs w:val="28"/>
          <w:lang w:val="uk-UA"/>
        </w:rPr>
        <w:t>можна виконати в домашніх умовах.</w:t>
      </w:r>
    </w:p>
    <w:p w:rsidR="00CB531A" w:rsidRPr="00AF68E3" w:rsidRDefault="00CB531A" w:rsidP="00BC1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Демонстрація:</w:t>
      </w:r>
    </w:p>
    <w:p w:rsidR="00CB531A" w:rsidRPr="00AF68E3" w:rsidRDefault="00CB531A" w:rsidP="00BC1B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«Чим </w:t>
      </w:r>
      <w:r w:rsidR="002D26FE" w:rsidRPr="00AF68E3">
        <w:rPr>
          <w:rFonts w:ascii="Times New Roman" w:hAnsi="Times New Roman" w:cs="Times New Roman"/>
          <w:sz w:val="28"/>
          <w:szCs w:val="28"/>
          <w:lang w:val="uk-UA"/>
        </w:rPr>
        <w:t>чорніша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, тим світліш</w:t>
      </w:r>
      <w:r w:rsidR="002D26FE" w:rsidRPr="00AF68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B531A" w:rsidRPr="00AF68E3" w:rsidRDefault="00A91E79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Для даного фокусу знадобляться: банка, ложка металева, свічка, вода. </w:t>
      </w:r>
      <w:r w:rsidR="00CB531A" w:rsidRPr="00AF68E3">
        <w:rPr>
          <w:rFonts w:ascii="Times New Roman" w:hAnsi="Times New Roman" w:cs="Times New Roman"/>
          <w:sz w:val="28"/>
          <w:szCs w:val="28"/>
          <w:lang w:val="uk-UA"/>
        </w:rPr>
        <w:t>Візьмемо банку (об’єм не важливий) і наллємо в неї води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>. Потім ложк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>закіптявимо</w:t>
      </w:r>
      <w:proofErr w:type="spellEnd"/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над свічкою</w:t>
      </w:r>
      <w:r w:rsidR="002D26FE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до чорного кольору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>алі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>зануримо ложку в банку з водою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і зможемо бачити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як чорна ложка змінила свій колір</w:t>
      </w:r>
      <w:r w:rsidR="00CB531A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і стала </w:t>
      </w:r>
      <w:r w:rsidR="00656296">
        <w:rPr>
          <w:rFonts w:ascii="Times New Roman" w:hAnsi="Times New Roman" w:cs="Times New Roman"/>
          <w:sz w:val="28"/>
          <w:szCs w:val="28"/>
          <w:lang w:val="uk-UA"/>
        </w:rPr>
        <w:t>сріблястою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ложку знову вийняти з води, вона 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>знову стане чорн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>ого кольору</w:t>
      </w:r>
      <w:r w:rsidR="00CA7928" w:rsidRPr="00AF68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5AC" w:rsidRPr="00AF68E3" w:rsidRDefault="00CA7928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Пояснення явища: </w:t>
      </w:r>
      <w:r w:rsidR="003C75AC" w:rsidRPr="00AF68E3">
        <w:rPr>
          <w:rFonts w:ascii="Times New Roman" w:hAnsi="Times New Roman" w:cs="Times New Roman"/>
          <w:sz w:val="28"/>
          <w:szCs w:val="28"/>
          <w:lang w:val="uk-UA"/>
        </w:rPr>
        <w:t>частинки кіптяви погано змочуються водою і тому навколо ложки утворюється</w:t>
      </w:r>
      <w:r w:rsidR="002D26FE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немовби плівка, чи мильна бульбашка. А мильна бульбашка блищить і тому відбиває світло. Отже, коли промені потрапляють в банку, то відбиваються від блискучої плівки навколо ложки</w:t>
      </w:r>
      <w:r w:rsidR="003C75AC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і ми бачимо «сріблясту» поверхню кіптяви.</w:t>
      </w:r>
    </w:p>
    <w:p w:rsidR="003C75AC" w:rsidRPr="00AF68E3" w:rsidRDefault="003C75AC" w:rsidP="00BC1B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«Непрозорий – прозорий папір»</w:t>
      </w:r>
    </w:p>
    <w:p w:rsidR="0047689C" w:rsidRPr="00AF68E3" w:rsidRDefault="00A91E79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Для даного фокусу знадобляться: аркуш паперу, фотографія або книга з глянцевою палітуркою, олія. Візьмемо аркуш паперу, покладемо його</w:t>
      </w:r>
      <w:r w:rsidR="00F1184B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на книжку або фотографію і крапнемо н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184B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F1184B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декілька к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1184B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апель олії. Через </w:t>
      </w:r>
      <w:r w:rsidR="002D26FE" w:rsidRPr="00AF68E3">
        <w:rPr>
          <w:rFonts w:ascii="Times New Roman" w:hAnsi="Times New Roman" w:cs="Times New Roman"/>
          <w:sz w:val="28"/>
          <w:szCs w:val="28"/>
          <w:lang w:val="uk-UA"/>
        </w:rPr>
        <w:t>короткий проміжок часу</w:t>
      </w:r>
      <w:r w:rsidR="0047689C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ми зможемо 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бачити фотографію чи обкладинку книги</w:t>
      </w:r>
      <w:r w:rsidR="0047689C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«прозорий» </w:t>
      </w:r>
      <w:r w:rsidR="0047689C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папір без 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жодних</w:t>
      </w:r>
      <w:r w:rsidR="0047689C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перешкод.</w:t>
      </w:r>
    </w:p>
    <w:p w:rsidR="00920FC1" w:rsidRPr="00AF68E3" w:rsidRDefault="0047689C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Пояснення явища: папір складається з </w:t>
      </w:r>
      <w:r w:rsidR="00920FC1" w:rsidRPr="00AF68E3">
        <w:rPr>
          <w:rFonts w:ascii="Times New Roman" w:hAnsi="Times New Roman" w:cs="Times New Roman"/>
          <w:sz w:val="28"/>
          <w:szCs w:val="28"/>
          <w:lang w:val="uk-UA"/>
        </w:rPr>
        <w:t>найтонших напівпрозорих для світла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волокон між якими знаходиться повітря. </w:t>
      </w:r>
      <w:r w:rsidR="00920FC1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Падаюче світло, проникаючи всередину паперу, 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відбивається від 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>волокон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велику кількість разів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і ніби </w:t>
      </w:r>
      <w:r w:rsidR="00920FC1" w:rsidRPr="00AF68E3">
        <w:rPr>
          <w:rFonts w:ascii="Times New Roman" w:hAnsi="Times New Roman" w:cs="Times New Roman"/>
          <w:sz w:val="28"/>
          <w:szCs w:val="28"/>
          <w:lang w:val="uk-UA"/>
        </w:rPr>
        <w:t>заплутується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в них</w:t>
      </w:r>
      <w:r w:rsidR="00CB6599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, не потрапляючи в око </w:t>
      </w:r>
      <w:r w:rsidR="00920FC1" w:rsidRPr="00AF68E3">
        <w:rPr>
          <w:rFonts w:ascii="Times New Roman" w:hAnsi="Times New Roman" w:cs="Times New Roman"/>
          <w:sz w:val="28"/>
          <w:szCs w:val="28"/>
          <w:lang w:val="uk-UA"/>
        </w:rPr>
        <w:t>спостерігача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6599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B6599" w:rsidRPr="00AF68E3">
        <w:rPr>
          <w:rFonts w:ascii="Times New Roman" w:hAnsi="Times New Roman" w:cs="Times New Roman"/>
          <w:sz w:val="28"/>
          <w:szCs w:val="28"/>
          <w:lang w:val="uk-UA"/>
        </w:rPr>
        <w:t>ерез це здається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6599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що папір непрозорий. </w:t>
      </w:r>
    </w:p>
    <w:p w:rsidR="00920FC1" w:rsidRPr="00AF68E3" w:rsidRDefault="00CB6599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Але коли </w:t>
      </w:r>
      <w:r w:rsidR="00920FC1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папір промаслити - 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проміжки 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між волокнами </w:t>
      </w:r>
      <w:r w:rsidR="003A44AA" w:rsidRPr="00AF68E3">
        <w:rPr>
          <w:rFonts w:ascii="Times New Roman" w:hAnsi="Times New Roman" w:cs="Times New Roman"/>
          <w:sz w:val="28"/>
          <w:szCs w:val="28"/>
          <w:lang w:val="uk-UA"/>
        </w:rPr>
        <w:t>заповнить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олія</w:t>
      </w:r>
      <w:r w:rsidR="00920FC1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. Промінь 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>світл</w:t>
      </w:r>
      <w:r w:rsidR="00920FC1" w:rsidRPr="00AF68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проходи</w:t>
      </w:r>
      <w:r w:rsidR="00920FC1" w:rsidRPr="00AF68E3">
        <w:rPr>
          <w:rFonts w:ascii="Times New Roman" w:hAnsi="Times New Roman" w:cs="Times New Roman"/>
          <w:sz w:val="28"/>
          <w:szCs w:val="28"/>
          <w:lang w:val="uk-UA"/>
        </w:rPr>
        <w:t>тиме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крізь </w:t>
      </w:r>
      <w:r w:rsidR="00920FC1" w:rsidRPr="00AF68E3">
        <w:rPr>
          <w:rFonts w:ascii="Times New Roman" w:hAnsi="Times New Roman" w:cs="Times New Roman"/>
          <w:sz w:val="28"/>
          <w:szCs w:val="28"/>
          <w:lang w:val="uk-UA"/>
        </w:rPr>
        <w:t>прозоре середовище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920FC1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відчуваючи ні заломлення, ні відбивання на границі олія-волокно, так як показники заломлення олії і паперового волокна майже однакові. </w:t>
      </w:r>
    </w:p>
    <w:p w:rsidR="00CB6599" w:rsidRPr="00AF68E3" w:rsidRDefault="00CB6599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«Чарівна банка»</w:t>
      </w:r>
    </w:p>
    <w:p w:rsidR="007110DF" w:rsidRPr="00AF68E3" w:rsidRDefault="003A44AA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Для даного фокусу знадобляться: скляна банка об’ємом 1літр, вода, кришка для банки, дзеркало. </w:t>
      </w:r>
      <w:r w:rsidR="00CB6599" w:rsidRPr="00AF68E3">
        <w:rPr>
          <w:rFonts w:ascii="Times New Roman" w:hAnsi="Times New Roman" w:cs="Times New Roman"/>
          <w:sz w:val="28"/>
          <w:szCs w:val="28"/>
          <w:lang w:val="uk-UA"/>
        </w:rPr>
        <w:t>Для фокусу</w:t>
      </w:r>
      <w:r w:rsidR="007110DF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в банку наллємо води і закриємо її так щоб у воді не було бульбашок повітря. Далі прикладемо банку до дзеркала впритул кришкою догори.  В банці буде видно відображення обличчя. Потім не відриваючи банку від дзеркала, почнемо обертати її за або проти годинникової стрілки. Зображення в дзеркалі починає також обертатись.</w:t>
      </w:r>
    </w:p>
    <w:p w:rsidR="00CA7928" w:rsidRDefault="00951A16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8E3">
        <w:rPr>
          <w:rFonts w:ascii="Times New Roman" w:hAnsi="Times New Roman" w:cs="Times New Roman"/>
          <w:sz w:val="28"/>
          <w:szCs w:val="28"/>
          <w:lang w:val="uk-UA"/>
        </w:rPr>
        <w:t>Пояснення явища</w:t>
      </w:r>
      <w:r w:rsidR="00077E52" w:rsidRPr="00AF68E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599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5AC" w:rsidRPr="00AF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E71" w:rsidRPr="00AF68E3">
        <w:rPr>
          <w:rFonts w:ascii="Times New Roman" w:hAnsi="Times New Roman" w:cs="Times New Roman"/>
          <w:sz w:val="28"/>
          <w:szCs w:val="28"/>
          <w:lang w:val="uk-UA"/>
        </w:rPr>
        <w:t>Банка з водою виступає в якості двоопуклої лінзи.</w:t>
      </w:r>
    </w:p>
    <w:p w:rsidR="00123360" w:rsidRDefault="00123360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згідно властивостей двоопуклої лінзи, закону оборотності променів,  зображення симетрично відбивається і повертається разом з банкою.</w:t>
      </w:r>
    </w:p>
    <w:p w:rsidR="000E2A27" w:rsidRPr="000E2A27" w:rsidRDefault="000E2A27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A27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A27">
        <w:rPr>
          <w:rFonts w:ascii="Times New Roman" w:hAnsi="Times New Roman" w:cs="Times New Roman"/>
          <w:sz w:val="28"/>
          <w:szCs w:val="28"/>
          <w:lang w:val="uk-UA"/>
        </w:rPr>
        <w:t>В даних дослідах ми розглянули явища відбивання-заломлення світла в різних середовищах (повітря, папер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  волокна, олія, скло, вода) і довели, що закони </w:t>
      </w:r>
      <w:r w:rsidR="00656296">
        <w:rPr>
          <w:rFonts w:ascii="Times New Roman" w:hAnsi="Times New Roman" w:cs="Times New Roman"/>
          <w:sz w:val="28"/>
          <w:szCs w:val="28"/>
          <w:lang w:val="uk-UA"/>
        </w:rPr>
        <w:t xml:space="preserve">заломлення-відбивання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працюють.</w:t>
      </w:r>
    </w:p>
    <w:p w:rsidR="000E2A27" w:rsidRPr="000E2A27" w:rsidRDefault="000E2A27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Вважаємо, що дані досліди-ф</w:t>
      </w:r>
      <w:r w:rsidRPr="000E2A27">
        <w:rPr>
          <w:rFonts w:ascii="Times New Roman" w:hAnsi="Times New Roman" w:cs="Times New Roman"/>
          <w:sz w:val="28"/>
          <w:szCs w:val="28"/>
          <w:lang w:val="uk-UA"/>
        </w:rPr>
        <w:t>окуси зацікавлять глядачів і змусять задуматися над різними оптичними явищами. Що в свою чергу підвищить інтерес до вивчення фізики.</w:t>
      </w:r>
    </w:p>
    <w:p w:rsidR="000E2A27" w:rsidRPr="000E2A27" w:rsidRDefault="000E2A27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A27">
        <w:rPr>
          <w:rFonts w:ascii="Times New Roman" w:hAnsi="Times New Roman" w:cs="Times New Roman"/>
          <w:sz w:val="28"/>
          <w:szCs w:val="28"/>
          <w:lang w:val="uk-UA"/>
        </w:rPr>
        <w:t>Тому вважаємо доцільним використовувати дані досліди під час вивчення світлових оптичних явищ в школі і вдома.</w:t>
      </w:r>
    </w:p>
    <w:p w:rsidR="000E2A27" w:rsidRDefault="000E2A27" w:rsidP="00BC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437" w:rsidRPr="00AF68E3" w:rsidRDefault="00CD2437" w:rsidP="00B8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D2437" w:rsidRPr="00AF68E3" w:rsidSect="00812BF4">
      <w:pgSz w:w="11906" w:h="16838"/>
      <w:pgMar w:top="680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A"/>
    <w:multiLevelType w:val="hybridMultilevel"/>
    <w:tmpl w:val="149CE0F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DC1BE8"/>
    <w:multiLevelType w:val="hybridMultilevel"/>
    <w:tmpl w:val="A68E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A5885"/>
    <w:multiLevelType w:val="hybridMultilevel"/>
    <w:tmpl w:val="C5FE3D06"/>
    <w:lvl w:ilvl="0" w:tplc="B0A41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8349F"/>
    <w:multiLevelType w:val="hybridMultilevel"/>
    <w:tmpl w:val="0C16F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204ADF"/>
    <w:multiLevelType w:val="hybridMultilevel"/>
    <w:tmpl w:val="3D5A22E0"/>
    <w:lvl w:ilvl="0" w:tplc="3E1E86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7880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D654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7291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529F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B4E7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C6DB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FA3C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B20D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CA"/>
    <w:rsid w:val="00015A51"/>
    <w:rsid w:val="00043D34"/>
    <w:rsid w:val="00072CE8"/>
    <w:rsid w:val="00077E52"/>
    <w:rsid w:val="000E2A27"/>
    <w:rsid w:val="00123360"/>
    <w:rsid w:val="001540EB"/>
    <w:rsid w:val="00237E1C"/>
    <w:rsid w:val="00243BCA"/>
    <w:rsid w:val="002D26FE"/>
    <w:rsid w:val="003153BB"/>
    <w:rsid w:val="00350E71"/>
    <w:rsid w:val="003A44AA"/>
    <w:rsid w:val="003C75AC"/>
    <w:rsid w:val="0047689C"/>
    <w:rsid w:val="004E5A89"/>
    <w:rsid w:val="0054079A"/>
    <w:rsid w:val="00656296"/>
    <w:rsid w:val="00695B77"/>
    <w:rsid w:val="007110DF"/>
    <w:rsid w:val="00812BF4"/>
    <w:rsid w:val="00920FC1"/>
    <w:rsid w:val="00922B75"/>
    <w:rsid w:val="00934734"/>
    <w:rsid w:val="00951A16"/>
    <w:rsid w:val="00A14554"/>
    <w:rsid w:val="00A91E79"/>
    <w:rsid w:val="00AF68E3"/>
    <w:rsid w:val="00B36CC5"/>
    <w:rsid w:val="00B85A6E"/>
    <w:rsid w:val="00BC1B94"/>
    <w:rsid w:val="00C82B1A"/>
    <w:rsid w:val="00CA7928"/>
    <w:rsid w:val="00CB531A"/>
    <w:rsid w:val="00CB6599"/>
    <w:rsid w:val="00CD2437"/>
    <w:rsid w:val="00D270F6"/>
    <w:rsid w:val="00DE4A7E"/>
    <w:rsid w:val="00E21961"/>
    <w:rsid w:val="00F1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C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8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D2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C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8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D2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352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82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41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15</cp:revision>
  <dcterms:created xsi:type="dcterms:W3CDTF">2017-04-12T20:24:00Z</dcterms:created>
  <dcterms:modified xsi:type="dcterms:W3CDTF">2017-04-14T09:19:00Z</dcterms:modified>
</cp:coreProperties>
</file>