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3" w:rsidRDefault="000A6D53" w:rsidP="000A6D53">
      <w:pPr>
        <w:spacing w:after="0"/>
        <w:ind w:left="-284" w:right="-1" w:firstLine="284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ВНЕСОК ЗИГМУНДА СЕРАКОВСЬКОГО В УКРАЇНСЬКО-ПОЛЬСЬКЕ БРАТЕРСТВО СЕР.ХІХСТ.</w:t>
      </w:r>
    </w:p>
    <w:p w:rsidR="000A6D53" w:rsidRPr="00651F1F" w:rsidRDefault="000A6D53" w:rsidP="000A6D53">
      <w:pPr>
        <w:spacing w:after="0"/>
        <w:ind w:left="-284" w:right="-1" w:firstLine="56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Швець Катерина, учениця</w:t>
      </w:r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7 класу</w:t>
      </w:r>
    </w:p>
    <w:p w:rsidR="000A6D53" w:rsidRDefault="000A6D53" w:rsidP="000A6D53">
      <w:pPr>
        <w:spacing w:after="0"/>
        <w:ind w:left="-284" w:right="-1" w:firstLine="56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ЗОШ І-ІІІ ступенів </w:t>
      </w:r>
      <w:proofErr w:type="spellStart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с.Прилісне</w:t>
      </w:r>
      <w:proofErr w:type="spellEnd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Маневицького</w:t>
      </w:r>
      <w:proofErr w:type="spellEnd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району Волинської області</w:t>
      </w:r>
    </w:p>
    <w:p w:rsidR="000A6D53" w:rsidRDefault="000A6D53" w:rsidP="000A6D53">
      <w:pPr>
        <w:spacing w:after="0"/>
        <w:ind w:left="-284" w:right="-1" w:firstLine="56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Керівник:Титаренко Н.О., учитель історії</w:t>
      </w:r>
    </w:p>
    <w:p w:rsidR="000A6D53" w:rsidRPr="000A6D53" w:rsidRDefault="000A6D53" w:rsidP="000A6D5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Pr="000A6D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Історія Української держави – це не лише минуле українського автохтонного населення,але й представників інших національностей,що народилися в нашому краї.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</w:t>
      </w:r>
    </w:p>
    <w:p w:rsidR="000A6D53" w:rsidRPr="000A6D53" w:rsidRDefault="000A6D53" w:rsidP="000A6D5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</w:t>
      </w:r>
      <w:r w:rsidRPr="000A6D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</w:t>
      </w:r>
      <w:r w:rsidRPr="000A6D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Актуальність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зумовлена назрілою потребою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дослідження спадщини невідомих 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широкому загалу польських діячів – уродженців Волині,  життя,діяльність яких стала внеском у формування українсько-польського братерства.</w:t>
      </w:r>
    </w:p>
    <w:p w:rsidR="000A6D53" w:rsidRPr="00651F1F" w:rsidRDefault="000A6D53" w:rsidP="000A6D53">
      <w:pPr>
        <w:spacing w:after="0" w:line="240" w:lineRule="auto"/>
        <w:ind w:left="-284" w:right="-1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Суспільно-політична актуальність теми обумовлена  й зростанням значення історичного минулого,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потребою осмислення історії Волині крізь призму життя і діяльності діячів-революціонерів,серед яких вагоме місце займає  Сигізмунд (Зиґмунд) </w:t>
      </w:r>
      <w:proofErr w:type="spellStart"/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Сераковський</w:t>
      </w:r>
      <w:proofErr w:type="spellEnd"/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(1826-1863) – визначний польський дія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ч визвольного руху середини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ХІХ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ст</w:t>
      </w:r>
      <w:proofErr w:type="spellEnd"/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уродженець </w:t>
      </w:r>
      <w:proofErr w:type="spellStart"/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Маневиччини</w:t>
      </w:r>
      <w:proofErr w:type="spellEnd"/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  </w:t>
      </w:r>
    </w:p>
    <w:p w:rsidR="00E9556B" w:rsidRPr="000A6D53" w:rsidRDefault="000A6D53" w:rsidP="000A0FD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A6D53">
        <w:rPr>
          <w:rFonts w:ascii="Times New Roman" w:hAnsi="Times New Roman" w:cs="Times New Roman"/>
          <w:sz w:val="28"/>
          <w:szCs w:val="28"/>
          <w:lang w:val="uk-UA"/>
        </w:rPr>
        <w:t xml:space="preserve">Дана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проблема частково вивчена в  </w:t>
      </w:r>
      <w:r w:rsidRPr="000A6D53">
        <w:rPr>
          <w:rFonts w:ascii="Times New Roman" w:hAnsi="Times New Roman" w:cs="Times New Roman"/>
          <w:sz w:val="28"/>
          <w:szCs w:val="28"/>
          <w:lang w:val="uk-UA"/>
        </w:rPr>
        <w:t>працях 60-х  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ХХ ст., приурочених століттю </w:t>
      </w:r>
      <w:r w:rsidRPr="000A6D53">
        <w:rPr>
          <w:rFonts w:ascii="Times New Roman" w:hAnsi="Times New Roman" w:cs="Times New Roman"/>
          <w:sz w:val="28"/>
          <w:szCs w:val="28"/>
          <w:lang w:val="uk-UA"/>
        </w:rPr>
        <w:t>героїчної боротьби польського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У роботах зазначених вище авторів також не враховано і не використано весь багатий архівний матеріал та свідчення жителів села </w:t>
      </w:r>
      <w:proofErr w:type="spellStart"/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Лі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сово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про місце народження діяча. 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Нами до наукового обігу залучено документи</w:t>
      </w:r>
      <w:r w:rsidRPr="000A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Центрального державного історичного архіву України м. Києва,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Державного архіву Житомирської області, свідчення старожилів села Лісове. Це й зумовило </w:t>
      </w:r>
      <w:r w:rsidRPr="000A6D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новизну даного дослідження.</w:t>
      </w:r>
      <w:r w:rsidRPr="000A6D53">
        <w:rPr>
          <w:lang w:val="uk-UA"/>
        </w:rPr>
        <w:t xml:space="preserve"> </w:t>
      </w:r>
      <w:bookmarkStart w:id="0" w:name="_GoBack"/>
      <w:r w:rsidR="000A0FDA" w:rsidRPr="000A0FD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Мета</w:t>
      </w:r>
      <w:r w:rsid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роботи </w:t>
      </w:r>
      <w:r w:rsidR="000A0FDA"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–</w:t>
      </w:r>
      <w:r w:rsid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систематизувати та узагальнити відомості про життєвий шлях та основні аспекти революційної діяльності Зиґмунда </w:t>
      </w:r>
      <w:proofErr w:type="spellStart"/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Сераковського</w:t>
      </w:r>
      <w:proofErr w:type="spellEnd"/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та визначити внесок діяча у контекст історичних процесів Російської імперії та України зокрема</w:t>
      </w:r>
      <w:bookmarkEnd w:id="0"/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 Задля досягнення мети були поставлені </w:t>
      </w:r>
      <w:r w:rsid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основні </w:t>
      </w:r>
      <w:r w:rsidR="000A0FDA" w:rsidRPr="000A0FD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завдання</w:t>
      </w:r>
      <w:r w:rsid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роботи: 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висвітлити особливості революці</w:t>
      </w:r>
      <w:r w:rsidR="006F1E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йної діяльності видатного діяча</w:t>
      </w:r>
      <w:r w:rsid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; 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показати його відносини з </w:t>
      </w:r>
      <w:r w:rsid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Тарасом Шевченком як однодумцем; 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визначити роль та місце  революціонера в українсько-п</w:t>
      </w:r>
      <w:r w:rsid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ольському братерстві середини ХІХ</w:t>
      </w:r>
      <w:r w:rsidRPr="000A6D53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століття.</w:t>
      </w:r>
    </w:p>
    <w:p w:rsidR="000A0FDA" w:rsidRDefault="000A0FDA" w:rsidP="000A6D53">
      <w:pPr>
        <w:spacing w:after="0" w:line="240" w:lineRule="auto"/>
        <w:ind w:left="-284"/>
        <w:jc w:val="both"/>
        <w:rPr>
          <w:lang w:val="uk-UA"/>
        </w:rPr>
      </w:pP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Методом вивчення письмових архівних джерел,вдалося уточнити дату народження    Зиґмунда,яка в довідково-енциклопедичних та монографічних виданнях подавалася по-різному У Центральному державному історичному  архіві України м. Києва зберігається «Витяг з метричної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книги».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У даному документі зазначено,що 19 жовтня 1832 р. настоятель костьолу здійснив «церемоніальний обряд хрещення» шестилітнього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Зиґмунда-Еразма-Гаспера-Юзефа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,сина Гната та Фортуни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Сераковських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,і вказано день народження дитини 18 травня 1826 р.</w:t>
      </w:r>
      <w:r w:rsidRPr="000A0FDA">
        <w:rPr>
          <w:lang w:val="uk-UA"/>
        </w:rPr>
        <w:t xml:space="preserve">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А завдяки огляду місцевості села Лісове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Маневицького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району та методом опитування мешканців даного несено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го пункту було знайдене   місце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де стояв будинок З.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</w:t>
      </w:r>
      <w:r w:rsidRPr="000A0FDA">
        <w:rPr>
          <w:lang w:val="uk-UA"/>
        </w:rPr>
        <w:t xml:space="preserve"> </w:t>
      </w:r>
    </w:p>
    <w:p w:rsidR="000A0FDA" w:rsidRDefault="000A0FDA" w:rsidP="000A0FD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lang w:val="uk-UA"/>
        </w:rPr>
        <w:t xml:space="preserve">     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Роки навчання польського революціонера у Житомирській гімназії та Петербурзькому університеті  було відтворено завдяки документам архівів м. Житомира та Києва,зокрема,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що 1846 р. студент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Сераковський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після першого курсу навчання на математичному факультеті вирішив, займати камеральними дисциплінами, став інтересуватися  політичним життям та  брати активну участь у громадському житті.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Оскільки студент мав відмінні організаторські та пропагандистські здібності,то швидко встановив тісні зв’язки з варшавською пресою,допомагав прогресивним польським виданням долати петербурзьку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цензуру.Університет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він не закінчив,був відрахований за підозрою у намірі перейти кордон з Австрійською імперією та 21 квітня 1848-го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>Сераковського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заарештували в Почаєві  і за особистою вказівкою царя Миколи І доправили до Оренбурзького корпусу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</w:t>
      </w:r>
    </w:p>
    <w:p w:rsidR="006F1EDA" w:rsidRDefault="000A0FDA" w:rsidP="000A0FD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У 1856-1858 рр. Зиґмунд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Сераковський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співпрацював у журналі «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Современник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», де  був відповідальним за випуск публікацій зарубіжної преси та коментарів до них під назвою «Закордонні вісті».          </w:t>
      </w:r>
    </w:p>
    <w:p w:rsidR="000A0FDA" w:rsidRPr="000A0FDA" w:rsidRDefault="006F1EDA" w:rsidP="000A0FD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</w:t>
      </w:r>
      <w:r w:rsidR="000A0FDA"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Службова діяльність уродженця </w:t>
      </w:r>
      <w:proofErr w:type="spellStart"/>
      <w:r w:rsidR="000A0FDA"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Маневиччини</w:t>
      </w:r>
      <w:proofErr w:type="spellEnd"/>
      <w:r w:rsidR="000A0FDA"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у департаменті Генерального штабу (1859 р.) також була підпорядкована боротьбі за соціальну справедливість. Зверніть увагу фото </w:t>
      </w:r>
      <w:proofErr w:type="spellStart"/>
      <w:r w:rsidR="000A0FDA"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Сераковського</w:t>
      </w:r>
      <w:proofErr w:type="spellEnd"/>
      <w:r w:rsidR="000A0FDA"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у мундирі офіцера Генштабу. Революціонер ,як засвідчили документи, вів невпинну боротьбу і в  Росії,і за кордоном,куди їздив у відрядження на початку 60-х рр. ХІХ ст. Так,на Міжнародному статистичному конгресі в Лондоні 1860 р. він спеціально підняв питання про тілесні покарання. </w:t>
      </w:r>
    </w:p>
    <w:p w:rsidR="000A0FDA" w:rsidRDefault="000A0FDA" w:rsidP="006F1ED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Як член   Російського географічного товариства, куди був обраний 28 березня 1860р  за  рекомендаціями трьох цивільних осіб – відомих вчених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Безобразова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,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Тернера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та Вернадського(батька першого президента Академії наук України).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апітан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Сераковський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займався військово-статистичними дослідженнями і отримав дозвіл вивчати історію військового законодавства, склав дві статистичні таблиці,де зібрав відомості про втечу солдатів зі служби. В одній наводилися дані початку ХVІІІ ст.,у другій – середини ХІХ ст. 1863 р. було ліквідовано тілесні покарання в армії. І в цьому заслуга певною мірою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Сераковського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,який направив у Петербург службову записку про ліквідацію знарядь покарань над людиною та кріпосного права,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що їх породило.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Брав участь у підготовці Польського повстання 1863–1864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pp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 як однієї з ланок демократичної революції в Російській імперії. Налагодив зв'язки між польськими і російськими таємними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</w:t>
      </w:r>
      <w:r w:rsidR="006F1E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рганізаціями.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Скориставшись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черговим дозволом виїхати за кордон, навесні 1863 під псевдонімом «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Доленга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» 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Сераковський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очолив повстанський рух у Литві та Білорусі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.Зумів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зібрав великий загін у 5 тисяч осіб. В одному з поміщицьких маєтків було організовано військову підготовку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селян-косинерів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(озброєних бойовими косами).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Після кількох переможних сутичок з урядовими військами загін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Сераковського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наприкінці квітня 1863 було розбито. Поранений, він потрапив у полон і за вироком польового суду повішений у Вільно (тепер Вільнюс, Литва).</w:t>
      </w:r>
    </w:p>
    <w:p w:rsidR="000A0FDA" w:rsidRPr="000A0FDA" w:rsidRDefault="000A0FDA" w:rsidP="000A0FD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Сигізмунд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Сераковський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був прихильником українсько-польського братерства ХІХ ст.,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пропагував діалог двох культур,ліквідацію тілесних покарань для солдат всіх братніх народів,відстоював право використання української мови на державному рівні,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налагодив зв’язки із українськими революціонерами-однодумцями,зокрема Т.Шевченком. Перші згадки про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Сераковського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знаходимо в епістолярній спадщині Т.Г.Шевченка – у листах 1854 р. до Броніслава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Залеського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 Оренбург. 9 жовтня Тарас Григорович повідомив,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що отримав від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Сераковського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олівці для малювання.</w:t>
      </w:r>
    </w:p>
    <w:p w:rsidR="000A0FDA" w:rsidRPr="000A0FDA" w:rsidRDefault="000A0FDA" w:rsidP="000A0FD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Із переписки однодумців збереглися лише три листи: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один Шевченка до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Сераковського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та два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Сераковського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до Шевченка. Цікавим є той факт,що поляк писав листи українською мовою,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знаючи,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як важко поетові у неволі не чути рідної мови. </w:t>
      </w:r>
      <w:proofErr w:type="spellStart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Сераковський</w:t>
      </w:r>
      <w:proofErr w:type="spellEnd"/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доклав чимало зусиль для визволення Шевченка із заслання.    </w:t>
      </w:r>
    </w:p>
    <w:p w:rsidR="000A0FDA" w:rsidRDefault="000A0FDA" w:rsidP="006F1ED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Ч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и зустрічалися революціонери у період заслання? Документально встановити час спільного перебування в певному місці оренбурзького краю не вдалося. Можливо,нові архівні пошуки дозволять уточнити, чи були особисті контакти Т.Шевченка </w:t>
      </w:r>
      <w:r w:rsidR="006F1E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та З.</w:t>
      </w:r>
      <w:proofErr w:type="spellStart"/>
      <w:r w:rsidR="006F1E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Сераковського</w:t>
      </w:r>
      <w:proofErr w:type="spellEnd"/>
      <w:r w:rsidR="006F1E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на засланні. </w:t>
      </w: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Особисто ж революціонери зустрілися  у Петербурзі 26 березня 1858 р.,про що свідчить запис у «Щоденнику».</w:t>
      </w:r>
    </w:p>
    <w:p w:rsidR="000A0FDA" w:rsidRDefault="006F1EDA" w:rsidP="006F1ED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</w:t>
      </w:r>
      <w:r w:rsid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Отже,  і</w:t>
      </w:r>
      <w:r w:rsidR="000A0FDA"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м’я Зиґмунда </w:t>
      </w:r>
      <w:proofErr w:type="spellStart"/>
      <w:r w:rsidR="000A0FDA"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Сераковського</w:t>
      </w:r>
      <w:proofErr w:type="spellEnd"/>
      <w:r w:rsidR="000A0FDA"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заслуговує на повернення із забуття та вшанування як уродженця </w:t>
      </w:r>
      <w:proofErr w:type="spellStart"/>
      <w:r w:rsidR="000A0FDA"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Маневиччини</w:t>
      </w:r>
      <w:proofErr w:type="spellEnd"/>
      <w:r w:rsidR="000A0FDA"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ХІХ ст.</w:t>
      </w:r>
    </w:p>
    <w:p w:rsidR="000A6D53" w:rsidRPr="000A6D53" w:rsidRDefault="000A0FDA" w:rsidP="000A0FD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0A0FD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 xml:space="preserve">          </w:t>
      </w:r>
    </w:p>
    <w:sectPr w:rsidR="000A6D53" w:rsidRPr="000A6D53" w:rsidSect="000A6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1E24"/>
    <w:multiLevelType w:val="hybridMultilevel"/>
    <w:tmpl w:val="E102A1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53"/>
    <w:rsid w:val="000A0FDA"/>
    <w:rsid w:val="000A6D53"/>
    <w:rsid w:val="006F1EDA"/>
    <w:rsid w:val="00E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2017-04-13T13:38:00Z</dcterms:created>
  <dcterms:modified xsi:type="dcterms:W3CDTF">2017-04-13T14:08:00Z</dcterms:modified>
</cp:coreProperties>
</file>