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43" w:rsidRPr="00291743" w:rsidRDefault="00291743" w:rsidP="00C74845">
      <w:pPr>
        <w:spacing w:after="0" w:line="360" w:lineRule="auto"/>
        <w:ind w:right="425" w:firstLine="567"/>
        <w:jc w:val="center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91743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ТЕЗИ</w:t>
      </w:r>
    </w:p>
    <w:p w:rsidR="00291743" w:rsidRPr="00291743" w:rsidRDefault="00291743" w:rsidP="00C74845">
      <w:pPr>
        <w:spacing w:after="0" w:line="360" w:lineRule="auto"/>
        <w:ind w:right="424" w:firstLine="567"/>
        <w:jc w:val="center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науково-дослідницької роботи</w:t>
      </w:r>
    </w:p>
    <w:p w:rsidR="00291743" w:rsidRPr="00C74845" w:rsidRDefault="00291743" w:rsidP="00C74845">
      <w:pPr>
        <w:spacing w:after="0" w:line="360" w:lineRule="auto"/>
        <w:ind w:right="424" w:firstLine="567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C74845"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>«Д</w:t>
      </w:r>
      <w:r w:rsidRPr="00C74845"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>ослідження гравітаційних хвиль»</w:t>
      </w:r>
    </w:p>
    <w:bookmarkEnd w:id="0"/>
    <w:p w:rsidR="00C74845" w:rsidRDefault="00C74845" w:rsidP="00C74845">
      <w:pPr>
        <w:spacing w:after="0" w:line="360" w:lineRule="auto"/>
        <w:ind w:left="567" w:right="424" w:hanging="567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C74845"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>Автор: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Галавай Олександр Миколайович, учень 10 класу Криворізького Центр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льно-Міського ліцею Криворізької міської ради Дніпропетро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ської області.</w:t>
      </w:r>
      <w:r w:rsidRPr="00C74845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Pr="00C74845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Дніпропетровське територіальне відділення МАН України.</w:t>
      </w:r>
    </w:p>
    <w:p w:rsidR="00C74845" w:rsidRPr="00291743" w:rsidRDefault="00C74845" w:rsidP="00C74845">
      <w:pPr>
        <w:spacing w:after="0" w:line="360" w:lineRule="auto"/>
        <w:ind w:left="567" w:right="424" w:hanging="567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 xml:space="preserve">Науковий керівник: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Бондарчук Тетяна Вікторівна, учитель фізики та астрон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о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мії Криворізького Центрально-Міського ліцею</w:t>
      </w:r>
      <w:r w:rsidRPr="00C74845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Криворізької міської ради Дніпропетро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ської області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, вчитель-методист</w:t>
      </w:r>
    </w:p>
    <w:p w:rsidR="00291743" w:rsidRPr="004C33DC" w:rsidRDefault="00291743" w:rsidP="003E108B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3DC">
        <w:rPr>
          <w:rFonts w:ascii="Times New Roman" w:hAnsi="Times New Roman" w:cs="Times New Roman"/>
          <w:sz w:val="28"/>
          <w:szCs w:val="28"/>
          <w:lang w:val="uk-UA"/>
        </w:rPr>
        <w:t>В свій час мене вразив той факт, що у космосі існують гравітаційні хвилі, які збурюють електромагнітні та гравітаційні поля космічних об’єктів. Питання, яке у мене виникло після цього: «Як же можна виявити існування гравітаційних хвиль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 xml:space="preserve"> і яка їх роль у злитті двох космічних об’єктів у один?»</w:t>
      </w:r>
    </w:p>
    <w:p w:rsidR="00291743" w:rsidRDefault="00291743" w:rsidP="003E108B">
      <w:pPr>
        <w:tabs>
          <w:tab w:val="left" w:pos="9639"/>
        </w:tabs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3DC">
        <w:rPr>
          <w:rFonts w:ascii="Times New Roman" w:hAnsi="Times New Roman" w:cs="Times New Roman"/>
          <w:sz w:val="28"/>
          <w:szCs w:val="28"/>
          <w:lang w:val="uk-UA"/>
        </w:rPr>
        <w:t>Згодом я дізнався, що це питання виникло не тільки в мене. Так сто років тому назад Альберт Ейнштейн замислився над існуванням гравітаційних хвиль. Твердження про те, що гравіт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ційні хвилі мають виникати коли два масивних об’єкти стикаються, стало частиною загальної теорії відносності Ейнштейна. У загальній теорії відн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сності Ейнштейна, гравітація розглядається як явище, яке виникає в резул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 xml:space="preserve">таті викривлення простору-часу. </w:t>
      </w:r>
    </w:p>
    <w:p w:rsidR="00291743" w:rsidRPr="004C33DC" w:rsidRDefault="00291743" w:rsidP="003E108B">
      <w:pPr>
        <w:tabs>
          <w:tab w:val="left" w:pos="9639"/>
        </w:tabs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3DC">
        <w:rPr>
          <w:rFonts w:ascii="Times New Roman" w:hAnsi="Times New Roman" w:cs="Times New Roman"/>
          <w:sz w:val="28"/>
          <w:szCs w:val="28"/>
          <w:lang w:val="uk-UA"/>
        </w:rPr>
        <w:t>Це викривлення обумовлене наявністю маси і чим більше маса, яка містит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ся в заданому обсязі простору, тим більше викривлення простору-часу. Так як такі об’єкти рухаються в просторі-часі, то вони викликають зміни в кривизні, які поширюються назовні зі швидкістю світла у вигляді хвиль. Ці явища зараз відомі вченим як гравітаційні хвилі.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вивченню і присвячена моя робота.</w:t>
      </w:r>
    </w:p>
    <w:p w:rsidR="00291743" w:rsidRPr="00DE1B07" w:rsidRDefault="00291743" w:rsidP="003E108B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7E9">
        <w:rPr>
          <w:rFonts w:ascii="Times New Roman" w:hAnsi="Times New Roman" w:cs="Times New Roman"/>
          <w:b/>
          <w:sz w:val="28"/>
          <w:szCs w:val="28"/>
          <w:lang w:val="uk-UA"/>
        </w:rPr>
        <w:t>Мета моєї роботи: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7E9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фізико-астрономічні властивості 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гравітаці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F47E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 xml:space="preserve"> хвил</w:t>
      </w:r>
      <w:r w:rsidR="00DF47E9">
        <w:rPr>
          <w:rFonts w:ascii="Times New Roman" w:hAnsi="Times New Roman" w:cs="Times New Roman"/>
          <w:sz w:val="28"/>
          <w:szCs w:val="28"/>
          <w:lang w:val="uk-UA"/>
        </w:rPr>
        <w:t>ь;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 xml:space="preserve"> познайомитися з астрономічними об’єктами, які можуть їх породж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F47E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 xml:space="preserve"> обчислити </w:t>
      </w:r>
      <w:r>
        <w:rPr>
          <w:rFonts w:ascii="Times New Roman" w:hAnsi="Times New Roman" w:cs="Times New Roman"/>
          <w:sz w:val="28"/>
          <w:szCs w:val="28"/>
          <w:lang w:val="uk-UA"/>
        </w:rPr>
        <w:t>потужність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7E9" w:rsidRPr="004C33DC">
        <w:rPr>
          <w:rFonts w:ascii="Times New Roman" w:hAnsi="Times New Roman" w:cs="Times New Roman"/>
          <w:sz w:val="28"/>
          <w:szCs w:val="28"/>
          <w:lang w:val="uk-UA"/>
        </w:rPr>
        <w:t>випромінювання</w:t>
      </w:r>
      <w:r w:rsidR="00DF47E9" w:rsidRPr="004C3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гравітаційн</w:t>
      </w:r>
      <w:r w:rsidR="00DF47E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7E9">
        <w:rPr>
          <w:rFonts w:ascii="Times New Roman" w:hAnsi="Times New Roman" w:cs="Times New Roman"/>
          <w:sz w:val="28"/>
          <w:szCs w:val="28"/>
          <w:lang w:val="uk-UA"/>
        </w:rPr>
        <w:t xml:space="preserve">хвиль 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в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Сонце-Земля </w:t>
      </w:r>
      <w:r w:rsidRPr="00DE1B07">
        <w:rPr>
          <w:rFonts w:ascii="Times New Roman" w:hAnsi="Times New Roman" w:cs="Times New Roman"/>
          <w:sz w:val="28"/>
          <w:szCs w:val="28"/>
          <w:lang w:val="uk-UA"/>
        </w:rPr>
        <w:t>та С</w:t>
      </w:r>
      <w:r w:rsidRPr="00DE1B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B07">
        <w:rPr>
          <w:rFonts w:ascii="Times New Roman" w:hAnsi="Times New Roman" w:cs="Times New Roman"/>
          <w:sz w:val="28"/>
          <w:szCs w:val="28"/>
          <w:lang w:val="uk-UA"/>
        </w:rPr>
        <w:t xml:space="preserve">ріус </w:t>
      </w:r>
      <w:r>
        <w:rPr>
          <w:rFonts w:ascii="Times New Roman" w:hAnsi="Times New Roman" w:cs="Times New Roman"/>
          <w:sz w:val="28"/>
          <w:szCs w:val="28"/>
          <w:lang w:val="uk-UA"/>
        </w:rPr>
        <w:t>α</w:t>
      </w:r>
      <w:r w:rsidRPr="00DE1B07">
        <w:rPr>
          <w:rFonts w:ascii="Times New Roman" w:hAnsi="Times New Roman" w:cs="Times New Roman"/>
          <w:sz w:val="28"/>
          <w:szCs w:val="28"/>
          <w:lang w:val="uk-UA"/>
        </w:rPr>
        <w:t xml:space="preserve">-Сиріус </w:t>
      </w:r>
      <w:r>
        <w:rPr>
          <w:rFonts w:ascii="Times New Roman" w:hAnsi="Times New Roman" w:cs="Times New Roman"/>
          <w:sz w:val="28"/>
          <w:szCs w:val="28"/>
          <w:lang w:val="uk-UA"/>
        </w:rPr>
        <w:t>β</w:t>
      </w:r>
      <w:r w:rsidRPr="00DE1B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743" w:rsidRPr="00DF47E9" w:rsidRDefault="00291743" w:rsidP="003E108B">
      <w:pPr>
        <w:spacing w:after="0"/>
        <w:ind w:right="424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7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291743" w:rsidRDefault="00291743" w:rsidP="003E108B">
      <w:pPr>
        <w:pStyle w:val="a3"/>
        <w:numPr>
          <w:ilvl w:val="0"/>
          <w:numId w:val="1"/>
        </w:numPr>
        <w:spacing w:after="0"/>
        <w:ind w:right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B3E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літературу про космічні гравітаційні хвилі, </w:t>
      </w:r>
    </w:p>
    <w:p w:rsidR="00291743" w:rsidRDefault="00291743" w:rsidP="003E108B">
      <w:pPr>
        <w:pStyle w:val="a3"/>
        <w:numPr>
          <w:ilvl w:val="0"/>
          <w:numId w:val="1"/>
        </w:numPr>
        <w:spacing w:after="0"/>
        <w:ind w:right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B3E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з’ясувати, як космічні об’єкти можуть генерувати гравітаційні хвилі, </w:t>
      </w:r>
    </w:p>
    <w:p w:rsidR="00291743" w:rsidRPr="008C7B3E" w:rsidRDefault="00291743" w:rsidP="003E108B">
      <w:pPr>
        <w:pStyle w:val="a3"/>
        <w:numPr>
          <w:ilvl w:val="0"/>
          <w:numId w:val="1"/>
        </w:numPr>
        <w:spacing w:after="0"/>
        <w:ind w:right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B3E">
        <w:rPr>
          <w:rFonts w:ascii="Times New Roman" w:hAnsi="Times New Roman" w:cs="Times New Roman"/>
          <w:sz w:val="28"/>
          <w:szCs w:val="28"/>
          <w:lang w:val="uk-UA"/>
        </w:rPr>
        <w:t>проаналізувати, які явища дають гравітаційні хвилі та як вони спост</w:t>
      </w:r>
      <w:r w:rsidRPr="008C7B3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C7B3E">
        <w:rPr>
          <w:rFonts w:ascii="Times New Roman" w:hAnsi="Times New Roman" w:cs="Times New Roman"/>
          <w:sz w:val="28"/>
          <w:szCs w:val="28"/>
          <w:lang w:val="uk-UA"/>
        </w:rPr>
        <w:t>рігаються в процесі обертання космічних тіл.</w:t>
      </w:r>
    </w:p>
    <w:p w:rsidR="00291743" w:rsidRDefault="00291743" w:rsidP="003E108B">
      <w:pPr>
        <w:spacing w:after="0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7E9">
        <w:rPr>
          <w:rFonts w:ascii="Times New Roman" w:hAnsi="Times New Roman" w:cs="Times New Roman"/>
          <w:b/>
          <w:sz w:val="28"/>
          <w:szCs w:val="28"/>
          <w:lang w:val="uk-UA"/>
        </w:rPr>
        <w:t>Гіпотеза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у Всесвіті існують об’єкти (чорні діри, си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теми нейтронних зірок), які взаємодіють між собою, зіштовхуючись, при цьому в р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C33DC">
        <w:rPr>
          <w:rFonts w:ascii="Times New Roman" w:hAnsi="Times New Roman" w:cs="Times New Roman"/>
          <w:sz w:val="28"/>
          <w:szCs w:val="28"/>
          <w:lang w:val="uk-UA"/>
        </w:rPr>
        <w:t>зультаті отримуються гравітаційні хвилі, які руйнують простір-час.</w:t>
      </w:r>
    </w:p>
    <w:p w:rsidR="00307F79" w:rsidRDefault="00291743" w:rsidP="003E10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47E9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гравітаційні хвилі, </w:t>
      </w:r>
      <w:r w:rsidRPr="00DF47E9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масивні об’єкти як джер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F47E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гравітаційних хвиль.</w:t>
      </w:r>
    </w:p>
    <w:p w:rsidR="00DF47E9" w:rsidRPr="00DF47E9" w:rsidRDefault="00DF47E9" w:rsidP="003E108B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</w:t>
      </w: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роботі було розглянут</w:t>
      </w: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гравітаційні хвилі та космічні об’єкти, які м</w:t>
      </w: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жуть породжувати їх.</w:t>
      </w:r>
    </w:p>
    <w:p w:rsidR="00DF47E9" w:rsidRPr="00DF47E9" w:rsidRDefault="00DF47E9" w:rsidP="003E108B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Було з’ясовано, що будь-яке масивне тіло (чорна діра, зірка) або система тіл (галактика, скупчення галактик), що викривлює своїм гравітаційним полем напрям поширення випромінювання, рухаючись з прискоренням, може генер</w:t>
      </w: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вати гравітаційні хвилі.</w:t>
      </w:r>
    </w:p>
    <w:p w:rsidR="00DF47E9" w:rsidRPr="00DF47E9" w:rsidRDefault="00DF47E9" w:rsidP="003E108B">
      <w:pPr>
        <w:spacing w:after="0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Опрацювавши літературу, 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дослідив наступне</w:t>
      </w: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DF47E9" w:rsidRPr="00DF47E9" w:rsidRDefault="00DF47E9" w:rsidP="003E108B">
      <w:pPr>
        <w:numPr>
          <w:ilvl w:val="0"/>
          <w:numId w:val="2"/>
        </w:numPr>
        <w:spacing w:after="0"/>
        <w:ind w:right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Гравітаційні хвилі випромінюються лише тоді, коли два масивних тіла обертаються з прискореннями навколо спільного центру мас.</w:t>
      </w:r>
    </w:p>
    <w:p w:rsidR="00DF47E9" w:rsidRPr="00DF47E9" w:rsidRDefault="00DF47E9" w:rsidP="003E108B">
      <w:pPr>
        <w:numPr>
          <w:ilvl w:val="0"/>
          <w:numId w:val="2"/>
        </w:numPr>
        <w:spacing w:after="0"/>
        <w:ind w:right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Швидкість поширення гравітаційних хвиль незначно залежить від вла</w:t>
      </w: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тивостей провідного середовища, в міжзоряному середовищі вона н</w:t>
      </w: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ближається до швидкості світла.</w:t>
      </w:r>
    </w:p>
    <w:p w:rsidR="00DF47E9" w:rsidRPr="00DF47E9" w:rsidRDefault="00DF47E9" w:rsidP="003E108B">
      <w:pPr>
        <w:numPr>
          <w:ilvl w:val="0"/>
          <w:numId w:val="2"/>
        </w:numPr>
        <w:spacing w:after="0"/>
        <w:ind w:right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Амплітуда коливань з віддаленням від джерела поступово зменшується, але ніколи не досягає нульового значення. 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Однак для виникнення хвилі істотної амплітуди необхідні надзвичайно велика маса випромінювача та величезні прискорення. Амплітуда гравітаційної хвилі прямо проп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рційна прискоренню і масі об’єкта-генератора, тобто виконується при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лизна умова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ϑ</m:t>
        </m:r>
      </m:oMath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~ma. </w:t>
      </w:r>
    </w:p>
    <w:p w:rsidR="00DF47E9" w:rsidRPr="00DF47E9" w:rsidRDefault="00DF47E9" w:rsidP="003E108B">
      <w:pPr>
        <w:numPr>
          <w:ilvl w:val="0"/>
          <w:numId w:val="2"/>
        </w:numPr>
        <w:spacing w:after="0"/>
        <w:ind w:right="566"/>
        <w:contextualSpacing/>
        <w:jc w:val="both"/>
        <w:rPr>
          <w:rFonts w:ascii="Times New Roman" w:eastAsia="Times New Roman" w:hAnsi="Times New Roman" w:cs="Times New Roman"/>
          <w:color w:val="1C242C"/>
          <w:sz w:val="28"/>
          <w:szCs w:val="28"/>
          <w:shd w:val="clear" w:color="auto" w:fill="FFFFFF"/>
          <w:lang w:val="uk-UA"/>
        </w:rPr>
      </w:pP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Два об'єкти випромінюють гравітаційні хвилі тільки в парі, причому в результаті цього вони істотно взаємно гасяться.</w:t>
      </w:r>
    </w:p>
    <w:p w:rsidR="00DF47E9" w:rsidRPr="00DF47E9" w:rsidRDefault="00DF47E9" w:rsidP="00FB6189">
      <w:pPr>
        <w:spacing w:after="0"/>
        <w:ind w:right="56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В практичній частині роботи я визначив потужність випромінювання си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теми тіл: Сонце-Земля та α-Сиріус – β-Сиріус. </w:t>
      </w:r>
    </w:p>
    <w:p w:rsidR="00DF47E9" w:rsidRPr="00DF47E9" w:rsidRDefault="00DF47E9" w:rsidP="00FB6189">
      <w:pPr>
        <w:spacing w:after="0"/>
        <w:ind w:right="56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 Сонце-Земля була обрана, щоб показати, що якщо одне з тіл має незначну масу, то і потужність такої системи тіл буде невеликою. Крім т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го, Земля є нашою домівкою і було цікаво визначити данні для гравітаційної хвилі, в якій ми знаходимося. Дійсно, гравітаційні хвилі Сонячної системи як суку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ності тіл, що обертаються, мають невелику потужність, а потужність си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теми із Сонця та Землі складає за моїми підрахунками 197,71 Вт (порівняно з 200Вт  - в літературних джерелах).</w:t>
      </w:r>
    </w:p>
    <w:p w:rsidR="00DF47E9" w:rsidRPr="00DF47E9" w:rsidRDefault="00DF47E9" w:rsidP="00FB6189">
      <w:pPr>
        <w:spacing w:after="0"/>
        <w:ind w:right="56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 α-Сиріус – β-Сиріус була обрана теж з декількох причин: по-перше, відомі такі данні цієї системи, як маса та відстань між об’єктами; по-друге, маса системи досить велика (близько 3 мас Сонця), а відстань між ними, навпаки, невелика з мірками кратних зоряних систем. Тому потужність цієї с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F47E9">
        <w:rPr>
          <w:rFonts w:ascii="Times New Roman" w:eastAsia="Times New Roman" w:hAnsi="Times New Roman" w:cs="Times New Roman"/>
          <w:sz w:val="28"/>
          <w:szCs w:val="28"/>
          <w:lang w:val="uk-UA"/>
        </w:rPr>
        <w:t>стеми виявилася великою – 94МВт.</w:t>
      </w:r>
    </w:p>
    <w:p w:rsidR="00DF47E9" w:rsidRPr="00291743" w:rsidRDefault="00DF47E9" w:rsidP="003E108B">
      <w:pPr>
        <w:rPr>
          <w:lang w:val="uk-UA"/>
        </w:rPr>
      </w:pPr>
    </w:p>
    <w:sectPr w:rsidR="00DF47E9" w:rsidRPr="00291743" w:rsidSect="00C74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854"/>
    <w:multiLevelType w:val="hybridMultilevel"/>
    <w:tmpl w:val="57E8D344"/>
    <w:lvl w:ilvl="0" w:tplc="F7424592">
      <w:start w:val="1"/>
      <w:numFmt w:val="decimal"/>
      <w:lvlText w:val="%1."/>
      <w:lvlJc w:val="left"/>
      <w:pPr>
        <w:ind w:left="927" w:hanging="360"/>
      </w:pPr>
      <w:rPr>
        <w:rFonts w:hint="default"/>
        <w:color w:val="1C242C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6F0EDA"/>
    <w:multiLevelType w:val="hybridMultilevel"/>
    <w:tmpl w:val="FB405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43"/>
    <w:rsid w:val="00291743"/>
    <w:rsid w:val="00307F79"/>
    <w:rsid w:val="003E108B"/>
    <w:rsid w:val="00867A43"/>
    <w:rsid w:val="00B8516A"/>
    <w:rsid w:val="00C340F7"/>
    <w:rsid w:val="00C74845"/>
    <w:rsid w:val="00DF47E9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91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91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E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91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91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E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C03C-38D2-477A-9A51-D37BA5EA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2837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Колямба</dc:creator>
  <cp:lastModifiedBy>Колямба</cp:lastModifiedBy>
  <cp:revision>2</cp:revision>
  <cp:lastPrinted>2017-04-09T18:56:00Z</cp:lastPrinted>
  <dcterms:created xsi:type="dcterms:W3CDTF">2017-04-09T20:25:00Z</dcterms:created>
  <dcterms:modified xsi:type="dcterms:W3CDTF">2017-04-09T20:25:00Z</dcterms:modified>
</cp:coreProperties>
</file>