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8" w:rsidRPr="003E74F2" w:rsidRDefault="003045E8" w:rsidP="003045E8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74F2">
        <w:rPr>
          <w:rFonts w:ascii="Times New Roman" w:hAnsi="Times New Roman" w:cs="Times New Roman"/>
          <w:b/>
          <w:bCs/>
          <w:i/>
          <w:sz w:val="28"/>
          <w:szCs w:val="28"/>
        </w:rPr>
        <w:t>Дивовижний світ Плутона</w:t>
      </w:r>
    </w:p>
    <w:p w:rsidR="003045E8" w:rsidRDefault="003045E8" w:rsidP="003045E8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 Ірина Іванівна</w:t>
      </w:r>
    </w:p>
    <w:p w:rsidR="003045E8" w:rsidRPr="003E74F2" w:rsidRDefault="003045E8" w:rsidP="003045E8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74F2">
        <w:rPr>
          <w:rFonts w:ascii="Times New Roman" w:hAnsi="Times New Roman" w:cs="Times New Roman"/>
          <w:sz w:val="28"/>
          <w:szCs w:val="28"/>
        </w:rPr>
        <w:t xml:space="preserve">Хустська районна філія </w:t>
      </w:r>
      <w:proofErr w:type="spellStart"/>
      <w:r w:rsidRPr="003E74F2">
        <w:rPr>
          <w:rFonts w:ascii="Times New Roman" w:hAnsi="Times New Roman" w:cs="Times New Roman"/>
          <w:sz w:val="28"/>
          <w:szCs w:val="28"/>
        </w:rPr>
        <w:t>ЗакМАН</w:t>
      </w:r>
      <w:proofErr w:type="spellEnd"/>
    </w:p>
    <w:p w:rsidR="003045E8" w:rsidRPr="003E74F2" w:rsidRDefault="003045E8" w:rsidP="003045E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74F2">
        <w:rPr>
          <w:rFonts w:ascii="Times New Roman" w:hAnsi="Times New Roman" w:cs="Times New Roman"/>
          <w:sz w:val="28"/>
          <w:szCs w:val="28"/>
        </w:rPr>
        <w:t>Хустський районний центр науково-технічної творчості учнівської молоді</w:t>
      </w:r>
    </w:p>
    <w:p w:rsidR="003045E8" w:rsidRDefault="003045E8" w:rsidP="003045E8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6102">
        <w:rPr>
          <w:rFonts w:ascii="Times New Roman" w:hAnsi="Times New Roman" w:cs="Times New Roman"/>
          <w:sz w:val="28"/>
          <w:szCs w:val="28"/>
        </w:rPr>
        <w:t>Рокосівської</w:t>
      </w:r>
      <w:proofErr w:type="spellEnd"/>
      <w:r w:rsidRPr="00096102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6102">
        <w:rPr>
          <w:rFonts w:ascii="Times New Roman" w:hAnsi="Times New Roman" w:cs="Times New Roman"/>
          <w:sz w:val="28"/>
          <w:szCs w:val="28"/>
        </w:rPr>
        <w:t>Хустської державної адміністрації Закарпатської області, 10-А клас</w:t>
      </w:r>
    </w:p>
    <w:p w:rsidR="003045E8" w:rsidRDefault="003045E8" w:rsidP="003045E8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Василівна.</w:t>
      </w:r>
    </w:p>
    <w:p w:rsidR="003045E8" w:rsidRDefault="003045E8" w:rsidP="003045E8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секції Хустської районної філії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ЗакМАН</w:t>
      </w:r>
      <w:proofErr w:type="spellEnd"/>
    </w:p>
    <w:p w:rsidR="003045E8" w:rsidRPr="00096102" w:rsidRDefault="003045E8" w:rsidP="003045E8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вищої категорії, вчитель-методист</w:t>
      </w:r>
    </w:p>
    <w:p w:rsidR="003045E8" w:rsidRDefault="003045E8" w:rsidP="003045E8">
      <w:pPr>
        <w:tabs>
          <w:tab w:val="left" w:pos="993"/>
        </w:tabs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3045E8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Основний зміст науково-дослідницької роботи –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розпавідь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дослідження Плутона і його супутника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АМС «Нові Горизонти».</w:t>
      </w:r>
    </w:p>
    <w:p w:rsidR="003045E8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складається зі вступу, основної частини, висновків і списку використаних джерел.</w:t>
      </w:r>
    </w:p>
    <w:p w:rsidR="003045E8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вступі визначила мету і завдання науково-дослідницької роботи.</w:t>
      </w:r>
    </w:p>
    <w:p w:rsidR="003045E8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називається «Дивовижний світ Плутона», складається з п'яти підрозділів.</w:t>
      </w:r>
    </w:p>
    <w:p w:rsidR="003045E8" w:rsidRPr="004C63E3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E3">
        <w:rPr>
          <w:rFonts w:ascii="Times New Roman" w:hAnsi="Times New Roman" w:cs="Times New Roman"/>
          <w:sz w:val="28"/>
          <w:szCs w:val="28"/>
        </w:rPr>
        <w:t>У першому підрозділі «Плутон і його супутники</w:t>
      </w:r>
      <w:r>
        <w:rPr>
          <w:rFonts w:ascii="Times New Roman" w:hAnsi="Times New Roman" w:cs="Times New Roman"/>
          <w:sz w:val="28"/>
          <w:szCs w:val="28"/>
        </w:rPr>
        <w:t xml:space="preserve">» я повідомляю про фізичні характеристики Плутона, обчислюю відношення періоду обертання Плутона до періоду обертання Нептуна навколо Сонця. За результатами обчислення я роблю висновок, що Плутон відноситься до динамічного класу резонансних тіл.  </w:t>
      </w:r>
    </w:p>
    <w:p w:rsidR="003045E8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другому підрозділі розповідаю про результати дослідження Плутона АМС «Нові Горизонти».</w:t>
      </w:r>
    </w:p>
    <w:p w:rsidR="003045E8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третьому та четвертому підрозділах йдеться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кріовулкани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Плутоні та його атмосферу</w:t>
      </w:r>
    </w:p>
    <w:p w:rsidR="003045E8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п'ятому підрозділі розповідаю про нові відкриття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одержані АМС «Нові Горизонти».</w:t>
      </w:r>
    </w:p>
    <w:p w:rsidR="003045E8" w:rsidRPr="00C36E2B" w:rsidRDefault="003045E8" w:rsidP="003045E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висновках коротко описую результати дослідження Плутона і його супутника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5E8" w:rsidRDefault="003045E8" w:rsidP="003045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045E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6B7"/>
    <w:multiLevelType w:val="hybridMultilevel"/>
    <w:tmpl w:val="D29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3045E8"/>
    <w:rsid w:val="0030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Company>HRCNTTUM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MKab04</dc:creator>
  <cp:keywords/>
  <dc:description/>
  <cp:lastModifiedBy>MKab04</cp:lastModifiedBy>
  <cp:revision>2</cp:revision>
  <dcterms:created xsi:type="dcterms:W3CDTF">2016-12-15T12:26:00Z</dcterms:created>
  <dcterms:modified xsi:type="dcterms:W3CDTF">2016-12-15T12:26:00Z</dcterms:modified>
</cp:coreProperties>
</file>