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61" w:rsidRPr="00196B39" w:rsidRDefault="00196B39" w:rsidP="000E2BFB">
      <w:pPr>
        <w:jc w:val="center"/>
        <w:rPr>
          <w:b/>
          <w:sz w:val="28"/>
          <w:szCs w:val="24"/>
          <w:lang w:val="uk-UA"/>
        </w:rPr>
      </w:pPr>
      <w:r w:rsidRPr="00196B39">
        <w:rPr>
          <w:b/>
          <w:sz w:val="28"/>
          <w:szCs w:val="24"/>
          <w:lang w:val="uk-UA"/>
        </w:rPr>
        <w:t>СТАН ТА ЯКІСНИЙ ХІМІЧНИЙ АНАЛІЗ СКЛАДУ ГРУНТІВ ДЕЯКИХ РАЙОНІВ МІСТА ХАРКОВА</w:t>
      </w:r>
    </w:p>
    <w:p w:rsidR="00196B39" w:rsidRDefault="00196B39" w:rsidP="000E2BFB">
      <w:pPr>
        <w:jc w:val="both"/>
        <w:rPr>
          <w:b/>
          <w:sz w:val="28"/>
          <w:szCs w:val="24"/>
          <w:lang w:val="uk-UA"/>
        </w:rPr>
      </w:pPr>
    </w:p>
    <w:p w:rsidR="00824361" w:rsidRPr="00680502" w:rsidRDefault="00196B39" w:rsidP="000E2BFB">
      <w:pPr>
        <w:jc w:val="both"/>
        <w:rPr>
          <w:b/>
          <w:sz w:val="28"/>
          <w:szCs w:val="24"/>
          <w:lang w:val="uk-UA"/>
        </w:rPr>
      </w:pPr>
      <w:proofErr w:type="spellStart"/>
      <w:r>
        <w:rPr>
          <w:b/>
          <w:sz w:val="28"/>
          <w:szCs w:val="24"/>
          <w:lang w:val="uk-UA"/>
        </w:rPr>
        <w:t>Черваньова</w:t>
      </w:r>
      <w:proofErr w:type="spellEnd"/>
      <w:r>
        <w:rPr>
          <w:b/>
          <w:sz w:val="28"/>
          <w:szCs w:val="24"/>
          <w:lang w:val="uk-UA"/>
        </w:rPr>
        <w:t xml:space="preserve"> Діана Андріївна</w:t>
      </w:r>
    </w:p>
    <w:p w:rsidR="00824361" w:rsidRPr="00680502" w:rsidRDefault="00824361" w:rsidP="000E2BFB">
      <w:pPr>
        <w:jc w:val="both"/>
        <w:rPr>
          <w:spacing w:val="3"/>
          <w:sz w:val="28"/>
          <w:szCs w:val="24"/>
          <w:lang w:val="uk-UA"/>
        </w:rPr>
      </w:pPr>
      <w:r w:rsidRPr="00680502">
        <w:rPr>
          <w:spacing w:val="3"/>
          <w:sz w:val="28"/>
          <w:szCs w:val="24"/>
          <w:lang w:val="uk-UA"/>
        </w:rPr>
        <w:t>Харківське територіальне відділення МАН України</w:t>
      </w:r>
    </w:p>
    <w:p w:rsidR="00824361" w:rsidRPr="00680502" w:rsidRDefault="00824361" w:rsidP="000E2BFB">
      <w:pPr>
        <w:jc w:val="both"/>
        <w:rPr>
          <w:spacing w:val="3"/>
          <w:sz w:val="28"/>
          <w:szCs w:val="24"/>
          <w:lang w:val="uk-UA"/>
        </w:rPr>
      </w:pPr>
      <w:r>
        <w:rPr>
          <w:spacing w:val="3"/>
          <w:sz w:val="28"/>
          <w:szCs w:val="24"/>
          <w:lang w:val="uk-UA"/>
        </w:rPr>
        <w:t>Харківська загальноосвітня школа</w:t>
      </w:r>
      <w:r w:rsidRPr="00680502">
        <w:rPr>
          <w:spacing w:val="3"/>
          <w:sz w:val="28"/>
          <w:szCs w:val="24"/>
          <w:lang w:val="uk-UA"/>
        </w:rPr>
        <w:t xml:space="preserve"> І-ІІІ ступенів № 128 Харківської міської ради Харківської області</w:t>
      </w:r>
    </w:p>
    <w:p w:rsidR="00824361" w:rsidRPr="00680502" w:rsidRDefault="00824361" w:rsidP="000E2BFB">
      <w:pPr>
        <w:jc w:val="both"/>
        <w:rPr>
          <w:spacing w:val="3"/>
          <w:sz w:val="28"/>
          <w:szCs w:val="24"/>
          <w:lang w:val="uk-UA"/>
        </w:rPr>
      </w:pPr>
      <w:r w:rsidRPr="00680502">
        <w:rPr>
          <w:spacing w:val="3"/>
          <w:sz w:val="28"/>
          <w:szCs w:val="24"/>
          <w:lang w:val="uk-UA"/>
        </w:rPr>
        <w:t>7 клас</w:t>
      </w:r>
    </w:p>
    <w:p w:rsidR="00824361" w:rsidRPr="00680502" w:rsidRDefault="00824361" w:rsidP="000E2BFB">
      <w:pPr>
        <w:jc w:val="both"/>
        <w:rPr>
          <w:spacing w:val="3"/>
          <w:sz w:val="28"/>
          <w:szCs w:val="24"/>
          <w:lang w:val="uk-UA"/>
        </w:rPr>
      </w:pPr>
      <w:r w:rsidRPr="00680502">
        <w:rPr>
          <w:spacing w:val="3"/>
          <w:sz w:val="28"/>
          <w:szCs w:val="24"/>
          <w:lang w:val="uk-UA"/>
        </w:rPr>
        <w:t>м. Харків</w:t>
      </w:r>
    </w:p>
    <w:p w:rsidR="00824361" w:rsidRPr="00680502" w:rsidRDefault="00824361" w:rsidP="000E2BFB">
      <w:pPr>
        <w:jc w:val="both"/>
        <w:rPr>
          <w:spacing w:val="3"/>
          <w:sz w:val="28"/>
          <w:szCs w:val="24"/>
          <w:lang w:val="uk-UA"/>
        </w:rPr>
      </w:pPr>
      <w:r w:rsidRPr="00680502">
        <w:rPr>
          <w:spacing w:val="3"/>
          <w:sz w:val="28"/>
          <w:szCs w:val="24"/>
          <w:lang w:val="uk-UA"/>
        </w:rPr>
        <w:t>Науков</w:t>
      </w:r>
      <w:r>
        <w:rPr>
          <w:spacing w:val="3"/>
          <w:sz w:val="28"/>
          <w:szCs w:val="24"/>
          <w:lang w:val="uk-UA"/>
        </w:rPr>
        <w:t>ий</w:t>
      </w:r>
      <w:r w:rsidRPr="00680502">
        <w:rPr>
          <w:spacing w:val="3"/>
          <w:sz w:val="28"/>
          <w:szCs w:val="24"/>
          <w:lang w:val="uk-UA"/>
        </w:rPr>
        <w:t xml:space="preserve"> керівник:</w:t>
      </w:r>
    </w:p>
    <w:p w:rsidR="00960357" w:rsidRDefault="00824361" w:rsidP="000E2BFB">
      <w:pPr>
        <w:jc w:val="both"/>
        <w:rPr>
          <w:sz w:val="28"/>
          <w:szCs w:val="28"/>
          <w:lang w:val="uk-UA"/>
        </w:rPr>
      </w:pPr>
      <w:r w:rsidRPr="00680502">
        <w:rPr>
          <w:b/>
          <w:sz w:val="28"/>
          <w:szCs w:val="28"/>
          <w:lang w:val="uk-UA"/>
        </w:rPr>
        <w:t xml:space="preserve">Швець Віта Володимирівна, </w:t>
      </w:r>
      <w:r w:rsidRPr="00680502">
        <w:rPr>
          <w:sz w:val="28"/>
          <w:szCs w:val="28"/>
          <w:lang w:val="uk-UA"/>
        </w:rPr>
        <w:t xml:space="preserve">вчитель хімії Харківської загальноосвітньої школи </w:t>
      </w:r>
    </w:p>
    <w:p w:rsidR="00824361" w:rsidRDefault="00824361" w:rsidP="000E2BFB">
      <w:pPr>
        <w:jc w:val="both"/>
        <w:rPr>
          <w:sz w:val="28"/>
          <w:szCs w:val="28"/>
          <w:lang w:val="uk-UA"/>
        </w:rPr>
      </w:pPr>
      <w:r w:rsidRPr="00680502">
        <w:rPr>
          <w:sz w:val="28"/>
          <w:szCs w:val="28"/>
          <w:lang w:val="uk-UA"/>
        </w:rPr>
        <w:t>І-ІІІ ступенів № 128 Харківської м</w:t>
      </w:r>
      <w:r>
        <w:rPr>
          <w:sz w:val="28"/>
          <w:szCs w:val="28"/>
          <w:lang w:val="uk-UA"/>
        </w:rPr>
        <w:t>іської ради Харківської області.</w:t>
      </w:r>
    </w:p>
    <w:p w:rsidR="00D10332" w:rsidRDefault="00D10332" w:rsidP="006D3777">
      <w:pPr>
        <w:ind w:firstLine="708"/>
        <w:jc w:val="both"/>
        <w:rPr>
          <w:sz w:val="28"/>
          <w:szCs w:val="28"/>
          <w:lang w:val="uk-UA"/>
        </w:rPr>
      </w:pPr>
    </w:p>
    <w:p w:rsidR="006D3777" w:rsidRDefault="006D3777" w:rsidP="006D377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Забруднення навколишнього середовища є дуже актуальною проблемою ХХІ століття. Особливе місце посідає забруднення міст, адже</w:t>
      </w:r>
      <w:r w:rsidR="0096035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це</w:t>
      </w:r>
      <w:r w:rsidR="00960357">
        <w:rPr>
          <w:sz w:val="28"/>
          <w:szCs w:val="28"/>
          <w:lang w:val="uk-UA"/>
        </w:rPr>
        <w:t xml:space="preserve"> має особливі наслідки, а саме –</w:t>
      </w:r>
      <w:r>
        <w:rPr>
          <w:sz w:val="28"/>
          <w:szCs w:val="28"/>
          <w:lang w:val="uk-UA"/>
        </w:rPr>
        <w:t xml:space="preserve"> стан</w:t>
      </w:r>
      <w:r w:rsidR="009603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здоров’я міських жителів, що є першочерговою проблемою на будь-якій урбанізованій території.</w:t>
      </w:r>
      <w:r w:rsidRPr="000E2BFB">
        <w:rPr>
          <w:lang w:val="uk-UA"/>
        </w:rPr>
        <w:t xml:space="preserve"> </w:t>
      </w:r>
      <w:r>
        <w:rPr>
          <w:sz w:val="28"/>
          <w:szCs w:val="28"/>
          <w:lang w:val="uk-UA"/>
        </w:rPr>
        <w:t>Особливу увагу варто пр</w:t>
      </w:r>
      <w:r w:rsidR="004D5C97">
        <w:rPr>
          <w:sz w:val="28"/>
          <w:szCs w:val="28"/>
          <w:lang w:val="uk-UA"/>
        </w:rPr>
        <w:t>иділити «з</w:t>
      </w:r>
      <w:r w:rsidR="00346840">
        <w:rPr>
          <w:sz w:val="28"/>
          <w:szCs w:val="28"/>
          <w:lang w:val="uk-UA"/>
        </w:rPr>
        <w:t>аводським» територіям, зокрема</w:t>
      </w:r>
      <w:r w:rsidR="004D5C97">
        <w:rPr>
          <w:sz w:val="28"/>
          <w:szCs w:val="28"/>
          <w:lang w:val="uk-UA"/>
        </w:rPr>
        <w:t xml:space="preserve"> ґрунтам навколо них</w:t>
      </w:r>
      <w:r>
        <w:rPr>
          <w:sz w:val="28"/>
          <w:szCs w:val="28"/>
          <w:lang w:val="uk-UA"/>
        </w:rPr>
        <w:t xml:space="preserve">. Саме ґрунт </w:t>
      </w:r>
      <w:r w:rsidRPr="006D3777">
        <w:rPr>
          <w:sz w:val="28"/>
          <w:szCs w:val="28"/>
          <w:lang w:val="uk-UA"/>
        </w:rPr>
        <w:t xml:space="preserve">відображає </w:t>
      </w:r>
      <w:r>
        <w:rPr>
          <w:sz w:val="28"/>
          <w:szCs w:val="28"/>
          <w:lang w:val="uk-UA"/>
        </w:rPr>
        <w:t>рівень багаторі</w:t>
      </w:r>
      <w:r w:rsidR="00960357">
        <w:rPr>
          <w:sz w:val="28"/>
          <w:szCs w:val="28"/>
          <w:lang w:val="uk-UA"/>
        </w:rPr>
        <w:t xml:space="preserve">чного антропогенного впливу на </w:t>
      </w:r>
      <w:r>
        <w:rPr>
          <w:sz w:val="28"/>
          <w:szCs w:val="28"/>
          <w:lang w:val="uk-UA"/>
        </w:rPr>
        <w:t xml:space="preserve">довкілля. Забруднення ґрунтів важкими металами призводить до утворення кислої або лужної реакції ґрунтового середовища, до втрати поживних речовин, до скорочення </w:t>
      </w:r>
      <w:r w:rsidRPr="006D3777">
        <w:rPr>
          <w:sz w:val="28"/>
          <w:szCs w:val="28"/>
          <w:lang w:val="uk-UA"/>
        </w:rPr>
        <w:t>видового складу рослинності, її пригнічення або повної загибелі. В</w:t>
      </w:r>
      <w:r>
        <w:rPr>
          <w:sz w:val="28"/>
          <w:szCs w:val="28"/>
          <w:lang w:val="uk-UA"/>
        </w:rPr>
        <w:t xml:space="preserve">ажкі метали особливо небезпечні </w:t>
      </w:r>
      <w:r w:rsidRPr="006D3777">
        <w:rPr>
          <w:sz w:val="28"/>
          <w:szCs w:val="28"/>
          <w:lang w:val="uk-UA"/>
        </w:rPr>
        <w:t>внаслідок здатності до біоакумуляції.</w:t>
      </w:r>
      <w:r w:rsidR="008076F5" w:rsidRPr="008076F5">
        <w:rPr>
          <w:sz w:val="28"/>
          <w:szCs w:val="28"/>
          <w:lang w:val="uk-UA"/>
        </w:rPr>
        <w:t xml:space="preserve"> </w:t>
      </w:r>
      <w:r w:rsidR="008076F5" w:rsidRPr="000E2BFB">
        <w:rPr>
          <w:sz w:val="28"/>
          <w:szCs w:val="28"/>
          <w:lang w:val="uk-UA"/>
        </w:rPr>
        <w:t>При насичен</w:t>
      </w:r>
      <w:r w:rsidR="008076F5">
        <w:rPr>
          <w:sz w:val="28"/>
          <w:szCs w:val="28"/>
          <w:lang w:val="uk-UA"/>
        </w:rPr>
        <w:t>ні ґрунту цими хімічними забруднювачами</w:t>
      </w:r>
      <w:r w:rsidR="008076F5" w:rsidRPr="000E2BFB">
        <w:rPr>
          <w:sz w:val="28"/>
          <w:szCs w:val="28"/>
          <w:lang w:val="uk-UA"/>
        </w:rPr>
        <w:t xml:space="preserve">, </w:t>
      </w:r>
      <w:r w:rsidR="008076F5">
        <w:rPr>
          <w:sz w:val="28"/>
          <w:szCs w:val="28"/>
          <w:lang w:val="uk-UA"/>
        </w:rPr>
        <w:t>він</w:t>
      </w:r>
      <w:r w:rsidR="008076F5" w:rsidRPr="000E2BFB">
        <w:rPr>
          <w:sz w:val="28"/>
          <w:szCs w:val="28"/>
          <w:lang w:val="uk-UA"/>
        </w:rPr>
        <w:t xml:space="preserve"> може стати джерелом вторинного забруднення для води, водойм, атмосферного повітря, для кормів тварин і продуктів харчування людини. Це підвищує ризик виникнення </w:t>
      </w:r>
      <w:r w:rsidR="008076F5" w:rsidRPr="00A3310F">
        <w:rPr>
          <w:sz w:val="28"/>
          <w:szCs w:val="28"/>
          <w:lang w:val="uk-UA"/>
        </w:rPr>
        <w:t>хронічних інтокси</w:t>
      </w:r>
      <w:r w:rsidR="008076F5">
        <w:rPr>
          <w:sz w:val="28"/>
          <w:szCs w:val="28"/>
          <w:lang w:val="uk-UA"/>
        </w:rPr>
        <w:t>кацій, що приводить до розвитку різноманітних хвороб.</w:t>
      </w:r>
    </w:p>
    <w:p w:rsidR="00B03544" w:rsidRDefault="004D5C97" w:rsidP="006D3777">
      <w:pPr>
        <w:ind w:firstLine="708"/>
        <w:jc w:val="both"/>
        <w:rPr>
          <w:sz w:val="28"/>
          <w:szCs w:val="28"/>
          <w:lang w:val="uk-UA"/>
        </w:rPr>
      </w:pPr>
      <w:r w:rsidRPr="00591A82">
        <w:rPr>
          <w:b/>
          <w:sz w:val="28"/>
          <w:szCs w:val="28"/>
          <w:lang w:val="uk-UA"/>
        </w:rPr>
        <w:t>Мета роботи</w:t>
      </w:r>
      <w:r>
        <w:rPr>
          <w:sz w:val="28"/>
          <w:szCs w:val="28"/>
          <w:lang w:val="uk-UA"/>
        </w:rPr>
        <w:t xml:space="preserve"> </w:t>
      </w:r>
      <w:r w:rsidR="00812EB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812EB9">
        <w:rPr>
          <w:sz w:val="28"/>
          <w:szCs w:val="28"/>
          <w:lang w:val="uk-UA"/>
        </w:rPr>
        <w:t>дослідження хімічного складу ґрунтів чотирьох районів міста Харкова для оцінки</w:t>
      </w:r>
      <w:r w:rsidR="004E2D81">
        <w:rPr>
          <w:sz w:val="28"/>
          <w:szCs w:val="28"/>
          <w:lang w:val="uk-UA"/>
        </w:rPr>
        <w:t xml:space="preserve"> їх стану та виявлення</w:t>
      </w:r>
      <w:r w:rsidR="00812EB9">
        <w:rPr>
          <w:sz w:val="28"/>
          <w:szCs w:val="28"/>
          <w:lang w:val="uk-UA"/>
        </w:rPr>
        <w:t xml:space="preserve"> </w:t>
      </w:r>
      <w:r w:rsidR="00EB7B03">
        <w:rPr>
          <w:sz w:val="28"/>
          <w:szCs w:val="28"/>
          <w:lang w:val="uk-UA"/>
        </w:rPr>
        <w:t xml:space="preserve">наявності </w:t>
      </w:r>
      <w:r w:rsidR="00B03544">
        <w:rPr>
          <w:sz w:val="28"/>
          <w:szCs w:val="28"/>
          <w:lang w:val="uk-UA"/>
        </w:rPr>
        <w:t>забруднення</w:t>
      </w:r>
      <w:r w:rsidR="00812EB9">
        <w:rPr>
          <w:sz w:val="28"/>
          <w:szCs w:val="28"/>
          <w:lang w:val="uk-UA"/>
        </w:rPr>
        <w:t xml:space="preserve"> </w:t>
      </w:r>
      <w:r w:rsidR="00EB7B03">
        <w:rPr>
          <w:sz w:val="28"/>
          <w:szCs w:val="28"/>
          <w:lang w:val="uk-UA"/>
        </w:rPr>
        <w:t>сполуками важких металів</w:t>
      </w:r>
      <w:r w:rsidR="00B03544">
        <w:rPr>
          <w:sz w:val="28"/>
          <w:szCs w:val="28"/>
          <w:lang w:val="uk-UA"/>
        </w:rPr>
        <w:t>.</w:t>
      </w:r>
    </w:p>
    <w:p w:rsidR="00591A82" w:rsidRDefault="00591A82" w:rsidP="00FA5A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досягнення мети треба виконати наступні завдання:</w:t>
      </w:r>
    </w:p>
    <w:p w:rsidR="00FA5AA8" w:rsidRDefault="00FA5AA8" w:rsidP="00FA5AA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Проаналізувати літературні джерела щодо </w:t>
      </w:r>
      <w:r w:rsidR="00955C35">
        <w:rPr>
          <w:sz w:val="28"/>
          <w:szCs w:val="28"/>
          <w:lang w:val="uk-UA"/>
        </w:rPr>
        <w:t>даної проблеми;</w:t>
      </w:r>
    </w:p>
    <w:p w:rsidR="0080574B" w:rsidRDefault="00955C35" w:rsidP="000F0CDF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F0CDF">
        <w:rPr>
          <w:sz w:val="28"/>
          <w:szCs w:val="28"/>
          <w:lang w:val="uk-UA"/>
        </w:rPr>
        <w:t xml:space="preserve">На основі аналізів відібраних зразків ґрунту необхідно визначити наявність </w:t>
      </w:r>
      <w:r w:rsidR="000F0CDF" w:rsidRPr="000F0CDF">
        <w:rPr>
          <w:sz w:val="28"/>
          <w:szCs w:val="28"/>
          <w:lang w:val="uk-UA"/>
        </w:rPr>
        <w:t xml:space="preserve">та інтенсивність </w:t>
      </w:r>
      <w:r w:rsidRPr="000F0CDF">
        <w:rPr>
          <w:sz w:val="28"/>
          <w:szCs w:val="28"/>
          <w:lang w:val="uk-UA"/>
        </w:rPr>
        <w:t>забруднення земель</w:t>
      </w:r>
      <w:r w:rsidR="000F0CDF" w:rsidRPr="000F0CDF">
        <w:rPr>
          <w:sz w:val="28"/>
          <w:szCs w:val="28"/>
          <w:lang w:val="uk-UA"/>
        </w:rPr>
        <w:t xml:space="preserve"> катіонами</w:t>
      </w:r>
      <w:r w:rsidRPr="000F0CDF">
        <w:rPr>
          <w:sz w:val="28"/>
          <w:szCs w:val="28"/>
          <w:lang w:val="uk-UA"/>
        </w:rPr>
        <w:t xml:space="preserve"> </w:t>
      </w:r>
      <w:proofErr w:type="spellStart"/>
      <w:r w:rsidRPr="000F0CDF">
        <w:rPr>
          <w:sz w:val="28"/>
          <w:szCs w:val="28"/>
          <w:lang w:val="en-US"/>
        </w:rPr>
        <w:t>Pb</w:t>
      </w:r>
      <w:proofErr w:type="spellEnd"/>
      <w:r w:rsidRPr="000F0CDF">
        <w:rPr>
          <w:sz w:val="28"/>
          <w:szCs w:val="28"/>
          <w:vertAlign w:val="superscript"/>
          <w:lang w:val="uk-UA"/>
        </w:rPr>
        <w:t>+2</w:t>
      </w:r>
      <w:r w:rsidRPr="000F0CDF">
        <w:rPr>
          <w:sz w:val="28"/>
          <w:szCs w:val="28"/>
          <w:lang w:val="uk-UA"/>
        </w:rPr>
        <w:t xml:space="preserve">, </w:t>
      </w:r>
      <w:r w:rsidRPr="000F0CDF">
        <w:rPr>
          <w:sz w:val="28"/>
          <w:szCs w:val="28"/>
          <w:lang w:val="en-US"/>
        </w:rPr>
        <w:t>Cu</w:t>
      </w:r>
      <w:r w:rsidRPr="000F0CDF">
        <w:rPr>
          <w:sz w:val="28"/>
          <w:szCs w:val="28"/>
          <w:vertAlign w:val="superscript"/>
          <w:lang w:val="uk-UA"/>
        </w:rPr>
        <w:t>+2</w:t>
      </w:r>
      <w:r w:rsidRPr="000F0CDF">
        <w:rPr>
          <w:sz w:val="28"/>
          <w:szCs w:val="28"/>
          <w:lang w:val="uk-UA"/>
        </w:rPr>
        <w:t xml:space="preserve">, </w:t>
      </w:r>
      <w:r w:rsidRPr="000F0CDF">
        <w:rPr>
          <w:sz w:val="28"/>
          <w:szCs w:val="28"/>
          <w:lang w:val="en-US"/>
        </w:rPr>
        <w:t>Fe</w:t>
      </w:r>
      <w:r w:rsidRPr="000F0CDF">
        <w:rPr>
          <w:sz w:val="28"/>
          <w:szCs w:val="28"/>
          <w:vertAlign w:val="superscript"/>
          <w:lang w:val="uk-UA"/>
        </w:rPr>
        <w:t>+2</w:t>
      </w:r>
      <w:r w:rsidRPr="000F0CDF">
        <w:rPr>
          <w:sz w:val="28"/>
          <w:szCs w:val="28"/>
          <w:lang w:val="uk-UA"/>
        </w:rPr>
        <w:t xml:space="preserve">, </w:t>
      </w:r>
      <w:r w:rsidRPr="000F0CDF">
        <w:rPr>
          <w:sz w:val="28"/>
          <w:szCs w:val="28"/>
          <w:lang w:val="en-US"/>
        </w:rPr>
        <w:t>Fe</w:t>
      </w:r>
      <w:r w:rsidRPr="000F0CDF">
        <w:rPr>
          <w:sz w:val="28"/>
          <w:szCs w:val="28"/>
          <w:vertAlign w:val="superscript"/>
          <w:lang w:val="uk-UA"/>
        </w:rPr>
        <w:t>+3</w:t>
      </w:r>
      <w:r w:rsidR="0080574B">
        <w:rPr>
          <w:sz w:val="28"/>
          <w:szCs w:val="28"/>
          <w:lang w:val="uk-UA"/>
        </w:rPr>
        <w:t xml:space="preserve"> тощо;</w:t>
      </w:r>
    </w:p>
    <w:p w:rsidR="00434709" w:rsidRDefault="000F0CDF" w:rsidP="000F0CDF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34709">
        <w:rPr>
          <w:sz w:val="28"/>
          <w:szCs w:val="28"/>
          <w:lang w:val="uk-UA"/>
        </w:rPr>
        <w:t xml:space="preserve"> </w:t>
      </w:r>
      <w:r w:rsidR="0080574B" w:rsidRPr="00434709">
        <w:rPr>
          <w:sz w:val="28"/>
          <w:szCs w:val="28"/>
          <w:lang w:val="uk-UA"/>
        </w:rPr>
        <w:t>О</w:t>
      </w:r>
      <w:r w:rsidRPr="00434709">
        <w:rPr>
          <w:sz w:val="28"/>
          <w:szCs w:val="28"/>
          <w:lang w:val="uk-UA"/>
        </w:rPr>
        <w:t xml:space="preserve">бґрунтувати </w:t>
      </w:r>
      <w:r w:rsidR="00955C35" w:rsidRPr="00434709">
        <w:rPr>
          <w:sz w:val="28"/>
          <w:szCs w:val="28"/>
          <w:lang w:val="uk-UA"/>
        </w:rPr>
        <w:t>заходи</w:t>
      </w:r>
      <w:r w:rsidRPr="00434709">
        <w:rPr>
          <w:sz w:val="28"/>
          <w:szCs w:val="28"/>
          <w:lang w:val="uk-UA"/>
        </w:rPr>
        <w:t xml:space="preserve"> щодо</w:t>
      </w:r>
      <w:r w:rsidR="00591A82" w:rsidRPr="00434709">
        <w:rPr>
          <w:sz w:val="28"/>
          <w:szCs w:val="28"/>
          <w:lang w:val="uk-UA"/>
        </w:rPr>
        <w:t xml:space="preserve"> зменшення негативних впливів на ґрунти</w:t>
      </w:r>
      <w:r w:rsidR="00434709">
        <w:rPr>
          <w:sz w:val="28"/>
          <w:szCs w:val="28"/>
          <w:lang w:val="uk-UA"/>
        </w:rPr>
        <w:t xml:space="preserve"> та визначення рекомендацій для покращання екологічного стану довкілля.</w:t>
      </w:r>
    </w:p>
    <w:p w:rsidR="0080574B" w:rsidRPr="00434709" w:rsidRDefault="0080574B" w:rsidP="000F0CDF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34709">
        <w:rPr>
          <w:sz w:val="28"/>
          <w:szCs w:val="28"/>
          <w:lang w:val="uk-UA"/>
        </w:rPr>
        <w:t>Проінфор</w:t>
      </w:r>
      <w:r w:rsidR="00434709">
        <w:rPr>
          <w:sz w:val="28"/>
          <w:szCs w:val="28"/>
          <w:lang w:val="uk-UA"/>
        </w:rPr>
        <w:t xml:space="preserve">мувати мешканців міста про екологічний стан досліджуваних територій. </w:t>
      </w:r>
    </w:p>
    <w:p w:rsidR="0098520E" w:rsidRDefault="00B03544" w:rsidP="006D3777">
      <w:pPr>
        <w:ind w:firstLine="708"/>
        <w:jc w:val="both"/>
        <w:rPr>
          <w:sz w:val="28"/>
          <w:szCs w:val="28"/>
          <w:lang w:val="uk-UA"/>
        </w:rPr>
      </w:pPr>
      <w:r w:rsidRPr="00591A82">
        <w:rPr>
          <w:b/>
          <w:sz w:val="28"/>
          <w:szCs w:val="28"/>
          <w:lang w:val="uk-UA"/>
        </w:rPr>
        <w:t>Об’єкт дослідження</w:t>
      </w:r>
      <w:r>
        <w:rPr>
          <w:sz w:val="28"/>
          <w:szCs w:val="28"/>
          <w:lang w:val="uk-UA"/>
        </w:rPr>
        <w:t xml:space="preserve"> – ґрунти чотирьох</w:t>
      </w:r>
      <w:r w:rsidR="0098520E">
        <w:rPr>
          <w:sz w:val="28"/>
          <w:szCs w:val="28"/>
          <w:lang w:val="uk-UA"/>
        </w:rPr>
        <w:t xml:space="preserve"> районів міста Харков</w:t>
      </w:r>
      <w:r w:rsidR="005B5473">
        <w:rPr>
          <w:sz w:val="28"/>
          <w:szCs w:val="28"/>
          <w:lang w:val="uk-UA"/>
        </w:rPr>
        <w:t xml:space="preserve">а, а саме: територія селища </w:t>
      </w:r>
      <w:proofErr w:type="spellStart"/>
      <w:r w:rsidR="005B5473">
        <w:rPr>
          <w:sz w:val="28"/>
          <w:szCs w:val="28"/>
          <w:lang w:val="uk-UA"/>
        </w:rPr>
        <w:t>Кулини</w:t>
      </w:r>
      <w:r w:rsidR="0098520E">
        <w:rPr>
          <w:sz w:val="28"/>
          <w:szCs w:val="28"/>
          <w:lang w:val="uk-UA"/>
        </w:rPr>
        <w:t>чі</w:t>
      </w:r>
      <w:proofErr w:type="spellEnd"/>
      <w:r w:rsidR="0098520E">
        <w:rPr>
          <w:sz w:val="28"/>
          <w:szCs w:val="28"/>
          <w:lang w:val="uk-UA"/>
        </w:rPr>
        <w:t>, що прилягає до «спального» району міста, земля біля вже непрацюючого заводу «</w:t>
      </w:r>
      <w:proofErr w:type="spellStart"/>
      <w:r w:rsidR="0098520E">
        <w:rPr>
          <w:sz w:val="28"/>
          <w:szCs w:val="28"/>
          <w:lang w:val="uk-UA"/>
        </w:rPr>
        <w:t>Електроважмаш</w:t>
      </w:r>
      <w:proofErr w:type="spellEnd"/>
      <w:r w:rsidR="0098520E">
        <w:rPr>
          <w:sz w:val="28"/>
          <w:szCs w:val="28"/>
          <w:lang w:val="uk-UA"/>
        </w:rPr>
        <w:t>»,</w:t>
      </w:r>
      <w:r w:rsidR="0098520E" w:rsidRPr="0098520E">
        <w:rPr>
          <w:sz w:val="28"/>
          <w:szCs w:val="28"/>
          <w:lang w:val="uk-UA"/>
        </w:rPr>
        <w:t xml:space="preserve"> </w:t>
      </w:r>
      <w:r w:rsidR="0098520E">
        <w:rPr>
          <w:sz w:val="28"/>
          <w:szCs w:val="28"/>
          <w:lang w:val="uk-UA"/>
        </w:rPr>
        <w:t>поблизу Харківського тракторного заводу, який нещодавно відновив свою роботу, та зав</w:t>
      </w:r>
      <w:r w:rsidR="007B3DAF">
        <w:rPr>
          <w:sz w:val="28"/>
          <w:szCs w:val="28"/>
          <w:lang w:val="uk-UA"/>
        </w:rPr>
        <w:t>одському підприємстві, що на даний час</w:t>
      </w:r>
      <w:r w:rsidR="0098520E">
        <w:rPr>
          <w:sz w:val="28"/>
          <w:szCs w:val="28"/>
          <w:lang w:val="uk-UA"/>
        </w:rPr>
        <w:t xml:space="preserve"> веде активну діяльність (тютюнова фабрика «Філіп Моріс» Україна).</w:t>
      </w:r>
    </w:p>
    <w:p w:rsidR="0098520E" w:rsidRDefault="004E2D81" w:rsidP="006D3777">
      <w:pPr>
        <w:ind w:firstLine="708"/>
        <w:jc w:val="both"/>
        <w:rPr>
          <w:sz w:val="28"/>
          <w:szCs w:val="28"/>
          <w:lang w:val="uk-UA"/>
        </w:rPr>
      </w:pPr>
      <w:r w:rsidRPr="00591A82">
        <w:rPr>
          <w:b/>
          <w:sz w:val="28"/>
          <w:szCs w:val="28"/>
          <w:lang w:val="uk-UA"/>
        </w:rPr>
        <w:t>Предмет дослідження</w:t>
      </w:r>
      <w:r>
        <w:rPr>
          <w:sz w:val="28"/>
          <w:szCs w:val="28"/>
          <w:lang w:val="uk-UA"/>
        </w:rPr>
        <w:t xml:space="preserve"> –</w:t>
      </w:r>
      <w:r w:rsidR="00591A82">
        <w:rPr>
          <w:sz w:val="28"/>
          <w:szCs w:val="28"/>
          <w:lang w:val="uk-UA"/>
        </w:rPr>
        <w:t xml:space="preserve"> хімічні речовини</w:t>
      </w:r>
      <w:r>
        <w:rPr>
          <w:sz w:val="28"/>
          <w:szCs w:val="28"/>
          <w:lang w:val="uk-UA"/>
        </w:rPr>
        <w:t>,</w:t>
      </w:r>
      <w:r w:rsidR="00591A82">
        <w:rPr>
          <w:sz w:val="28"/>
          <w:szCs w:val="28"/>
          <w:lang w:val="uk-UA"/>
        </w:rPr>
        <w:t xml:space="preserve"> що є складовими досліджуваних </w:t>
      </w:r>
      <w:r w:rsidR="00EA3BF1">
        <w:rPr>
          <w:sz w:val="28"/>
          <w:szCs w:val="28"/>
          <w:lang w:val="uk-UA"/>
        </w:rPr>
        <w:t>ґрунтів</w:t>
      </w:r>
      <w:r w:rsidR="00591A8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06192D" w:rsidRDefault="00EA3BF1" w:rsidP="00EA3BF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06192D">
        <w:rPr>
          <w:sz w:val="28"/>
          <w:szCs w:val="28"/>
          <w:lang w:val="uk-UA"/>
        </w:rPr>
        <w:t xml:space="preserve">ступенем рухомості всі сполуки металів у ґрунті можна </w:t>
      </w:r>
      <w:r w:rsidR="0006192D" w:rsidRPr="0006192D">
        <w:rPr>
          <w:sz w:val="28"/>
          <w:szCs w:val="28"/>
          <w:lang w:val="uk-UA"/>
        </w:rPr>
        <w:t>поді</w:t>
      </w:r>
      <w:r w:rsidR="0006192D">
        <w:rPr>
          <w:sz w:val="28"/>
          <w:szCs w:val="28"/>
          <w:lang w:val="uk-UA"/>
        </w:rPr>
        <w:t>лити на нерухомі, потенційно рухомі та рухомі фо</w:t>
      </w:r>
      <w:r w:rsidR="00705623">
        <w:rPr>
          <w:sz w:val="28"/>
          <w:szCs w:val="28"/>
          <w:lang w:val="uk-UA"/>
        </w:rPr>
        <w:t xml:space="preserve">рми. Саме останні, тобто важкі </w:t>
      </w:r>
      <w:r w:rsidR="0006192D">
        <w:rPr>
          <w:sz w:val="28"/>
          <w:szCs w:val="28"/>
          <w:lang w:val="uk-UA"/>
        </w:rPr>
        <w:t xml:space="preserve">метали у </w:t>
      </w:r>
      <w:r w:rsidR="0006192D">
        <w:rPr>
          <w:sz w:val="28"/>
          <w:szCs w:val="28"/>
          <w:lang w:val="uk-UA"/>
        </w:rPr>
        <w:lastRenderedPageBreak/>
        <w:t xml:space="preserve">рухомій формі, зумовлюють </w:t>
      </w:r>
      <w:r w:rsidR="0006192D" w:rsidRPr="0006192D">
        <w:rPr>
          <w:sz w:val="28"/>
          <w:szCs w:val="28"/>
          <w:lang w:val="uk-UA"/>
        </w:rPr>
        <w:t>їх</w:t>
      </w:r>
      <w:r w:rsidR="0006192D">
        <w:rPr>
          <w:sz w:val="28"/>
          <w:szCs w:val="28"/>
          <w:lang w:val="uk-UA"/>
        </w:rPr>
        <w:t xml:space="preserve"> негативну дію стосовно біоти </w:t>
      </w:r>
      <w:r w:rsidR="00705623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людини. Властивості ґрунтів істотно позначаються на </w:t>
      </w:r>
      <w:r w:rsidR="0006192D" w:rsidRPr="0006192D">
        <w:rPr>
          <w:sz w:val="28"/>
          <w:szCs w:val="28"/>
          <w:lang w:val="uk-UA"/>
        </w:rPr>
        <w:t>рухомості</w:t>
      </w:r>
      <w:r w:rsidR="00705623">
        <w:rPr>
          <w:sz w:val="28"/>
          <w:szCs w:val="28"/>
          <w:lang w:val="uk-UA"/>
        </w:rPr>
        <w:t xml:space="preserve"> важких </w:t>
      </w:r>
      <w:r>
        <w:rPr>
          <w:sz w:val="28"/>
          <w:szCs w:val="28"/>
          <w:lang w:val="uk-UA"/>
        </w:rPr>
        <w:t>металів. Чим більше виражена кислотність ґрунту та чим менше в ньому гумусу, тим</w:t>
      </w:r>
      <w:r w:rsidRPr="00EA3BF1">
        <w:rPr>
          <w:sz w:val="28"/>
          <w:szCs w:val="28"/>
          <w:lang w:val="uk-UA"/>
        </w:rPr>
        <w:t xml:space="preserve"> кількість</w:t>
      </w:r>
      <w:r w:rsidR="007B3DAF">
        <w:rPr>
          <w:sz w:val="28"/>
          <w:szCs w:val="28"/>
          <w:lang w:val="uk-UA"/>
        </w:rPr>
        <w:t xml:space="preserve"> важких металів у рухомій формі </w:t>
      </w:r>
      <w:r>
        <w:rPr>
          <w:sz w:val="28"/>
          <w:szCs w:val="28"/>
          <w:lang w:val="uk-UA"/>
        </w:rPr>
        <w:t>бу</w:t>
      </w:r>
      <w:r w:rsidR="00705623">
        <w:rPr>
          <w:sz w:val="28"/>
          <w:szCs w:val="28"/>
          <w:lang w:val="uk-UA"/>
        </w:rPr>
        <w:t xml:space="preserve">де більшою. Тому, </w:t>
      </w:r>
      <w:r>
        <w:rPr>
          <w:sz w:val="28"/>
          <w:szCs w:val="28"/>
          <w:lang w:val="uk-UA"/>
        </w:rPr>
        <w:t xml:space="preserve">для визначення реальної небезпечності важких металів потрібно проводити  контроль саме </w:t>
      </w:r>
      <w:r w:rsidRPr="00EA3BF1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вмістом їх рухомих </w:t>
      </w:r>
      <w:r w:rsidRPr="00EA3BF1">
        <w:rPr>
          <w:sz w:val="28"/>
          <w:szCs w:val="28"/>
          <w:lang w:val="uk-UA"/>
        </w:rPr>
        <w:t>сполук.</w:t>
      </w:r>
      <w:r>
        <w:rPr>
          <w:sz w:val="28"/>
          <w:szCs w:val="28"/>
          <w:lang w:val="uk-UA"/>
        </w:rPr>
        <w:t xml:space="preserve"> </w:t>
      </w:r>
    </w:p>
    <w:p w:rsidR="00EA3BF1" w:rsidRDefault="009706B1" w:rsidP="009706B1">
      <w:pPr>
        <w:ind w:firstLine="708"/>
        <w:jc w:val="both"/>
        <w:rPr>
          <w:b/>
          <w:sz w:val="28"/>
          <w:szCs w:val="28"/>
          <w:lang w:val="uk-UA"/>
        </w:rPr>
      </w:pPr>
      <w:r w:rsidRPr="009706B1">
        <w:rPr>
          <w:b/>
          <w:sz w:val="28"/>
          <w:szCs w:val="28"/>
          <w:lang w:val="uk-UA"/>
        </w:rPr>
        <w:t>Методи дослідження:</w:t>
      </w:r>
    </w:p>
    <w:p w:rsidR="00EA3BF1" w:rsidRDefault="00EA3BF1" w:rsidP="00EA3BF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Органолептичний (сенсорний) метод: </w:t>
      </w:r>
    </w:p>
    <w:p w:rsidR="00EA3BF1" w:rsidRPr="00EA3BF1" w:rsidRDefault="00EA3BF1" w:rsidP="00EA3BF1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A3BF1">
        <w:rPr>
          <w:sz w:val="28"/>
          <w:szCs w:val="28"/>
          <w:lang w:val="uk-UA"/>
        </w:rPr>
        <w:t xml:space="preserve">для визначення кількості гумусу у зразках ґрунту аналізувався колір зразків. </w:t>
      </w:r>
    </w:p>
    <w:p w:rsidR="009706B1" w:rsidRPr="009706B1" w:rsidRDefault="00EA3BF1" w:rsidP="009706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9706B1" w:rsidRPr="009706B1">
        <w:rPr>
          <w:sz w:val="28"/>
          <w:szCs w:val="28"/>
          <w:lang w:val="uk-UA"/>
        </w:rPr>
        <w:t xml:space="preserve">тандартні методики </w:t>
      </w:r>
      <w:r w:rsidR="009706B1">
        <w:rPr>
          <w:sz w:val="28"/>
          <w:szCs w:val="28"/>
          <w:lang w:val="uk-UA"/>
        </w:rPr>
        <w:t xml:space="preserve">аналітичного визначення </w:t>
      </w:r>
      <w:proofErr w:type="spellStart"/>
      <w:r w:rsidR="009706B1">
        <w:rPr>
          <w:sz w:val="28"/>
          <w:szCs w:val="28"/>
          <w:lang w:val="uk-UA"/>
        </w:rPr>
        <w:t>йонів</w:t>
      </w:r>
      <w:proofErr w:type="spellEnd"/>
      <w:r w:rsidR="009706B1" w:rsidRPr="009706B1">
        <w:rPr>
          <w:sz w:val="28"/>
          <w:szCs w:val="28"/>
          <w:lang w:val="uk-UA"/>
        </w:rPr>
        <w:t>:</w:t>
      </w:r>
    </w:p>
    <w:p w:rsidR="009706B1" w:rsidRPr="009706B1" w:rsidRDefault="009706B1" w:rsidP="009706B1">
      <w:pPr>
        <w:ind w:firstLine="708"/>
        <w:jc w:val="both"/>
        <w:rPr>
          <w:sz w:val="28"/>
          <w:szCs w:val="28"/>
          <w:lang w:val="uk-UA"/>
        </w:rPr>
      </w:pPr>
      <w:r w:rsidRPr="009706B1">
        <w:rPr>
          <w:sz w:val="28"/>
          <w:szCs w:val="28"/>
          <w:lang w:val="uk-UA"/>
        </w:rPr>
        <w:t>якісний аналіз:</w:t>
      </w:r>
    </w:p>
    <w:p w:rsidR="009706B1" w:rsidRDefault="009706B1" w:rsidP="009706B1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706B1">
        <w:rPr>
          <w:sz w:val="28"/>
          <w:szCs w:val="28"/>
          <w:lang w:val="uk-UA"/>
        </w:rPr>
        <w:t xml:space="preserve">загальноприйняті якісні реакції у </w:t>
      </w:r>
      <w:r>
        <w:rPr>
          <w:sz w:val="28"/>
          <w:szCs w:val="28"/>
          <w:lang w:val="uk-UA"/>
        </w:rPr>
        <w:t xml:space="preserve">кислотних та водних </w:t>
      </w:r>
      <w:r w:rsidRPr="009706B1">
        <w:rPr>
          <w:sz w:val="28"/>
          <w:szCs w:val="28"/>
          <w:lang w:val="uk-UA"/>
        </w:rPr>
        <w:t>витягах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грунту</w:t>
      </w:r>
      <w:proofErr w:type="spellEnd"/>
      <w:r w:rsidRPr="009706B1">
        <w:rPr>
          <w:sz w:val="28"/>
          <w:szCs w:val="28"/>
          <w:lang w:val="uk-UA"/>
        </w:rPr>
        <w:t>, які проводя</w:t>
      </w:r>
      <w:r w:rsidR="00EC0354">
        <w:rPr>
          <w:sz w:val="28"/>
          <w:szCs w:val="28"/>
          <w:lang w:val="uk-UA"/>
        </w:rPr>
        <w:t xml:space="preserve">ть шляхом додавання до витягу з </w:t>
      </w:r>
      <w:r w:rsidR="00666CC0">
        <w:rPr>
          <w:sz w:val="28"/>
          <w:szCs w:val="28"/>
          <w:lang w:val="uk-UA"/>
        </w:rPr>
        <w:t>ґрунту</w:t>
      </w:r>
      <w:r w:rsidRPr="009706B1">
        <w:rPr>
          <w:sz w:val="28"/>
          <w:szCs w:val="28"/>
          <w:lang w:val="uk-UA"/>
        </w:rPr>
        <w:t xml:space="preserve"> певного хімічного реактиву</w:t>
      </w:r>
      <w:r>
        <w:rPr>
          <w:sz w:val="28"/>
          <w:szCs w:val="28"/>
          <w:lang w:val="uk-UA"/>
        </w:rPr>
        <w:t>. Реакції проводили у пробірках та на предметних стеклах з</w:t>
      </w:r>
      <w:r w:rsidR="008C1055">
        <w:rPr>
          <w:sz w:val="28"/>
          <w:szCs w:val="28"/>
          <w:lang w:val="uk-UA"/>
        </w:rPr>
        <w:t>а допомогою крапельного аналізу;</w:t>
      </w:r>
    </w:p>
    <w:p w:rsidR="008D5CFC" w:rsidRDefault="008D5CFC" w:rsidP="009706B1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індикаторний </w:t>
      </w:r>
      <w:r w:rsidR="008C1055">
        <w:rPr>
          <w:sz w:val="28"/>
          <w:szCs w:val="28"/>
          <w:lang w:val="uk-UA"/>
        </w:rPr>
        <w:t>метод: д</w:t>
      </w:r>
      <w:r>
        <w:rPr>
          <w:sz w:val="28"/>
          <w:szCs w:val="28"/>
          <w:lang w:val="uk-UA"/>
        </w:rPr>
        <w:t xml:space="preserve">ля визначення рівня </w:t>
      </w:r>
      <w:proofErr w:type="spellStart"/>
      <w:r w:rsidRPr="00E92DAA">
        <w:rPr>
          <w:i/>
          <w:sz w:val="28"/>
          <w:szCs w:val="28"/>
          <w:lang w:val="uk-UA"/>
        </w:rPr>
        <w:t>рН</w:t>
      </w:r>
      <w:proofErr w:type="spellEnd"/>
      <w:r>
        <w:rPr>
          <w:sz w:val="28"/>
          <w:szCs w:val="28"/>
          <w:lang w:val="uk-UA"/>
        </w:rPr>
        <w:t xml:space="preserve"> застосовували універсальний індикатор</w:t>
      </w:r>
      <w:r w:rsidR="008C1055">
        <w:rPr>
          <w:sz w:val="28"/>
          <w:szCs w:val="28"/>
          <w:lang w:val="uk-UA"/>
        </w:rPr>
        <w:t>;</w:t>
      </w:r>
    </w:p>
    <w:p w:rsidR="00EA3BF1" w:rsidRDefault="00666CC0" w:rsidP="00666CC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проведення хімічного аналізу</w:t>
      </w:r>
      <w:r w:rsidRPr="00666CC0">
        <w:rPr>
          <w:sz w:val="28"/>
          <w:szCs w:val="28"/>
          <w:lang w:val="uk-UA"/>
        </w:rPr>
        <w:t xml:space="preserve"> ґрунтів </w:t>
      </w:r>
      <w:r>
        <w:rPr>
          <w:sz w:val="28"/>
          <w:szCs w:val="28"/>
          <w:lang w:val="uk-UA"/>
        </w:rPr>
        <w:t>відбирають індивіду</w:t>
      </w:r>
      <w:r w:rsidRPr="00666CC0">
        <w:rPr>
          <w:sz w:val="28"/>
          <w:szCs w:val="28"/>
          <w:lang w:val="uk-UA"/>
        </w:rPr>
        <w:t>альні зразки ґрунту.</w:t>
      </w:r>
      <w:r>
        <w:rPr>
          <w:sz w:val="28"/>
          <w:szCs w:val="28"/>
          <w:lang w:val="uk-UA"/>
        </w:rPr>
        <w:t xml:space="preserve"> Ґрунт </w:t>
      </w:r>
      <w:r w:rsidR="00B95F08">
        <w:rPr>
          <w:sz w:val="28"/>
          <w:szCs w:val="28"/>
          <w:lang w:val="uk-UA"/>
        </w:rPr>
        <w:t>вилучався</w:t>
      </w:r>
      <w:r>
        <w:rPr>
          <w:sz w:val="28"/>
          <w:szCs w:val="28"/>
          <w:lang w:val="uk-UA"/>
        </w:rPr>
        <w:t xml:space="preserve"> з глибини 10 см</w:t>
      </w:r>
      <w:r w:rsidR="00B95F08">
        <w:rPr>
          <w:sz w:val="28"/>
          <w:szCs w:val="28"/>
          <w:lang w:val="uk-UA"/>
        </w:rPr>
        <w:t xml:space="preserve"> та висушувався. Середня проба відбиралася методом квартування. Для оцінки вмісту гумусу та, відповідно, родючості ґрунтів використовували таблицю кольорів. Для визначення актуальної кислотності та аналітичного дослідження аніонів готували водний витяг ґрунтів. </w:t>
      </w:r>
      <w:r w:rsidR="001D137B">
        <w:rPr>
          <w:sz w:val="28"/>
          <w:szCs w:val="28"/>
          <w:lang w:val="uk-UA"/>
        </w:rPr>
        <w:t xml:space="preserve">Рівень рухомості важких металів визначається за таблицею залежності рухомості </w:t>
      </w:r>
      <w:r w:rsidR="00E92DAA">
        <w:rPr>
          <w:sz w:val="28"/>
          <w:szCs w:val="28"/>
          <w:lang w:val="uk-UA"/>
        </w:rPr>
        <w:t xml:space="preserve">мікроелементів від </w:t>
      </w:r>
      <w:proofErr w:type="spellStart"/>
      <w:r w:rsidR="00E92DAA" w:rsidRPr="00E92DAA">
        <w:rPr>
          <w:i/>
          <w:sz w:val="28"/>
          <w:szCs w:val="28"/>
          <w:lang w:val="uk-UA"/>
        </w:rPr>
        <w:t>рН</w:t>
      </w:r>
      <w:proofErr w:type="spellEnd"/>
      <w:r w:rsidR="00E92DAA">
        <w:rPr>
          <w:sz w:val="28"/>
          <w:szCs w:val="28"/>
          <w:lang w:val="uk-UA"/>
        </w:rPr>
        <w:t xml:space="preserve"> середовища. </w:t>
      </w:r>
      <w:r w:rsidR="00B95F08">
        <w:rPr>
          <w:sz w:val="28"/>
          <w:szCs w:val="28"/>
          <w:lang w:val="uk-UA"/>
        </w:rPr>
        <w:t>Для визначення наявності рухомих форм важких металів використ</w:t>
      </w:r>
      <w:r w:rsidR="00E92DAA">
        <w:rPr>
          <w:sz w:val="28"/>
          <w:szCs w:val="28"/>
          <w:lang w:val="uk-UA"/>
        </w:rPr>
        <w:t xml:space="preserve">овували кислотний витяг </w:t>
      </w:r>
      <w:r w:rsidR="008F353B">
        <w:rPr>
          <w:sz w:val="28"/>
          <w:szCs w:val="28"/>
          <w:lang w:val="uk-UA"/>
        </w:rPr>
        <w:t>ґрунтів</w:t>
      </w:r>
      <w:r w:rsidR="00E92DAA">
        <w:rPr>
          <w:sz w:val="28"/>
          <w:szCs w:val="28"/>
          <w:lang w:val="uk-UA"/>
        </w:rPr>
        <w:t xml:space="preserve">, який досліджували за допомогою відповідних якісних реакцій методом осадження. Для визначення вмісту </w:t>
      </w:r>
      <w:proofErr w:type="spellStart"/>
      <w:r w:rsidR="00E92DAA">
        <w:rPr>
          <w:sz w:val="28"/>
          <w:szCs w:val="28"/>
          <w:lang w:val="uk-UA"/>
        </w:rPr>
        <w:t>грунтових</w:t>
      </w:r>
      <w:proofErr w:type="spellEnd"/>
      <w:r w:rsidR="00E92DAA">
        <w:rPr>
          <w:sz w:val="28"/>
          <w:szCs w:val="28"/>
          <w:lang w:val="uk-UA"/>
        </w:rPr>
        <w:t xml:space="preserve"> карбонатів використовували реакцію з </w:t>
      </w:r>
      <w:proofErr w:type="spellStart"/>
      <w:r w:rsidR="00E92DAA">
        <w:rPr>
          <w:sz w:val="28"/>
          <w:szCs w:val="28"/>
          <w:lang w:val="uk-UA"/>
        </w:rPr>
        <w:t>хлоридною</w:t>
      </w:r>
      <w:proofErr w:type="spellEnd"/>
      <w:r w:rsidR="00E92DAA">
        <w:rPr>
          <w:sz w:val="28"/>
          <w:szCs w:val="28"/>
          <w:lang w:val="uk-UA"/>
        </w:rPr>
        <w:t xml:space="preserve"> кислотою. Приблизний їх вміст визначався за характером </w:t>
      </w:r>
      <w:r w:rsidR="00705623">
        <w:rPr>
          <w:sz w:val="28"/>
          <w:szCs w:val="28"/>
          <w:lang w:val="uk-UA"/>
        </w:rPr>
        <w:t>скипання</w:t>
      </w:r>
      <w:bookmarkStart w:id="0" w:name="_GoBack"/>
      <w:bookmarkEnd w:id="0"/>
      <w:r w:rsidR="00E92DAA">
        <w:rPr>
          <w:sz w:val="28"/>
          <w:szCs w:val="28"/>
          <w:lang w:val="uk-UA"/>
        </w:rPr>
        <w:t>.</w:t>
      </w:r>
    </w:p>
    <w:p w:rsidR="008F353B" w:rsidRDefault="008F353B" w:rsidP="008F353B">
      <w:pPr>
        <w:ind w:firstLine="709"/>
        <w:jc w:val="both"/>
        <w:rPr>
          <w:spacing w:val="3"/>
          <w:sz w:val="28"/>
          <w:szCs w:val="24"/>
          <w:lang w:val="uk-UA"/>
        </w:rPr>
      </w:pPr>
      <w:r w:rsidRPr="008F353B">
        <w:rPr>
          <w:b/>
          <w:sz w:val="28"/>
          <w:szCs w:val="28"/>
          <w:lang w:val="uk-UA"/>
        </w:rPr>
        <w:t>Висновки та отримані результати.</w:t>
      </w:r>
      <w:r>
        <w:rPr>
          <w:sz w:val="28"/>
          <w:szCs w:val="28"/>
          <w:lang w:val="uk-UA"/>
        </w:rPr>
        <w:t xml:space="preserve"> </w:t>
      </w:r>
    </w:p>
    <w:p w:rsidR="008F353B" w:rsidRDefault="008F353B" w:rsidP="008F353B">
      <w:pPr>
        <w:ind w:firstLine="709"/>
        <w:jc w:val="both"/>
        <w:rPr>
          <w:spacing w:val="3"/>
          <w:sz w:val="28"/>
          <w:szCs w:val="24"/>
          <w:lang w:val="uk-UA"/>
        </w:rPr>
      </w:pPr>
      <w:r>
        <w:rPr>
          <w:spacing w:val="3"/>
          <w:sz w:val="28"/>
          <w:szCs w:val="24"/>
          <w:lang w:val="uk-UA"/>
        </w:rPr>
        <w:t xml:space="preserve">Було проаналізовано 4 проби </w:t>
      </w:r>
      <w:proofErr w:type="spellStart"/>
      <w:r>
        <w:rPr>
          <w:spacing w:val="3"/>
          <w:sz w:val="28"/>
          <w:szCs w:val="24"/>
          <w:lang w:val="uk-UA"/>
        </w:rPr>
        <w:t>грунтів</w:t>
      </w:r>
      <w:proofErr w:type="spellEnd"/>
      <w:r>
        <w:rPr>
          <w:spacing w:val="3"/>
          <w:sz w:val="28"/>
          <w:szCs w:val="24"/>
          <w:lang w:val="uk-UA"/>
        </w:rPr>
        <w:t>, що були відібрані з різних місць міста Харкова:</w:t>
      </w:r>
    </w:p>
    <w:p w:rsidR="008F353B" w:rsidRDefault="008F353B" w:rsidP="008F353B">
      <w:pPr>
        <w:pStyle w:val="a3"/>
        <w:numPr>
          <w:ilvl w:val="0"/>
          <w:numId w:val="5"/>
        </w:numPr>
        <w:jc w:val="both"/>
        <w:rPr>
          <w:spacing w:val="3"/>
          <w:sz w:val="28"/>
          <w:szCs w:val="24"/>
          <w:lang w:val="uk-UA"/>
        </w:rPr>
      </w:pPr>
      <w:r>
        <w:rPr>
          <w:spacing w:val="3"/>
          <w:sz w:val="28"/>
          <w:szCs w:val="24"/>
          <w:lang w:val="uk-UA"/>
        </w:rPr>
        <w:t>Проба І (</w:t>
      </w:r>
      <w:r w:rsidRPr="009F2F17">
        <w:rPr>
          <w:spacing w:val="3"/>
          <w:sz w:val="28"/>
          <w:szCs w:val="24"/>
          <w:lang w:val="uk-UA"/>
        </w:rPr>
        <w:t>Тракторний Завод</w:t>
      </w:r>
      <w:r>
        <w:rPr>
          <w:color w:val="4BACC6" w:themeColor="accent5"/>
          <w:spacing w:val="3"/>
          <w:sz w:val="28"/>
          <w:szCs w:val="24"/>
          <w:lang w:val="uk-UA"/>
        </w:rPr>
        <w:t xml:space="preserve"> </w:t>
      </w:r>
      <w:r>
        <w:rPr>
          <w:spacing w:val="3"/>
          <w:sz w:val="28"/>
          <w:szCs w:val="24"/>
          <w:lang w:val="uk-UA"/>
        </w:rPr>
        <w:t>)</w:t>
      </w:r>
    </w:p>
    <w:p w:rsidR="008F353B" w:rsidRDefault="008F353B" w:rsidP="008F353B">
      <w:pPr>
        <w:pStyle w:val="a3"/>
        <w:numPr>
          <w:ilvl w:val="0"/>
          <w:numId w:val="5"/>
        </w:numPr>
        <w:jc w:val="both"/>
        <w:rPr>
          <w:spacing w:val="3"/>
          <w:sz w:val="28"/>
          <w:szCs w:val="24"/>
          <w:lang w:val="uk-UA"/>
        </w:rPr>
      </w:pPr>
      <w:r>
        <w:rPr>
          <w:spacing w:val="3"/>
          <w:sz w:val="28"/>
          <w:szCs w:val="24"/>
          <w:lang w:val="uk-UA"/>
        </w:rPr>
        <w:t xml:space="preserve">Проба ІІ (Селище </w:t>
      </w:r>
      <w:proofErr w:type="spellStart"/>
      <w:r>
        <w:rPr>
          <w:spacing w:val="3"/>
          <w:sz w:val="28"/>
          <w:szCs w:val="24"/>
          <w:lang w:val="uk-UA"/>
        </w:rPr>
        <w:t>Куліничі</w:t>
      </w:r>
      <w:proofErr w:type="spellEnd"/>
      <w:r>
        <w:rPr>
          <w:spacing w:val="3"/>
          <w:sz w:val="28"/>
          <w:szCs w:val="24"/>
          <w:lang w:val="uk-UA"/>
        </w:rPr>
        <w:t xml:space="preserve"> )</w:t>
      </w:r>
    </w:p>
    <w:p w:rsidR="008F353B" w:rsidRPr="008A57BF" w:rsidRDefault="008F353B" w:rsidP="008F353B">
      <w:pPr>
        <w:pStyle w:val="a3"/>
        <w:numPr>
          <w:ilvl w:val="0"/>
          <w:numId w:val="5"/>
        </w:numPr>
        <w:jc w:val="both"/>
        <w:rPr>
          <w:spacing w:val="3"/>
          <w:sz w:val="28"/>
          <w:szCs w:val="24"/>
          <w:lang w:val="uk-UA"/>
        </w:rPr>
      </w:pPr>
      <w:r>
        <w:rPr>
          <w:spacing w:val="3"/>
          <w:sz w:val="28"/>
          <w:szCs w:val="24"/>
          <w:lang w:val="uk-UA"/>
        </w:rPr>
        <w:t xml:space="preserve">Проба ІІІ ( Тютюнова Фабрика « Філіп </w:t>
      </w:r>
      <w:proofErr w:type="spellStart"/>
      <w:r>
        <w:rPr>
          <w:spacing w:val="3"/>
          <w:sz w:val="28"/>
          <w:szCs w:val="24"/>
          <w:lang w:val="uk-UA"/>
        </w:rPr>
        <w:t>Мор</w:t>
      </w:r>
      <w:r w:rsidR="00D10332">
        <w:rPr>
          <w:spacing w:val="3"/>
          <w:sz w:val="28"/>
          <w:szCs w:val="24"/>
          <w:lang w:val="uk-UA"/>
        </w:rPr>
        <w:t>ріс</w:t>
      </w:r>
      <w:proofErr w:type="spellEnd"/>
      <w:r w:rsidR="00D10332">
        <w:rPr>
          <w:spacing w:val="3"/>
          <w:sz w:val="28"/>
          <w:szCs w:val="24"/>
          <w:lang w:val="uk-UA"/>
        </w:rPr>
        <w:t>»</w:t>
      </w:r>
    </w:p>
    <w:p w:rsidR="008F353B" w:rsidRPr="008F353B" w:rsidRDefault="008F353B" w:rsidP="008F353B">
      <w:pPr>
        <w:pStyle w:val="a3"/>
        <w:numPr>
          <w:ilvl w:val="0"/>
          <w:numId w:val="5"/>
        </w:numPr>
        <w:jc w:val="both"/>
        <w:rPr>
          <w:spacing w:val="3"/>
          <w:sz w:val="28"/>
          <w:szCs w:val="24"/>
          <w:lang w:val="uk-UA"/>
        </w:rPr>
      </w:pPr>
      <w:r>
        <w:rPr>
          <w:spacing w:val="3"/>
          <w:sz w:val="28"/>
          <w:szCs w:val="24"/>
          <w:lang w:val="uk-UA"/>
        </w:rPr>
        <w:t xml:space="preserve">Проба </w:t>
      </w:r>
      <w:r w:rsidRPr="007B28A5">
        <w:rPr>
          <w:sz w:val="28"/>
          <w:szCs w:val="28"/>
        </w:rPr>
        <w:t>IV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 Завод « </w:t>
      </w:r>
      <w:proofErr w:type="spellStart"/>
      <w:r>
        <w:rPr>
          <w:sz w:val="28"/>
          <w:szCs w:val="28"/>
          <w:lang w:val="uk-UA"/>
        </w:rPr>
        <w:t>Електроважмаш</w:t>
      </w:r>
      <w:proofErr w:type="spellEnd"/>
      <w:r>
        <w:rPr>
          <w:sz w:val="28"/>
          <w:szCs w:val="28"/>
          <w:lang w:val="uk-UA"/>
        </w:rPr>
        <w:t>»</w:t>
      </w:r>
      <w:r w:rsidR="00D10332">
        <w:rPr>
          <w:sz w:val="28"/>
          <w:szCs w:val="28"/>
          <w:lang w:val="uk-UA"/>
        </w:rPr>
        <w:t xml:space="preserve"> )</w:t>
      </w:r>
    </w:p>
    <w:p w:rsidR="008F353B" w:rsidRPr="00960357" w:rsidRDefault="008F353B" w:rsidP="00960357">
      <w:pPr>
        <w:pStyle w:val="a3"/>
        <w:ind w:left="1069"/>
        <w:jc w:val="both"/>
        <w:rPr>
          <w:spacing w:val="3"/>
          <w:sz w:val="28"/>
          <w:szCs w:val="24"/>
          <w:lang w:val="uk-UA"/>
        </w:rPr>
      </w:pPr>
      <w:r>
        <w:rPr>
          <w:spacing w:val="3"/>
          <w:sz w:val="28"/>
          <w:szCs w:val="24"/>
          <w:lang w:val="uk-UA"/>
        </w:rPr>
        <w:t xml:space="preserve">Результати аналізу на </w:t>
      </w:r>
      <w:proofErr w:type="spellStart"/>
      <w:r w:rsidRPr="00D10332">
        <w:rPr>
          <w:i/>
          <w:spacing w:val="3"/>
          <w:sz w:val="28"/>
          <w:szCs w:val="24"/>
          <w:lang w:val="uk-UA"/>
        </w:rPr>
        <w:t>рН</w:t>
      </w:r>
      <w:proofErr w:type="spellEnd"/>
      <w:r>
        <w:rPr>
          <w:spacing w:val="3"/>
          <w:sz w:val="28"/>
          <w:szCs w:val="24"/>
          <w:lang w:val="uk-UA"/>
        </w:rPr>
        <w:t xml:space="preserve"> наведені у таблиці:</w:t>
      </w:r>
    </w:p>
    <w:tbl>
      <w:tblPr>
        <w:tblStyle w:val="a4"/>
        <w:tblW w:w="3598" w:type="dxa"/>
        <w:jc w:val="center"/>
        <w:tblInd w:w="2891" w:type="dxa"/>
        <w:tblLook w:val="04A0" w:firstRow="1" w:lastRow="0" w:firstColumn="1" w:lastColumn="0" w:noHBand="0" w:noVBand="1"/>
      </w:tblPr>
      <w:tblGrid>
        <w:gridCol w:w="1706"/>
        <w:gridCol w:w="473"/>
        <w:gridCol w:w="473"/>
        <w:gridCol w:w="473"/>
        <w:gridCol w:w="473"/>
      </w:tblGrid>
      <w:tr w:rsidR="008F353B" w:rsidTr="00960357">
        <w:trPr>
          <w:trHeight w:val="498"/>
          <w:jc w:val="center"/>
        </w:trPr>
        <w:tc>
          <w:tcPr>
            <w:tcW w:w="0" w:type="auto"/>
          </w:tcPr>
          <w:p w:rsidR="008F353B" w:rsidRDefault="008F353B" w:rsidP="008F353B">
            <w:pPr>
              <w:pStyle w:val="a3"/>
              <w:ind w:left="0"/>
              <w:jc w:val="center"/>
              <w:rPr>
                <w:spacing w:val="3"/>
                <w:sz w:val="28"/>
                <w:szCs w:val="24"/>
                <w:lang w:val="uk-UA"/>
              </w:rPr>
            </w:pPr>
            <w:r>
              <w:rPr>
                <w:spacing w:val="3"/>
                <w:sz w:val="28"/>
                <w:szCs w:val="24"/>
                <w:lang w:val="uk-UA"/>
              </w:rPr>
              <w:t>№ проби</w:t>
            </w:r>
          </w:p>
        </w:tc>
        <w:tc>
          <w:tcPr>
            <w:tcW w:w="0" w:type="auto"/>
          </w:tcPr>
          <w:p w:rsidR="008F353B" w:rsidRDefault="008F353B" w:rsidP="008F353B">
            <w:pPr>
              <w:pStyle w:val="a3"/>
              <w:ind w:left="0"/>
              <w:jc w:val="both"/>
              <w:rPr>
                <w:spacing w:val="3"/>
                <w:sz w:val="28"/>
                <w:szCs w:val="24"/>
                <w:lang w:val="uk-UA"/>
              </w:rPr>
            </w:pPr>
            <w:r>
              <w:rPr>
                <w:spacing w:val="3"/>
                <w:sz w:val="28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8F353B" w:rsidRDefault="008F353B" w:rsidP="008F353B">
            <w:pPr>
              <w:pStyle w:val="a3"/>
              <w:ind w:left="0"/>
              <w:jc w:val="both"/>
              <w:rPr>
                <w:spacing w:val="3"/>
                <w:sz w:val="28"/>
                <w:szCs w:val="24"/>
                <w:lang w:val="uk-UA"/>
              </w:rPr>
            </w:pPr>
            <w:r>
              <w:rPr>
                <w:spacing w:val="3"/>
                <w:sz w:val="28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8F353B" w:rsidRDefault="008F353B" w:rsidP="008F353B">
            <w:pPr>
              <w:pStyle w:val="a3"/>
              <w:ind w:left="0"/>
              <w:jc w:val="both"/>
              <w:rPr>
                <w:spacing w:val="3"/>
                <w:sz w:val="28"/>
                <w:szCs w:val="24"/>
                <w:lang w:val="uk-UA"/>
              </w:rPr>
            </w:pPr>
            <w:r>
              <w:rPr>
                <w:spacing w:val="3"/>
                <w:sz w:val="28"/>
                <w:szCs w:val="24"/>
                <w:lang w:val="uk-UA"/>
              </w:rPr>
              <w:t>3</w:t>
            </w:r>
          </w:p>
        </w:tc>
        <w:tc>
          <w:tcPr>
            <w:tcW w:w="473" w:type="dxa"/>
          </w:tcPr>
          <w:p w:rsidR="008F353B" w:rsidRDefault="008F353B" w:rsidP="008F353B">
            <w:pPr>
              <w:pStyle w:val="a3"/>
              <w:ind w:left="0"/>
              <w:jc w:val="both"/>
              <w:rPr>
                <w:spacing w:val="3"/>
                <w:sz w:val="28"/>
                <w:szCs w:val="24"/>
                <w:lang w:val="uk-UA"/>
              </w:rPr>
            </w:pPr>
            <w:r>
              <w:rPr>
                <w:spacing w:val="3"/>
                <w:sz w:val="28"/>
                <w:szCs w:val="24"/>
                <w:lang w:val="uk-UA"/>
              </w:rPr>
              <w:t>4</w:t>
            </w:r>
          </w:p>
        </w:tc>
      </w:tr>
      <w:tr w:rsidR="008F353B" w:rsidTr="00960357">
        <w:trPr>
          <w:trHeight w:val="504"/>
          <w:jc w:val="center"/>
        </w:trPr>
        <w:tc>
          <w:tcPr>
            <w:tcW w:w="0" w:type="auto"/>
          </w:tcPr>
          <w:p w:rsidR="008F353B" w:rsidRPr="008F353B" w:rsidRDefault="008F353B" w:rsidP="008F353B">
            <w:pPr>
              <w:pStyle w:val="a3"/>
              <w:ind w:left="0"/>
              <w:jc w:val="center"/>
              <w:rPr>
                <w:i/>
                <w:spacing w:val="3"/>
                <w:sz w:val="28"/>
                <w:szCs w:val="24"/>
                <w:lang w:val="uk-UA"/>
              </w:rPr>
            </w:pPr>
            <w:proofErr w:type="spellStart"/>
            <w:r w:rsidRPr="008F353B">
              <w:rPr>
                <w:i/>
                <w:spacing w:val="3"/>
                <w:sz w:val="28"/>
                <w:szCs w:val="24"/>
                <w:lang w:val="uk-UA"/>
              </w:rPr>
              <w:t>рН</w:t>
            </w:r>
            <w:proofErr w:type="spellEnd"/>
          </w:p>
        </w:tc>
        <w:tc>
          <w:tcPr>
            <w:tcW w:w="0" w:type="auto"/>
          </w:tcPr>
          <w:p w:rsidR="008F353B" w:rsidRDefault="008F353B" w:rsidP="008F353B">
            <w:pPr>
              <w:pStyle w:val="a3"/>
              <w:ind w:left="0"/>
              <w:jc w:val="both"/>
              <w:rPr>
                <w:spacing w:val="3"/>
                <w:sz w:val="28"/>
                <w:szCs w:val="24"/>
                <w:lang w:val="uk-UA"/>
              </w:rPr>
            </w:pPr>
            <w:r>
              <w:rPr>
                <w:spacing w:val="3"/>
                <w:sz w:val="28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8F353B" w:rsidRDefault="008F353B" w:rsidP="008F353B">
            <w:pPr>
              <w:pStyle w:val="a3"/>
              <w:ind w:left="0"/>
              <w:jc w:val="both"/>
              <w:rPr>
                <w:spacing w:val="3"/>
                <w:sz w:val="28"/>
                <w:szCs w:val="24"/>
                <w:lang w:val="uk-UA"/>
              </w:rPr>
            </w:pPr>
            <w:r>
              <w:rPr>
                <w:spacing w:val="3"/>
                <w:sz w:val="28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8F353B" w:rsidRDefault="008F353B" w:rsidP="008F353B">
            <w:pPr>
              <w:pStyle w:val="a3"/>
              <w:ind w:left="0"/>
              <w:jc w:val="both"/>
              <w:rPr>
                <w:spacing w:val="3"/>
                <w:sz w:val="28"/>
                <w:szCs w:val="24"/>
                <w:lang w:val="uk-UA"/>
              </w:rPr>
            </w:pPr>
            <w:r>
              <w:rPr>
                <w:spacing w:val="3"/>
                <w:sz w:val="28"/>
                <w:szCs w:val="24"/>
                <w:lang w:val="uk-UA"/>
              </w:rPr>
              <w:t>5</w:t>
            </w:r>
          </w:p>
        </w:tc>
        <w:tc>
          <w:tcPr>
            <w:tcW w:w="473" w:type="dxa"/>
          </w:tcPr>
          <w:p w:rsidR="008F353B" w:rsidRDefault="008F353B" w:rsidP="008F353B">
            <w:pPr>
              <w:pStyle w:val="a3"/>
              <w:ind w:left="0"/>
              <w:jc w:val="both"/>
              <w:rPr>
                <w:spacing w:val="3"/>
                <w:sz w:val="28"/>
                <w:szCs w:val="24"/>
                <w:lang w:val="uk-UA"/>
              </w:rPr>
            </w:pPr>
            <w:r>
              <w:rPr>
                <w:spacing w:val="3"/>
                <w:sz w:val="28"/>
                <w:szCs w:val="24"/>
                <w:lang w:val="uk-UA"/>
              </w:rPr>
              <w:t>5</w:t>
            </w:r>
          </w:p>
        </w:tc>
      </w:tr>
    </w:tbl>
    <w:p w:rsidR="008F353B" w:rsidRPr="008F353B" w:rsidRDefault="008F353B" w:rsidP="008F353B">
      <w:pPr>
        <w:pStyle w:val="a3"/>
        <w:ind w:left="1069"/>
        <w:jc w:val="both"/>
        <w:rPr>
          <w:spacing w:val="3"/>
          <w:sz w:val="28"/>
          <w:szCs w:val="24"/>
          <w:lang w:val="uk-UA"/>
        </w:rPr>
      </w:pPr>
      <w:r>
        <w:rPr>
          <w:spacing w:val="3"/>
          <w:sz w:val="28"/>
          <w:szCs w:val="24"/>
          <w:lang w:val="uk-UA"/>
        </w:rPr>
        <w:t xml:space="preserve">Результати якісного аналізу на </w:t>
      </w:r>
      <w:proofErr w:type="spellStart"/>
      <w:r>
        <w:rPr>
          <w:spacing w:val="3"/>
          <w:sz w:val="28"/>
          <w:szCs w:val="24"/>
          <w:lang w:val="uk-UA"/>
        </w:rPr>
        <w:t>йони</w:t>
      </w:r>
      <w:proofErr w:type="spellEnd"/>
      <w:r>
        <w:rPr>
          <w:spacing w:val="3"/>
          <w:sz w:val="28"/>
          <w:szCs w:val="24"/>
          <w:lang w:val="uk-UA"/>
        </w:rPr>
        <w:t xml:space="preserve"> наведено у таблиці:</w:t>
      </w:r>
    </w:p>
    <w:tbl>
      <w:tblPr>
        <w:tblStyle w:val="a4"/>
        <w:tblW w:w="9924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268"/>
        <w:gridCol w:w="2126"/>
        <w:gridCol w:w="2693"/>
        <w:gridCol w:w="1418"/>
      </w:tblGrid>
      <w:tr w:rsidR="008F353B" w:rsidTr="00960357">
        <w:trPr>
          <w:jc w:val="center"/>
        </w:trPr>
        <w:tc>
          <w:tcPr>
            <w:tcW w:w="1419" w:type="dxa"/>
          </w:tcPr>
          <w:p w:rsidR="008F353B" w:rsidRDefault="008F353B" w:rsidP="008F353B">
            <w:pPr>
              <w:pStyle w:val="a3"/>
              <w:ind w:left="0"/>
              <w:jc w:val="center"/>
              <w:rPr>
                <w:spacing w:val="3"/>
                <w:sz w:val="18"/>
                <w:szCs w:val="18"/>
                <w:lang w:val="uk-UA"/>
              </w:rPr>
            </w:pPr>
          </w:p>
          <w:p w:rsidR="008F353B" w:rsidRPr="00C6780B" w:rsidRDefault="008F353B" w:rsidP="008F353B">
            <w:pPr>
              <w:pStyle w:val="a3"/>
              <w:ind w:left="0"/>
              <w:jc w:val="center"/>
              <w:rPr>
                <w:spacing w:val="3"/>
                <w:sz w:val="18"/>
                <w:szCs w:val="18"/>
                <w:lang w:val="uk-UA"/>
              </w:rPr>
            </w:pPr>
            <w:r w:rsidRPr="00C6780B">
              <w:rPr>
                <w:spacing w:val="3"/>
                <w:sz w:val="18"/>
                <w:szCs w:val="18"/>
                <w:lang w:val="uk-UA"/>
              </w:rPr>
              <w:t>№ проби</w:t>
            </w:r>
          </w:p>
        </w:tc>
        <w:tc>
          <w:tcPr>
            <w:tcW w:w="2268" w:type="dxa"/>
          </w:tcPr>
          <w:p w:rsidR="008F353B" w:rsidRDefault="008F353B" w:rsidP="008F353B">
            <w:pPr>
              <w:pStyle w:val="a3"/>
              <w:ind w:left="0"/>
              <w:jc w:val="center"/>
              <w:rPr>
                <w:spacing w:val="3"/>
                <w:sz w:val="18"/>
                <w:szCs w:val="18"/>
                <w:lang w:val="uk-UA"/>
              </w:rPr>
            </w:pPr>
          </w:p>
          <w:p w:rsidR="008F353B" w:rsidRPr="00C6780B" w:rsidRDefault="008F353B" w:rsidP="008F353B">
            <w:pPr>
              <w:pStyle w:val="a3"/>
              <w:ind w:left="0"/>
              <w:jc w:val="center"/>
              <w:rPr>
                <w:spacing w:val="3"/>
                <w:sz w:val="18"/>
                <w:szCs w:val="18"/>
                <w:lang w:val="uk-UA"/>
              </w:rPr>
            </w:pPr>
            <w:r w:rsidRPr="00C6780B">
              <w:rPr>
                <w:spacing w:val="3"/>
                <w:sz w:val="18"/>
                <w:szCs w:val="18"/>
                <w:lang w:val="uk-UA"/>
              </w:rPr>
              <w:t>1</w:t>
            </w:r>
          </w:p>
        </w:tc>
        <w:tc>
          <w:tcPr>
            <w:tcW w:w="2126" w:type="dxa"/>
          </w:tcPr>
          <w:p w:rsidR="008F353B" w:rsidRDefault="008F353B" w:rsidP="008F353B">
            <w:pPr>
              <w:pStyle w:val="a3"/>
              <w:ind w:left="0"/>
              <w:jc w:val="center"/>
              <w:rPr>
                <w:spacing w:val="3"/>
                <w:sz w:val="18"/>
                <w:szCs w:val="18"/>
                <w:lang w:val="uk-UA"/>
              </w:rPr>
            </w:pPr>
          </w:p>
          <w:p w:rsidR="008F353B" w:rsidRPr="00C6780B" w:rsidRDefault="008F353B" w:rsidP="008F353B">
            <w:pPr>
              <w:pStyle w:val="a3"/>
              <w:ind w:left="0"/>
              <w:jc w:val="center"/>
              <w:rPr>
                <w:spacing w:val="3"/>
                <w:sz w:val="18"/>
                <w:szCs w:val="18"/>
                <w:lang w:val="uk-UA"/>
              </w:rPr>
            </w:pPr>
            <w:r w:rsidRPr="00C6780B">
              <w:rPr>
                <w:spacing w:val="3"/>
                <w:sz w:val="18"/>
                <w:szCs w:val="18"/>
                <w:lang w:val="uk-UA"/>
              </w:rPr>
              <w:t>2</w:t>
            </w:r>
          </w:p>
        </w:tc>
        <w:tc>
          <w:tcPr>
            <w:tcW w:w="2693" w:type="dxa"/>
          </w:tcPr>
          <w:p w:rsidR="008F353B" w:rsidRDefault="008F353B" w:rsidP="008F353B">
            <w:pPr>
              <w:pStyle w:val="a3"/>
              <w:ind w:left="0"/>
              <w:jc w:val="both"/>
              <w:rPr>
                <w:spacing w:val="3"/>
                <w:sz w:val="18"/>
                <w:szCs w:val="18"/>
                <w:lang w:val="uk-UA"/>
              </w:rPr>
            </w:pPr>
          </w:p>
          <w:p w:rsidR="008F353B" w:rsidRPr="00C6780B" w:rsidRDefault="008F353B" w:rsidP="008F353B">
            <w:pPr>
              <w:pStyle w:val="a3"/>
              <w:ind w:left="0"/>
              <w:jc w:val="center"/>
              <w:rPr>
                <w:spacing w:val="3"/>
                <w:sz w:val="18"/>
                <w:szCs w:val="18"/>
                <w:lang w:val="uk-UA"/>
              </w:rPr>
            </w:pPr>
            <w:r w:rsidRPr="00C6780B">
              <w:rPr>
                <w:spacing w:val="3"/>
                <w:sz w:val="18"/>
                <w:szCs w:val="18"/>
                <w:lang w:val="uk-UA"/>
              </w:rPr>
              <w:t>3</w:t>
            </w:r>
          </w:p>
        </w:tc>
        <w:tc>
          <w:tcPr>
            <w:tcW w:w="1418" w:type="dxa"/>
          </w:tcPr>
          <w:p w:rsidR="008F353B" w:rsidRDefault="008F353B" w:rsidP="008F353B">
            <w:pPr>
              <w:pStyle w:val="a3"/>
              <w:ind w:left="0"/>
              <w:jc w:val="both"/>
              <w:rPr>
                <w:spacing w:val="3"/>
                <w:sz w:val="18"/>
                <w:szCs w:val="18"/>
                <w:lang w:val="uk-UA"/>
              </w:rPr>
            </w:pPr>
          </w:p>
          <w:p w:rsidR="008F353B" w:rsidRPr="00C6780B" w:rsidRDefault="008F353B" w:rsidP="008F353B">
            <w:pPr>
              <w:pStyle w:val="a3"/>
              <w:ind w:left="0"/>
              <w:jc w:val="center"/>
              <w:rPr>
                <w:spacing w:val="3"/>
                <w:sz w:val="18"/>
                <w:szCs w:val="18"/>
                <w:lang w:val="uk-UA"/>
              </w:rPr>
            </w:pPr>
            <w:r w:rsidRPr="00C6780B">
              <w:rPr>
                <w:spacing w:val="3"/>
                <w:sz w:val="18"/>
                <w:szCs w:val="18"/>
                <w:lang w:val="uk-UA"/>
              </w:rPr>
              <w:t>4</w:t>
            </w:r>
          </w:p>
        </w:tc>
      </w:tr>
      <w:tr w:rsidR="008F353B" w:rsidRPr="00FB5389" w:rsidTr="00960357">
        <w:trPr>
          <w:trHeight w:val="948"/>
          <w:jc w:val="center"/>
        </w:trPr>
        <w:tc>
          <w:tcPr>
            <w:tcW w:w="1419" w:type="dxa"/>
          </w:tcPr>
          <w:p w:rsidR="008F353B" w:rsidRDefault="008F353B" w:rsidP="008F353B">
            <w:pPr>
              <w:pStyle w:val="a3"/>
              <w:ind w:left="0"/>
              <w:jc w:val="center"/>
              <w:rPr>
                <w:spacing w:val="3"/>
                <w:sz w:val="18"/>
                <w:szCs w:val="18"/>
                <w:lang w:val="uk-UA"/>
              </w:rPr>
            </w:pPr>
          </w:p>
          <w:p w:rsidR="008F353B" w:rsidRPr="00C6780B" w:rsidRDefault="008F353B" w:rsidP="008F353B">
            <w:pPr>
              <w:pStyle w:val="a3"/>
              <w:ind w:left="0"/>
              <w:jc w:val="center"/>
              <w:rPr>
                <w:spacing w:val="3"/>
                <w:sz w:val="18"/>
                <w:szCs w:val="18"/>
                <w:lang w:val="uk-UA"/>
              </w:rPr>
            </w:pPr>
            <w:r w:rsidRPr="00C6780B">
              <w:rPr>
                <w:spacing w:val="3"/>
                <w:sz w:val="18"/>
                <w:szCs w:val="18"/>
                <w:lang w:val="uk-UA"/>
              </w:rPr>
              <w:t xml:space="preserve">Виявлені </w:t>
            </w:r>
            <w:proofErr w:type="spellStart"/>
            <w:r w:rsidRPr="00C6780B">
              <w:rPr>
                <w:spacing w:val="3"/>
                <w:sz w:val="18"/>
                <w:szCs w:val="18"/>
                <w:lang w:val="uk-UA"/>
              </w:rPr>
              <w:t>йони</w:t>
            </w:r>
            <w:proofErr w:type="spellEnd"/>
          </w:p>
        </w:tc>
        <w:tc>
          <w:tcPr>
            <w:tcW w:w="2268" w:type="dxa"/>
          </w:tcPr>
          <w:p w:rsidR="008F353B" w:rsidRPr="00FD5CEA" w:rsidRDefault="008F353B" w:rsidP="008F353B">
            <w:pPr>
              <w:jc w:val="both"/>
              <w:rPr>
                <w:sz w:val="18"/>
                <w:szCs w:val="18"/>
                <w:lang w:val="uk-UA"/>
              </w:rPr>
            </w:pPr>
            <w:r w:rsidRPr="00FD5CEA">
              <w:rPr>
                <w:sz w:val="18"/>
                <w:szCs w:val="18"/>
                <w:lang w:val="en-US"/>
              </w:rPr>
              <w:t>Fe</w:t>
            </w:r>
            <w:r w:rsidRPr="00FD5CEA">
              <w:rPr>
                <w:sz w:val="18"/>
                <w:szCs w:val="18"/>
                <w:lang w:val="uk-UA"/>
              </w:rPr>
              <w:t xml:space="preserve">(ІІІ), </w:t>
            </w:r>
            <w:r w:rsidRPr="00FD5CEA">
              <w:rPr>
                <w:sz w:val="18"/>
                <w:szCs w:val="18"/>
                <w:lang w:val="en-US"/>
              </w:rPr>
              <w:t>Fe</w:t>
            </w:r>
            <w:r w:rsidRPr="00FD5CEA">
              <w:rPr>
                <w:sz w:val="18"/>
                <w:szCs w:val="18"/>
                <w:lang w:val="uk-UA"/>
              </w:rPr>
              <w:t>(</w:t>
            </w:r>
            <w:r w:rsidRPr="00FD5CEA"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  <w:lang w:val="uk-UA"/>
              </w:rPr>
              <w:t xml:space="preserve">), </w:t>
            </w:r>
            <w:proofErr w:type="spellStart"/>
            <w:r w:rsidRPr="00FD5CEA">
              <w:rPr>
                <w:sz w:val="18"/>
                <w:szCs w:val="18"/>
                <w:lang w:val="en-US"/>
              </w:rPr>
              <w:t>Pb</w:t>
            </w:r>
            <w:proofErr w:type="spellEnd"/>
            <w:r w:rsidRPr="00FD5CEA">
              <w:rPr>
                <w:sz w:val="18"/>
                <w:szCs w:val="18"/>
                <w:lang w:val="uk-UA"/>
              </w:rPr>
              <w:t>(</w:t>
            </w:r>
            <w:r w:rsidRPr="00FD5CEA">
              <w:rPr>
                <w:sz w:val="18"/>
                <w:szCs w:val="18"/>
                <w:lang w:val="en-US"/>
              </w:rPr>
              <w:t>II</w:t>
            </w:r>
            <w:r w:rsidRPr="00FD5CEA">
              <w:rPr>
                <w:sz w:val="18"/>
                <w:szCs w:val="18"/>
                <w:lang w:val="uk-UA"/>
              </w:rPr>
              <w:t xml:space="preserve">), </w:t>
            </w:r>
            <w:proofErr w:type="spellStart"/>
            <w:r w:rsidRPr="00FD5CEA">
              <w:rPr>
                <w:sz w:val="18"/>
                <w:szCs w:val="18"/>
                <w:lang w:val="uk-UA"/>
              </w:rPr>
              <w:t>сульфат-йони</w:t>
            </w:r>
            <w:proofErr w:type="spellEnd"/>
            <w:r w:rsidRPr="00FD5CEA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uk-UA"/>
              </w:rPr>
              <w:t>хлорид-йони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FD5CEA">
              <w:rPr>
                <w:sz w:val="18"/>
                <w:szCs w:val="18"/>
                <w:lang w:val="uk-UA"/>
              </w:rPr>
              <w:t>карбонат-йони</w:t>
            </w:r>
            <w:proofErr w:type="spellEnd"/>
            <w:r w:rsidRPr="00FD5CEA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FD5CEA">
              <w:rPr>
                <w:sz w:val="18"/>
                <w:szCs w:val="18"/>
                <w:lang w:val="uk-UA"/>
              </w:rPr>
              <w:t>нітрат-йони</w:t>
            </w:r>
            <w:proofErr w:type="spellEnd"/>
            <w:r w:rsidRPr="00FD5CE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8F353B" w:rsidRPr="00FD5CEA" w:rsidRDefault="008F353B" w:rsidP="008F353B">
            <w:pPr>
              <w:jc w:val="both"/>
              <w:rPr>
                <w:spacing w:val="3"/>
                <w:sz w:val="18"/>
                <w:szCs w:val="18"/>
                <w:lang w:val="uk-UA"/>
              </w:rPr>
            </w:pPr>
            <w:r w:rsidRPr="00FD5CEA">
              <w:rPr>
                <w:sz w:val="18"/>
                <w:szCs w:val="18"/>
                <w:lang w:val="en-US"/>
              </w:rPr>
              <w:t>Fe</w:t>
            </w:r>
            <w:r w:rsidRPr="00FD5CEA">
              <w:rPr>
                <w:sz w:val="18"/>
                <w:szCs w:val="18"/>
                <w:lang w:val="uk-UA"/>
              </w:rPr>
              <w:t>(ІІІ),</w:t>
            </w:r>
            <w:r w:rsidRPr="008F353B">
              <w:rPr>
                <w:sz w:val="18"/>
                <w:szCs w:val="18"/>
                <w:lang w:val="uk-UA"/>
              </w:rPr>
              <w:t xml:space="preserve"> </w:t>
            </w:r>
            <w:r w:rsidRPr="00FD5CEA">
              <w:rPr>
                <w:sz w:val="18"/>
                <w:szCs w:val="18"/>
                <w:lang w:val="en-US"/>
              </w:rPr>
              <w:t>Fe</w:t>
            </w:r>
            <w:r w:rsidRPr="00FD5CEA">
              <w:rPr>
                <w:sz w:val="18"/>
                <w:szCs w:val="18"/>
                <w:lang w:val="uk-UA"/>
              </w:rPr>
              <w:t>(</w:t>
            </w:r>
            <w:r w:rsidRPr="00FD5CEA"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  <w:lang w:val="uk-UA"/>
              </w:rPr>
              <w:t>),</w:t>
            </w:r>
            <w:r w:rsidRPr="00FD5CE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D5CEA">
              <w:rPr>
                <w:sz w:val="18"/>
                <w:szCs w:val="18"/>
                <w:lang w:val="en-US"/>
              </w:rPr>
              <w:t>Pb</w:t>
            </w:r>
            <w:proofErr w:type="spellEnd"/>
            <w:r w:rsidRPr="00FD5CEA">
              <w:rPr>
                <w:sz w:val="18"/>
                <w:szCs w:val="18"/>
                <w:lang w:val="uk-UA"/>
              </w:rPr>
              <w:t>(</w:t>
            </w:r>
            <w:r w:rsidRPr="00FD5CEA"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  <w:lang w:val="uk-UA"/>
              </w:rPr>
              <w:t>)</w:t>
            </w:r>
            <w:r w:rsidRPr="00FD5CEA">
              <w:rPr>
                <w:sz w:val="18"/>
                <w:szCs w:val="18"/>
                <w:lang w:val="uk-UA"/>
              </w:rPr>
              <w:t xml:space="preserve">,  </w:t>
            </w:r>
            <w:proofErr w:type="spellStart"/>
            <w:r w:rsidRPr="00FD5CEA">
              <w:rPr>
                <w:sz w:val="18"/>
                <w:szCs w:val="18"/>
                <w:lang w:val="uk-UA"/>
              </w:rPr>
              <w:t>хлорид-йони</w:t>
            </w:r>
            <w:proofErr w:type="spellEnd"/>
            <w:r w:rsidRPr="00FD5CEA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FD5CEA">
              <w:rPr>
                <w:sz w:val="18"/>
                <w:szCs w:val="18"/>
                <w:lang w:val="uk-UA"/>
              </w:rPr>
              <w:t>карбонат-йони</w:t>
            </w:r>
            <w:proofErr w:type="spellEnd"/>
            <w:r w:rsidRPr="00FD5CEA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FD5CEA">
              <w:rPr>
                <w:sz w:val="18"/>
                <w:szCs w:val="18"/>
                <w:lang w:val="uk-UA"/>
              </w:rPr>
              <w:t>нітрат-йони</w:t>
            </w:r>
            <w:proofErr w:type="spellEnd"/>
          </w:p>
        </w:tc>
        <w:tc>
          <w:tcPr>
            <w:tcW w:w="2693" w:type="dxa"/>
          </w:tcPr>
          <w:p w:rsidR="008F353B" w:rsidRDefault="008F353B" w:rsidP="008F353B">
            <w:pPr>
              <w:jc w:val="both"/>
              <w:rPr>
                <w:sz w:val="18"/>
                <w:szCs w:val="18"/>
                <w:lang w:val="uk-UA"/>
              </w:rPr>
            </w:pPr>
            <w:r w:rsidRPr="00FD5CEA">
              <w:rPr>
                <w:sz w:val="18"/>
                <w:szCs w:val="18"/>
                <w:lang w:val="en-US"/>
              </w:rPr>
              <w:t>Fe</w:t>
            </w:r>
            <w:r w:rsidRPr="00FD5CEA">
              <w:rPr>
                <w:sz w:val="18"/>
                <w:szCs w:val="18"/>
                <w:lang w:val="uk-UA"/>
              </w:rPr>
              <w:t>(</w:t>
            </w:r>
            <w:r w:rsidRPr="00FD5CEA"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  <w:lang w:val="uk-UA"/>
              </w:rPr>
              <w:t xml:space="preserve">), </w:t>
            </w:r>
            <w:r w:rsidRPr="00FD5CEA">
              <w:rPr>
                <w:sz w:val="18"/>
                <w:szCs w:val="18"/>
                <w:lang w:val="en-US"/>
              </w:rPr>
              <w:t>Fe</w:t>
            </w:r>
            <w:r w:rsidRPr="00FD5CEA">
              <w:rPr>
                <w:sz w:val="18"/>
                <w:szCs w:val="18"/>
                <w:lang w:val="uk-UA"/>
              </w:rPr>
              <w:t>(ІІІ)</w:t>
            </w:r>
            <w:r>
              <w:rPr>
                <w:sz w:val="18"/>
                <w:szCs w:val="18"/>
                <w:lang w:val="uk-UA"/>
              </w:rPr>
              <w:t xml:space="preserve"> (у великій кількості),</w:t>
            </w:r>
            <w:r w:rsidRPr="00FD5CE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D5CEA">
              <w:rPr>
                <w:sz w:val="18"/>
                <w:szCs w:val="18"/>
                <w:lang w:val="en-US"/>
              </w:rPr>
              <w:t>Pb</w:t>
            </w:r>
            <w:proofErr w:type="spellEnd"/>
            <w:r w:rsidRPr="00FD5CEA">
              <w:rPr>
                <w:sz w:val="18"/>
                <w:szCs w:val="18"/>
                <w:lang w:val="uk-UA"/>
              </w:rPr>
              <w:t>(</w:t>
            </w:r>
            <w:r w:rsidRPr="00FD5CEA">
              <w:rPr>
                <w:sz w:val="18"/>
                <w:szCs w:val="18"/>
                <w:lang w:val="en-US"/>
              </w:rPr>
              <w:t>II</w:t>
            </w:r>
            <w:r w:rsidRPr="00FD5CEA">
              <w:rPr>
                <w:sz w:val="18"/>
                <w:szCs w:val="18"/>
                <w:lang w:val="uk-UA"/>
              </w:rPr>
              <w:t>)</w:t>
            </w:r>
            <w:r>
              <w:rPr>
                <w:sz w:val="18"/>
                <w:szCs w:val="18"/>
                <w:lang w:val="uk-UA"/>
              </w:rPr>
              <w:t xml:space="preserve"> (у великій кількості)</w:t>
            </w:r>
            <w:r w:rsidRPr="00FD5CEA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D5CEA">
              <w:rPr>
                <w:sz w:val="18"/>
                <w:szCs w:val="18"/>
                <w:lang w:val="uk-UA"/>
              </w:rPr>
              <w:t>хлорид-йони</w:t>
            </w:r>
            <w:proofErr w:type="spellEnd"/>
            <w:r w:rsidRPr="00FD5CEA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FD5CEA">
              <w:rPr>
                <w:sz w:val="18"/>
                <w:szCs w:val="18"/>
                <w:lang w:val="uk-UA"/>
              </w:rPr>
              <w:t>карбонат-йони</w:t>
            </w:r>
            <w:proofErr w:type="spellEnd"/>
            <w:r w:rsidRPr="00FD5CEA">
              <w:rPr>
                <w:sz w:val="18"/>
                <w:szCs w:val="18"/>
                <w:lang w:val="uk-UA"/>
              </w:rPr>
              <w:t xml:space="preserve">, </w:t>
            </w:r>
          </w:p>
          <w:p w:rsidR="008F353B" w:rsidRPr="00FD5CEA" w:rsidRDefault="008F353B" w:rsidP="008F353B">
            <w:pPr>
              <w:jc w:val="both"/>
              <w:rPr>
                <w:spacing w:val="3"/>
                <w:sz w:val="18"/>
                <w:szCs w:val="18"/>
                <w:lang w:val="uk-UA"/>
              </w:rPr>
            </w:pPr>
            <w:proofErr w:type="spellStart"/>
            <w:r w:rsidRPr="00FD5CEA">
              <w:rPr>
                <w:sz w:val="18"/>
                <w:szCs w:val="18"/>
                <w:lang w:val="uk-UA"/>
              </w:rPr>
              <w:t>нітрат-йони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(у великій кількості)</w:t>
            </w:r>
          </w:p>
        </w:tc>
        <w:tc>
          <w:tcPr>
            <w:tcW w:w="1418" w:type="dxa"/>
          </w:tcPr>
          <w:p w:rsidR="008F353B" w:rsidRPr="0067629F" w:rsidRDefault="008F353B" w:rsidP="008F353B">
            <w:pPr>
              <w:rPr>
                <w:spacing w:val="3"/>
                <w:sz w:val="18"/>
                <w:szCs w:val="18"/>
                <w:lang w:val="uk-UA"/>
              </w:rPr>
            </w:pPr>
            <w:r w:rsidRPr="00FD5CEA">
              <w:rPr>
                <w:sz w:val="18"/>
                <w:szCs w:val="18"/>
                <w:lang w:val="en-US"/>
              </w:rPr>
              <w:t>Fe</w:t>
            </w:r>
            <w:r w:rsidRPr="00FD5CEA">
              <w:rPr>
                <w:sz w:val="18"/>
                <w:szCs w:val="18"/>
                <w:lang w:val="uk-UA"/>
              </w:rPr>
              <w:t>(</w:t>
            </w:r>
            <w:r w:rsidRPr="00FD5CEA"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  <w:lang w:val="uk-UA"/>
              </w:rPr>
              <w:t xml:space="preserve">), </w:t>
            </w:r>
            <w:r w:rsidRPr="0067629F">
              <w:rPr>
                <w:sz w:val="18"/>
                <w:szCs w:val="18"/>
                <w:lang w:val="en-US"/>
              </w:rPr>
              <w:t>Fe</w:t>
            </w:r>
            <w:r w:rsidRPr="0067629F">
              <w:rPr>
                <w:sz w:val="18"/>
                <w:szCs w:val="18"/>
                <w:lang w:val="uk-UA"/>
              </w:rPr>
              <w:t xml:space="preserve">(ІІІ), </w:t>
            </w:r>
            <w:proofErr w:type="spellStart"/>
            <w:r w:rsidRPr="0067629F">
              <w:rPr>
                <w:sz w:val="18"/>
                <w:szCs w:val="18"/>
                <w:lang w:val="en-US"/>
              </w:rPr>
              <w:t>Pb</w:t>
            </w:r>
            <w:proofErr w:type="spellEnd"/>
            <w:r w:rsidRPr="0067629F">
              <w:rPr>
                <w:sz w:val="18"/>
                <w:szCs w:val="18"/>
                <w:lang w:val="uk-UA"/>
              </w:rPr>
              <w:t>(</w:t>
            </w:r>
            <w:r w:rsidRPr="0067629F"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  <w:lang w:val="uk-UA"/>
              </w:rPr>
              <w:t>)</w:t>
            </w:r>
            <w:r w:rsidRPr="0067629F">
              <w:rPr>
                <w:sz w:val="18"/>
                <w:szCs w:val="18"/>
                <w:lang w:val="uk-UA"/>
              </w:rPr>
              <w:t xml:space="preserve">,  </w:t>
            </w:r>
            <w:proofErr w:type="spellStart"/>
            <w:r w:rsidRPr="0067629F">
              <w:rPr>
                <w:sz w:val="18"/>
                <w:szCs w:val="18"/>
                <w:lang w:val="uk-UA"/>
              </w:rPr>
              <w:t>сульфат-йони</w:t>
            </w:r>
            <w:proofErr w:type="spellEnd"/>
            <w:r w:rsidRPr="0067629F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67629F">
              <w:rPr>
                <w:sz w:val="18"/>
                <w:szCs w:val="18"/>
                <w:lang w:val="uk-UA"/>
              </w:rPr>
              <w:t>хлорид-йони</w:t>
            </w:r>
            <w:proofErr w:type="spellEnd"/>
            <w:r w:rsidRPr="0067629F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67629F">
              <w:rPr>
                <w:sz w:val="18"/>
                <w:szCs w:val="18"/>
                <w:lang w:val="uk-UA"/>
              </w:rPr>
              <w:t>нітрат-йони</w:t>
            </w:r>
            <w:proofErr w:type="spellEnd"/>
          </w:p>
        </w:tc>
      </w:tr>
    </w:tbl>
    <w:p w:rsidR="008F353B" w:rsidRDefault="008F353B" w:rsidP="008F353B">
      <w:pPr>
        <w:pStyle w:val="a3"/>
        <w:ind w:left="0" w:firstLine="709"/>
        <w:jc w:val="both"/>
        <w:rPr>
          <w:spacing w:val="3"/>
          <w:sz w:val="28"/>
          <w:szCs w:val="24"/>
          <w:lang w:val="uk-UA"/>
        </w:rPr>
      </w:pPr>
      <w:r>
        <w:rPr>
          <w:spacing w:val="3"/>
          <w:sz w:val="28"/>
          <w:szCs w:val="24"/>
          <w:lang w:val="uk-UA"/>
        </w:rPr>
        <w:lastRenderedPageBreak/>
        <w:t xml:space="preserve">Таким чином, нами був встановлений рівень </w:t>
      </w:r>
      <w:proofErr w:type="spellStart"/>
      <w:r w:rsidRPr="008F353B">
        <w:rPr>
          <w:i/>
          <w:spacing w:val="3"/>
          <w:sz w:val="28"/>
          <w:szCs w:val="24"/>
          <w:lang w:val="uk-UA"/>
        </w:rPr>
        <w:t>рН</w:t>
      </w:r>
      <w:proofErr w:type="spellEnd"/>
      <w:r>
        <w:rPr>
          <w:spacing w:val="3"/>
          <w:sz w:val="28"/>
          <w:szCs w:val="24"/>
          <w:lang w:val="uk-UA"/>
        </w:rPr>
        <w:t xml:space="preserve"> (у всіх пробах </w:t>
      </w:r>
      <w:proofErr w:type="spellStart"/>
      <w:r>
        <w:rPr>
          <w:spacing w:val="3"/>
          <w:sz w:val="28"/>
          <w:szCs w:val="24"/>
          <w:lang w:val="uk-UA"/>
        </w:rPr>
        <w:t>слабкокислий</w:t>
      </w:r>
      <w:proofErr w:type="spellEnd"/>
      <w:r>
        <w:rPr>
          <w:spacing w:val="3"/>
          <w:sz w:val="28"/>
          <w:szCs w:val="24"/>
          <w:lang w:val="uk-UA"/>
        </w:rPr>
        <w:t xml:space="preserve">) у пробах </w:t>
      </w:r>
      <w:proofErr w:type="spellStart"/>
      <w:r>
        <w:rPr>
          <w:spacing w:val="3"/>
          <w:sz w:val="28"/>
          <w:szCs w:val="24"/>
          <w:lang w:val="uk-UA"/>
        </w:rPr>
        <w:t>грунту</w:t>
      </w:r>
      <w:proofErr w:type="spellEnd"/>
      <w:r>
        <w:rPr>
          <w:spacing w:val="3"/>
          <w:sz w:val="28"/>
          <w:szCs w:val="24"/>
          <w:lang w:val="uk-UA"/>
        </w:rPr>
        <w:t xml:space="preserve">, а також якісно встановлена наявність різноманітних </w:t>
      </w:r>
      <w:proofErr w:type="spellStart"/>
      <w:r>
        <w:rPr>
          <w:spacing w:val="3"/>
          <w:sz w:val="28"/>
          <w:szCs w:val="24"/>
          <w:lang w:val="uk-UA"/>
        </w:rPr>
        <w:t>йонів</w:t>
      </w:r>
      <w:proofErr w:type="spellEnd"/>
      <w:r>
        <w:rPr>
          <w:spacing w:val="3"/>
          <w:sz w:val="28"/>
          <w:szCs w:val="24"/>
          <w:lang w:val="uk-UA"/>
        </w:rPr>
        <w:t xml:space="preserve">. Так, «найяскравіший» результат на </w:t>
      </w:r>
      <w:proofErr w:type="spellStart"/>
      <w:r>
        <w:rPr>
          <w:spacing w:val="3"/>
          <w:sz w:val="28"/>
          <w:szCs w:val="24"/>
          <w:lang w:val="uk-UA"/>
        </w:rPr>
        <w:t>йони</w:t>
      </w:r>
      <w:proofErr w:type="spellEnd"/>
      <w:r>
        <w:rPr>
          <w:spacing w:val="3"/>
          <w:sz w:val="28"/>
          <w:szCs w:val="24"/>
          <w:lang w:val="uk-UA"/>
        </w:rPr>
        <w:t xml:space="preserve"> важких металів – </w:t>
      </w:r>
      <w:proofErr w:type="spellStart"/>
      <w:r>
        <w:rPr>
          <w:spacing w:val="3"/>
          <w:sz w:val="28"/>
          <w:szCs w:val="24"/>
          <w:lang w:val="uk-UA"/>
        </w:rPr>
        <w:t>Плюмбуму</w:t>
      </w:r>
      <w:proofErr w:type="spellEnd"/>
      <w:r>
        <w:rPr>
          <w:spacing w:val="3"/>
          <w:sz w:val="28"/>
          <w:szCs w:val="24"/>
          <w:lang w:val="uk-UA"/>
        </w:rPr>
        <w:t xml:space="preserve"> (ІІ), </w:t>
      </w:r>
      <w:proofErr w:type="spellStart"/>
      <w:r>
        <w:rPr>
          <w:spacing w:val="3"/>
          <w:sz w:val="28"/>
          <w:szCs w:val="24"/>
          <w:lang w:val="uk-UA"/>
        </w:rPr>
        <w:t>Феруму</w:t>
      </w:r>
      <w:proofErr w:type="spellEnd"/>
      <w:r>
        <w:rPr>
          <w:spacing w:val="3"/>
          <w:sz w:val="28"/>
          <w:szCs w:val="24"/>
          <w:lang w:val="uk-UA"/>
        </w:rPr>
        <w:t xml:space="preserve"> (ІІ) та </w:t>
      </w:r>
      <w:proofErr w:type="spellStart"/>
      <w:r>
        <w:rPr>
          <w:spacing w:val="3"/>
          <w:sz w:val="28"/>
          <w:szCs w:val="24"/>
          <w:lang w:val="uk-UA"/>
        </w:rPr>
        <w:t>Феруму</w:t>
      </w:r>
      <w:proofErr w:type="spellEnd"/>
      <w:r>
        <w:rPr>
          <w:spacing w:val="3"/>
          <w:sz w:val="28"/>
          <w:szCs w:val="24"/>
          <w:lang w:val="uk-UA"/>
        </w:rPr>
        <w:t xml:space="preserve"> (ІІІ) – дала проба №3, що була </w:t>
      </w:r>
      <w:r w:rsidR="00346840">
        <w:rPr>
          <w:spacing w:val="3"/>
          <w:sz w:val="28"/>
          <w:szCs w:val="24"/>
          <w:lang w:val="uk-UA"/>
        </w:rPr>
        <w:t>відібрана біля працюючої фабрики</w:t>
      </w:r>
      <w:r w:rsidR="00346840" w:rsidRPr="00346840">
        <w:rPr>
          <w:spacing w:val="3"/>
          <w:sz w:val="28"/>
          <w:szCs w:val="24"/>
          <w:lang w:val="uk-UA"/>
        </w:rPr>
        <w:t xml:space="preserve"> </w:t>
      </w:r>
      <w:r w:rsidR="00346840">
        <w:rPr>
          <w:spacing w:val="3"/>
          <w:sz w:val="28"/>
          <w:szCs w:val="24"/>
          <w:lang w:val="uk-UA"/>
        </w:rPr>
        <w:t>«Філіп Моріс Україна»</w:t>
      </w:r>
      <w:r>
        <w:rPr>
          <w:spacing w:val="3"/>
          <w:sz w:val="28"/>
          <w:szCs w:val="24"/>
          <w:lang w:val="uk-UA"/>
        </w:rPr>
        <w:t>, звідки можна одразу зробити висновок про різноманітні викиди у оточуюче середовище. Однак, слід зазначити, що це був лише якісний аналіз, що дозволяє лише виявити наявність тих чи інших речовин</w:t>
      </w:r>
      <w:r w:rsidR="00D10332">
        <w:rPr>
          <w:spacing w:val="3"/>
          <w:sz w:val="28"/>
          <w:szCs w:val="24"/>
          <w:lang w:val="uk-UA"/>
        </w:rPr>
        <w:t>, для подальших більш детальних</w:t>
      </w:r>
      <w:r>
        <w:rPr>
          <w:spacing w:val="3"/>
          <w:sz w:val="28"/>
          <w:szCs w:val="24"/>
          <w:lang w:val="uk-UA"/>
        </w:rPr>
        <w:t xml:space="preserve"> висновків вже необхідно проводити точний кількісний аналіз та порівнювати із законодавчими нормами на ГДК. Проби, що були взяті біля непрацюючих промислових підприємств та в спальному районі, дали аналітичний сигнал на різноманітні </w:t>
      </w:r>
      <w:proofErr w:type="spellStart"/>
      <w:r>
        <w:rPr>
          <w:spacing w:val="3"/>
          <w:sz w:val="28"/>
          <w:szCs w:val="24"/>
          <w:lang w:val="uk-UA"/>
        </w:rPr>
        <w:t>йони</w:t>
      </w:r>
      <w:proofErr w:type="spellEnd"/>
      <w:r>
        <w:rPr>
          <w:spacing w:val="3"/>
          <w:sz w:val="28"/>
          <w:szCs w:val="24"/>
          <w:lang w:val="uk-UA"/>
        </w:rPr>
        <w:t>, проте він був не настільки «яскравим», як під час аналізу проби №3.</w:t>
      </w:r>
    </w:p>
    <w:p w:rsidR="00346840" w:rsidRDefault="00346840" w:rsidP="008F353B">
      <w:pPr>
        <w:pStyle w:val="a3"/>
        <w:ind w:left="0" w:firstLine="709"/>
        <w:jc w:val="both"/>
        <w:rPr>
          <w:spacing w:val="3"/>
          <w:sz w:val="28"/>
          <w:szCs w:val="24"/>
          <w:lang w:val="uk-UA"/>
        </w:rPr>
      </w:pPr>
      <w:r>
        <w:rPr>
          <w:spacing w:val="3"/>
          <w:sz w:val="28"/>
          <w:szCs w:val="24"/>
          <w:lang w:val="uk-UA"/>
        </w:rPr>
        <w:t xml:space="preserve">Виходячи з </w:t>
      </w:r>
      <w:r w:rsidR="008F353B">
        <w:rPr>
          <w:spacing w:val="3"/>
          <w:sz w:val="28"/>
          <w:szCs w:val="24"/>
          <w:lang w:val="uk-UA"/>
        </w:rPr>
        <w:t xml:space="preserve">показника </w:t>
      </w:r>
      <w:proofErr w:type="spellStart"/>
      <w:r>
        <w:rPr>
          <w:i/>
          <w:spacing w:val="3"/>
          <w:sz w:val="28"/>
          <w:szCs w:val="24"/>
          <w:lang w:val="uk-UA"/>
        </w:rPr>
        <w:t>рН</w:t>
      </w:r>
      <w:proofErr w:type="spellEnd"/>
      <w:r>
        <w:rPr>
          <w:i/>
          <w:spacing w:val="3"/>
          <w:sz w:val="28"/>
          <w:szCs w:val="24"/>
          <w:lang w:val="uk-UA"/>
        </w:rPr>
        <w:t xml:space="preserve">, </w:t>
      </w:r>
      <w:r>
        <w:rPr>
          <w:spacing w:val="3"/>
          <w:sz w:val="28"/>
          <w:szCs w:val="24"/>
          <w:lang w:val="uk-UA"/>
        </w:rPr>
        <w:t>ми в</w:t>
      </w:r>
      <w:r w:rsidR="00D91C41">
        <w:rPr>
          <w:spacing w:val="3"/>
          <w:sz w:val="28"/>
          <w:szCs w:val="24"/>
          <w:lang w:val="uk-UA"/>
        </w:rPr>
        <w:t xml:space="preserve">изначили, </w:t>
      </w:r>
      <w:r w:rsidR="00045BE1">
        <w:rPr>
          <w:spacing w:val="3"/>
          <w:sz w:val="28"/>
          <w:szCs w:val="24"/>
          <w:lang w:val="uk-UA"/>
        </w:rPr>
        <w:t>що</w:t>
      </w:r>
      <w:r w:rsidR="00045BE1">
        <w:rPr>
          <w:spacing w:val="3"/>
          <w:sz w:val="28"/>
          <w:szCs w:val="24"/>
          <w:lang w:val="uk-UA"/>
        </w:rPr>
        <w:t xml:space="preserve"> </w:t>
      </w:r>
      <w:r w:rsidR="00D91C41">
        <w:rPr>
          <w:spacing w:val="3"/>
          <w:sz w:val="28"/>
          <w:szCs w:val="24"/>
          <w:lang w:val="uk-UA"/>
        </w:rPr>
        <w:t xml:space="preserve">катіони важких металів, </w:t>
      </w:r>
      <w:r w:rsidR="00045BE1">
        <w:rPr>
          <w:spacing w:val="3"/>
          <w:sz w:val="28"/>
          <w:szCs w:val="24"/>
          <w:lang w:val="uk-UA"/>
        </w:rPr>
        <w:t>які</w:t>
      </w:r>
      <w:r w:rsidR="00045BE1">
        <w:rPr>
          <w:spacing w:val="3"/>
          <w:sz w:val="28"/>
          <w:szCs w:val="24"/>
          <w:lang w:val="uk-UA"/>
        </w:rPr>
        <w:t xml:space="preserve"> виявлені у всіх зразках досліджуваних</w:t>
      </w:r>
      <w:r w:rsidR="00045BE1">
        <w:rPr>
          <w:spacing w:val="3"/>
          <w:sz w:val="28"/>
          <w:szCs w:val="24"/>
          <w:lang w:val="uk-UA"/>
        </w:rPr>
        <w:t xml:space="preserve"> ґрунтів</w:t>
      </w:r>
      <w:r w:rsidR="00045BE1">
        <w:rPr>
          <w:spacing w:val="3"/>
          <w:sz w:val="28"/>
          <w:szCs w:val="24"/>
          <w:lang w:val="uk-UA"/>
        </w:rPr>
        <w:t>,</w:t>
      </w:r>
      <w:r w:rsidR="00045BE1">
        <w:rPr>
          <w:spacing w:val="3"/>
          <w:sz w:val="28"/>
          <w:szCs w:val="24"/>
          <w:lang w:val="uk-UA"/>
        </w:rPr>
        <w:t xml:space="preserve"> </w:t>
      </w:r>
      <w:r w:rsidR="00D91C41">
        <w:rPr>
          <w:spacing w:val="3"/>
          <w:sz w:val="28"/>
          <w:szCs w:val="24"/>
          <w:lang w:val="uk-UA"/>
        </w:rPr>
        <w:t xml:space="preserve">перебувають у слабо рухомому стані, що може негативно відбитися на здоров’ї населення. </w:t>
      </w:r>
    </w:p>
    <w:p w:rsidR="00D91C41" w:rsidRDefault="00D91C41" w:rsidP="008F353B">
      <w:pPr>
        <w:pStyle w:val="a3"/>
        <w:ind w:left="0" w:firstLine="709"/>
        <w:jc w:val="both"/>
        <w:rPr>
          <w:spacing w:val="3"/>
          <w:sz w:val="28"/>
          <w:szCs w:val="24"/>
          <w:lang w:val="uk-UA"/>
        </w:rPr>
      </w:pPr>
      <w:r w:rsidRPr="00D91C41">
        <w:rPr>
          <w:spacing w:val="3"/>
          <w:sz w:val="28"/>
          <w:szCs w:val="24"/>
          <w:lang w:val="uk-UA"/>
        </w:rPr>
        <w:t>Підсумком роботи над проектом стало інформування учнівс</w:t>
      </w:r>
      <w:r>
        <w:rPr>
          <w:spacing w:val="3"/>
          <w:sz w:val="28"/>
          <w:szCs w:val="24"/>
          <w:lang w:val="uk-UA"/>
        </w:rPr>
        <w:t>ької молоді та жителів міста</w:t>
      </w:r>
      <w:r w:rsidRPr="00D91C41">
        <w:rPr>
          <w:spacing w:val="3"/>
          <w:sz w:val="28"/>
          <w:szCs w:val="24"/>
          <w:lang w:val="uk-UA"/>
        </w:rPr>
        <w:t xml:space="preserve"> з результатами досліджень, визначення місц</w:t>
      </w:r>
      <w:r w:rsidR="007B3DAF">
        <w:rPr>
          <w:spacing w:val="3"/>
          <w:sz w:val="28"/>
          <w:szCs w:val="24"/>
          <w:lang w:val="uk-UA"/>
        </w:rPr>
        <w:t>ь найбільших забруднень, що становить небезпеку для</w:t>
      </w:r>
      <w:r w:rsidR="00346840">
        <w:rPr>
          <w:spacing w:val="3"/>
          <w:sz w:val="28"/>
          <w:szCs w:val="24"/>
          <w:lang w:val="uk-UA"/>
        </w:rPr>
        <w:t xml:space="preserve"> перебув</w:t>
      </w:r>
      <w:r w:rsidR="00F043CA">
        <w:rPr>
          <w:spacing w:val="3"/>
          <w:sz w:val="28"/>
          <w:szCs w:val="24"/>
          <w:lang w:val="uk-UA"/>
        </w:rPr>
        <w:t>ання</w:t>
      </w:r>
      <w:r w:rsidR="00045BE1">
        <w:rPr>
          <w:spacing w:val="3"/>
          <w:sz w:val="28"/>
          <w:szCs w:val="24"/>
          <w:lang w:val="uk-UA"/>
        </w:rPr>
        <w:t xml:space="preserve"> мешканців міста. Вироблен</w:t>
      </w:r>
      <w:r w:rsidR="00F043CA">
        <w:rPr>
          <w:spacing w:val="3"/>
          <w:sz w:val="28"/>
          <w:szCs w:val="24"/>
          <w:lang w:val="uk-UA"/>
        </w:rPr>
        <w:t>о</w:t>
      </w:r>
      <w:r w:rsidR="00346840">
        <w:rPr>
          <w:spacing w:val="3"/>
          <w:sz w:val="28"/>
          <w:szCs w:val="24"/>
          <w:lang w:val="uk-UA"/>
        </w:rPr>
        <w:t xml:space="preserve"> рекомендації</w:t>
      </w:r>
      <w:r w:rsidRPr="00D91C41">
        <w:rPr>
          <w:spacing w:val="3"/>
          <w:sz w:val="28"/>
          <w:szCs w:val="24"/>
          <w:lang w:val="uk-UA"/>
        </w:rPr>
        <w:t xml:space="preserve"> </w:t>
      </w:r>
      <w:r w:rsidR="00F043CA">
        <w:rPr>
          <w:spacing w:val="3"/>
          <w:sz w:val="28"/>
          <w:szCs w:val="24"/>
          <w:lang w:val="uk-UA"/>
        </w:rPr>
        <w:t>та запропоновано</w:t>
      </w:r>
      <w:r w:rsidR="007B3DAF">
        <w:rPr>
          <w:spacing w:val="3"/>
          <w:sz w:val="28"/>
          <w:szCs w:val="24"/>
          <w:lang w:val="uk-UA"/>
        </w:rPr>
        <w:t xml:space="preserve"> </w:t>
      </w:r>
      <w:r w:rsidR="007B3DAF">
        <w:rPr>
          <w:sz w:val="28"/>
          <w:szCs w:val="24"/>
          <w:lang w:val="uk-UA"/>
        </w:rPr>
        <w:t>заходи по зменшенню вмісту важких металів у ґрунтах, а саме: висаджування рослин, здатних вибірково акумулювати певні катіони важких металів</w:t>
      </w:r>
      <w:r w:rsidR="00FB5389">
        <w:rPr>
          <w:sz w:val="28"/>
          <w:szCs w:val="24"/>
          <w:lang w:val="uk-UA"/>
        </w:rPr>
        <w:t xml:space="preserve"> та</w:t>
      </w:r>
      <w:r w:rsidR="00346840">
        <w:rPr>
          <w:sz w:val="28"/>
          <w:szCs w:val="24"/>
          <w:lang w:val="uk-UA"/>
        </w:rPr>
        <w:t xml:space="preserve"> вапнування для зразків 2,3</w:t>
      </w:r>
      <w:r w:rsidR="00BA38CC">
        <w:rPr>
          <w:sz w:val="28"/>
          <w:szCs w:val="24"/>
          <w:lang w:val="uk-UA"/>
        </w:rPr>
        <w:t xml:space="preserve"> </w:t>
      </w:r>
      <w:r w:rsidR="00346840">
        <w:rPr>
          <w:sz w:val="28"/>
          <w:szCs w:val="24"/>
          <w:lang w:val="uk-UA"/>
        </w:rPr>
        <w:t>і</w:t>
      </w:r>
      <w:r w:rsidR="00FB5389">
        <w:rPr>
          <w:sz w:val="28"/>
          <w:szCs w:val="24"/>
          <w:lang w:val="uk-UA"/>
        </w:rPr>
        <w:t xml:space="preserve"> особливо – 4</w:t>
      </w:r>
      <w:r w:rsidR="007B3DAF">
        <w:rPr>
          <w:sz w:val="28"/>
          <w:szCs w:val="24"/>
          <w:lang w:val="uk-UA"/>
        </w:rPr>
        <w:t xml:space="preserve">. </w:t>
      </w:r>
      <w:r w:rsidR="00942A45">
        <w:rPr>
          <w:sz w:val="28"/>
          <w:szCs w:val="24"/>
          <w:lang w:val="uk-UA"/>
        </w:rPr>
        <w:t>Робота виконувалася автором особисто під керівництвом вчителя хімії.</w:t>
      </w:r>
    </w:p>
    <w:p w:rsidR="008F353B" w:rsidRPr="00D91C41" w:rsidRDefault="008F353B" w:rsidP="008F353B">
      <w:pPr>
        <w:ind w:firstLine="360"/>
        <w:jc w:val="both"/>
        <w:rPr>
          <w:sz w:val="28"/>
          <w:szCs w:val="28"/>
          <w:lang w:val="uk-UA"/>
        </w:rPr>
      </w:pPr>
    </w:p>
    <w:sectPr w:rsidR="008F353B" w:rsidRPr="00D91C41" w:rsidSect="00D103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9DF"/>
    <w:multiLevelType w:val="hybridMultilevel"/>
    <w:tmpl w:val="A838EA42"/>
    <w:lvl w:ilvl="0" w:tplc="20BE8D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D06F6"/>
    <w:multiLevelType w:val="hybridMultilevel"/>
    <w:tmpl w:val="BC5A3EFC"/>
    <w:lvl w:ilvl="0" w:tplc="1C30D2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F7E0CDA"/>
    <w:multiLevelType w:val="hybridMultilevel"/>
    <w:tmpl w:val="408C9A8E"/>
    <w:lvl w:ilvl="0" w:tplc="20BE8D94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CA72ED0"/>
    <w:multiLevelType w:val="hybridMultilevel"/>
    <w:tmpl w:val="41B4F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B5049A"/>
    <w:multiLevelType w:val="hybridMultilevel"/>
    <w:tmpl w:val="23944BD0"/>
    <w:lvl w:ilvl="0" w:tplc="C4D48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4361"/>
    <w:rsid w:val="000147C9"/>
    <w:rsid w:val="00020CE9"/>
    <w:rsid w:val="00035C78"/>
    <w:rsid w:val="00037365"/>
    <w:rsid w:val="00040D40"/>
    <w:rsid w:val="00045BE1"/>
    <w:rsid w:val="00047120"/>
    <w:rsid w:val="0006192D"/>
    <w:rsid w:val="0006568E"/>
    <w:rsid w:val="0006619F"/>
    <w:rsid w:val="00075A56"/>
    <w:rsid w:val="00083AB9"/>
    <w:rsid w:val="00086D49"/>
    <w:rsid w:val="00087DCD"/>
    <w:rsid w:val="00094A5D"/>
    <w:rsid w:val="00094F58"/>
    <w:rsid w:val="0009658F"/>
    <w:rsid w:val="000B50EA"/>
    <w:rsid w:val="000C066C"/>
    <w:rsid w:val="000C444C"/>
    <w:rsid w:val="000E2BFB"/>
    <w:rsid w:val="000E3FC1"/>
    <w:rsid w:val="000F0CDF"/>
    <w:rsid w:val="000F5911"/>
    <w:rsid w:val="0011117A"/>
    <w:rsid w:val="0011449F"/>
    <w:rsid w:val="001246CB"/>
    <w:rsid w:val="00162B1C"/>
    <w:rsid w:val="00182610"/>
    <w:rsid w:val="00196B39"/>
    <w:rsid w:val="001A05D9"/>
    <w:rsid w:val="001A111A"/>
    <w:rsid w:val="001A295C"/>
    <w:rsid w:val="001A3E59"/>
    <w:rsid w:val="001B596D"/>
    <w:rsid w:val="001C1E9F"/>
    <w:rsid w:val="001C26DB"/>
    <w:rsid w:val="001D137B"/>
    <w:rsid w:val="001E323A"/>
    <w:rsid w:val="0020126F"/>
    <w:rsid w:val="002017CE"/>
    <w:rsid w:val="00206F3C"/>
    <w:rsid w:val="00215F21"/>
    <w:rsid w:val="002333E3"/>
    <w:rsid w:val="002363D2"/>
    <w:rsid w:val="0024153B"/>
    <w:rsid w:val="0024617E"/>
    <w:rsid w:val="0025419A"/>
    <w:rsid w:val="002905ED"/>
    <w:rsid w:val="002D28A1"/>
    <w:rsid w:val="002E5159"/>
    <w:rsid w:val="002F19D6"/>
    <w:rsid w:val="002F61C6"/>
    <w:rsid w:val="00333A16"/>
    <w:rsid w:val="0034301D"/>
    <w:rsid w:val="00346840"/>
    <w:rsid w:val="00361FE8"/>
    <w:rsid w:val="00363D76"/>
    <w:rsid w:val="00373FB7"/>
    <w:rsid w:val="00375685"/>
    <w:rsid w:val="003861BF"/>
    <w:rsid w:val="00390E0A"/>
    <w:rsid w:val="0039742D"/>
    <w:rsid w:val="003C4D1C"/>
    <w:rsid w:val="0040065A"/>
    <w:rsid w:val="00403B38"/>
    <w:rsid w:val="00411416"/>
    <w:rsid w:val="00416D84"/>
    <w:rsid w:val="00427F82"/>
    <w:rsid w:val="00434709"/>
    <w:rsid w:val="00434904"/>
    <w:rsid w:val="00437F62"/>
    <w:rsid w:val="00447FD0"/>
    <w:rsid w:val="00451D93"/>
    <w:rsid w:val="0046109E"/>
    <w:rsid w:val="00485AD9"/>
    <w:rsid w:val="004A09E0"/>
    <w:rsid w:val="004A63FF"/>
    <w:rsid w:val="004A7A58"/>
    <w:rsid w:val="004C0E5D"/>
    <w:rsid w:val="004D2158"/>
    <w:rsid w:val="004D22CB"/>
    <w:rsid w:val="004D5C97"/>
    <w:rsid w:val="004D7C21"/>
    <w:rsid w:val="004E2D81"/>
    <w:rsid w:val="004F68E5"/>
    <w:rsid w:val="0051284C"/>
    <w:rsid w:val="005169BF"/>
    <w:rsid w:val="005212E4"/>
    <w:rsid w:val="00525C7E"/>
    <w:rsid w:val="005546CB"/>
    <w:rsid w:val="00563281"/>
    <w:rsid w:val="00573354"/>
    <w:rsid w:val="00581074"/>
    <w:rsid w:val="00591A82"/>
    <w:rsid w:val="005B5473"/>
    <w:rsid w:val="005B55B9"/>
    <w:rsid w:val="005B7935"/>
    <w:rsid w:val="005D4620"/>
    <w:rsid w:val="00603A79"/>
    <w:rsid w:val="00622770"/>
    <w:rsid w:val="00632324"/>
    <w:rsid w:val="006455D5"/>
    <w:rsid w:val="006476DD"/>
    <w:rsid w:val="00655EE4"/>
    <w:rsid w:val="006576D0"/>
    <w:rsid w:val="00666CC0"/>
    <w:rsid w:val="0068278E"/>
    <w:rsid w:val="0068648A"/>
    <w:rsid w:val="006A2D5B"/>
    <w:rsid w:val="006A52C0"/>
    <w:rsid w:val="006B7EEB"/>
    <w:rsid w:val="006D3777"/>
    <w:rsid w:val="006E1573"/>
    <w:rsid w:val="006E60E6"/>
    <w:rsid w:val="00705623"/>
    <w:rsid w:val="00736507"/>
    <w:rsid w:val="007534F5"/>
    <w:rsid w:val="00755D10"/>
    <w:rsid w:val="007678B4"/>
    <w:rsid w:val="00791BA0"/>
    <w:rsid w:val="007B3DAF"/>
    <w:rsid w:val="007C0AE5"/>
    <w:rsid w:val="007D1FE8"/>
    <w:rsid w:val="007E1078"/>
    <w:rsid w:val="0080574B"/>
    <w:rsid w:val="008076F5"/>
    <w:rsid w:val="00812EB9"/>
    <w:rsid w:val="00824361"/>
    <w:rsid w:val="00852A3D"/>
    <w:rsid w:val="0085547F"/>
    <w:rsid w:val="00856AEC"/>
    <w:rsid w:val="0086204B"/>
    <w:rsid w:val="008843EB"/>
    <w:rsid w:val="008875EB"/>
    <w:rsid w:val="00890035"/>
    <w:rsid w:val="008A453D"/>
    <w:rsid w:val="008B281C"/>
    <w:rsid w:val="008C1055"/>
    <w:rsid w:val="008C34C1"/>
    <w:rsid w:val="008C4F56"/>
    <w:rsid w:val="008D5CFC"/>
    <w:rsid w:val="008F353B"/>
    <w:rsid w:val="00904810"/>
    <w:rsid w:val="0090547E"/>
    <w:rsid w:val="009178AC"/>
    <w:rsid w:val="00936297"/>
    <w:rsid w:val="009368DE"/>
    <w:rsid w:val="00936A5A"/>
    <w:rsid w:val="00942A45"/>
    <w:rsid w:val="009430A2"/>
    <w:rsid w:val="009465BC"/>
    <w:rsid w:val="00955C35"/>
    <w:rsid w:val="00960357"/>
    <w:rsid w:val="009706B1"/>
    <w:rsid w:val="009768C3"/>
    <w:rsid w:val="0098009B"/>
    <w:rsid w:val="0098520E"/>
    <w:rsid w:val="00987D7E"/>
    <w:rsid w:val="009A2C64"/>
    <w:rsid w:val="009B3CCF"/>
    <w:rsid w:val="009B40ED"/>
    <w:rsid w:val="009C0B25"/>
    <w:rsid w:val="009D47EB"/>
    <w:rsid w:val="00A047D5"/>
    <w:rsid w:val="00A1160A"/>
    <w:rsid w:val="00A3310F"/>
    <w:rsid w:val="00A35223"/>
    <w:rsid w:val="00A47756"/>
    <w:rsid w:val="00A701BF"/>
    <w:rsid w:val="00A7267A"/>
    <w:rsid w:val="00A94333"/>
    <w:rsid w:val="00AD5E9B"/>
    <w:rsid w:val="00AF2B2C"/>
    <w:rsid w:val="00B03544"/>
    <w:rsid w:val="00B11C5D"/>
    <w:rsid w:val="00B13DED"/>
    <w:rsid w:val="00B254D0"/>
    <w:rsid w:val="00B6121A"/>
    <w:rsid w:val="00B62452"/>
    <w:rsid w:val="00B8626C"/>
    <w:rsid w:val="00B91FE1"/>
    <w:rsid w:val="00B95F08"/>
    <w:rsid w:val="00BA264B"/>
    <w:rsid w:val="00BA38CC"/>
    <w:rsid w:val="00BA7ECA"/>
    <w:rsid w:val="00BC65AA"/>
    <w:rsid w:val="00BC6BB6"/>
    <w:rsid w:val="00BE70ED"/>
    <w:rsid w:val="00BF2BF0"/>
    <w:rsid w:val="00BF3FD2"/>
    <w:rsid w:val="00C17E70"/>
    <w:rsid w:val="00C35E3D"/>
    <w:rsid w:val="00C410B9"/>
    <w:rsid w:val="00C45619"/>
    <w:rsid w:val="00C570CA"/>
    <w:rsid w:val="00C64556"/>
    <w:rsid w:val="00CA1A61"/>
    <w:rsid w:val="00CA5FD5"/>
    <w:rsid w:val="00CB3997"/>
    <w:rsid w:val="00CB66FB"/>
    <w:rsid w:val="00CE5B2D"/>
    <w:rsid w:val="00CE68DF"/>
    <w:rsid w:val="00D07A3A"/>
    <w:rsid w:val="00D10332"/>
    <w:rsid w:val="00D15693"/>
    <w:rsid w:val="00D17BE5"/>
    <w:rsid w:val="00D60361"/>
    <w:rsid w:val="00D64B0A"/>
    <w:rsid w:val="00D67B11"/>
    <w:rsid w:val="00D71B30"/>
    <w:rsid w:val="00D86D84"/>
    <w:rsid w:val="00D91C41"/>
    <w:rsid w:val="00DA1AFD"/>
    <w:rsid w:val="00DA6F1B"/>
    <w:rsid w:val="00DB1AAF"/>
    <w:rsid w:val="00E0511C"/>
    <w:rsid w:val="00E16C14"/>
    <w:rsid w:val="00E1792E"/>
    <w:rsid w:val="00E353EB"/>
    <w:rsid w:val="00E46EA0"/>
    <w:rsid w:val="00E61604"/>
    <w:rsid w:val="00E92639"/>
    <w:rsid w:val="00E92DAA"/>
    <w:rsid w:val="00EA3BF1"/>
    <w:rsid w:val="00EA5EF1"/>
    <w:rsid w:val="00EA7CEB"/>
    <w:rsid w:val="00EB7B03"/>
    <w:rsid w:val="00EC0354"/>
    <w:rsid w:val="00EC15D8"/>
    <w:rsid w:val="00ED16DA"/>
    <w:rsid w:val="00EF324D"/>
    <w:rsid w:val="00F043CA"/>
    <w:rsid w:val="00F05EAD"/>
    <w:rsid w:val="00F07FE5"/>
    <w:rsid w:val="00F10F6A"/>
    <w:rsid w:val="00F31244"/>
    <w:rsid w:val="00F34566"/>
    <w:rsid w:val="00F3474D"/>
    <w:rsid w:val="00F54F8A"/>
    <w:rsid w:val="00F57D22"/>
    <w:rsid w:val="00F76E61"/>
    <w:rsid w:val="00F779EC"/>
    <w:rsid w:val="00F84E18"/>
    <w:rsid w:val="00F8526E"/>
    <w:rsid w:val="00FA5AA8"/>
    <w:rsid w:val="00FB5389"/>
    <w:rsid w:val="00FD6254"/>
    <w:rsid w:val="00FD7DF9"/>
    <w:rsid w:val="00FE558A"/>
    <w:rsid w:val="00FE76F8"/>
    <w:rsid w:val="00FE77D4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AA8"/>
    <w:pPr>
      <w:ind w:left="720"/>
      <w:contextualSpacing/>
    </w:pPr>
  </w:style>
  <w:style w:type="table" w:styleId="a4">
    <w:name w:val="Table Grid"/>
    <w:basedOn w:val="a1"/>
    <w:uiPriority w:val="59"/>
    <w:rsid w:val="008F3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3</Pages>
  <Words>4281</Words>
  <Characters>2441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Vita</cp:lastModifiedBy>
  <cp:revision>15</cp:revision>
  <dcterms:created xsi:type="dcterms:W3CDTF">2017-04-09T19:35:00Z</dcterms:created>
  <dcterms:modified xsi:type="dcterms:W3CDTF">2017-04-14T21:36:00Z</dcterms:modified>
</cp:coreProperties>
</file>