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B8" w:rsidRPr="00B83015" w:rsidRDefault="008C47B8" w:rsidP="00B83015">
      <w:pPr>
        <w:jc w:val="both"/>
        <w:rPr>
          <w:b/>
          <w:i/>
          <w:sz w:val="28"/>
          <w:szCs w:val="28"/>
          <w:lang w:val="uk-UA"/>
        </w:rPr>
      </w:pPr>
      <w:r w:rsidRPr="00B83015">
        <w:rPr>
          <w:b/>
          <w:i/>
          <w:sz w:val="28"/>
          <w:szCs w:val="28"/>
          <w:lang w:val="uk-UA"/>
        </w:rPr>
        <w:t xml:space="preserve"> Тези науково-дослідницької роботи 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учня 8Б класу Криворізького Центрально-Міського ліцею 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proofErr w:type="spellStart"/>
      <w:r w:rsidRPr="00B83015">
        <w:rPr>
          <w:sz w:val="28"/>
          <w:szCs w:val="28"/>
          <w:lang w:val="uk-UA"/>
        </w:rPr>
        <w:t>Коровіна</w:t>
      </w:r>
      <w:proofErr w:type="spellEnd"/>
      <w:r w:rsidRPr="00B83015">
        <w:rPr>
          <w:sz w:val="28"/>
          <w:szCs w:val="28"/>
          <w:lang w:val="uk-UA"/>
        </w:rPr>
        <w:t xml:space="preserve"> Сергія Олександровича</w:t>
      </w:r>
    </w:p>
    <w:p w:rsidR="008C47B8" w:rsidRPr="00B83015" w:rsidRDefault="008C47B8" w:rsidP="00B83015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83015">
        <w:rPr>
          <w:sz w:val="28"/>
          <w:szCs w:val="28"/>
          <w:lang w:val="uk-UA"/>
        </w:rPr>
        <w:t xml:space="preserve">на тему: «Дослідження впливу важких металів в умовах техногенного забруднення </w:t>
      </w:r>
      <w:r w:rsidRPr="00B83015">
        <w:rPr>
          <w:sz w:val="28"/>
          <w:szCs w:val="28"/>
          <w:lang w:val="uk-UA"/>
        </w:rPr>
        <w:br/>
        <w:t>на  ріст і розвиток рослин»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bCs/>
          <w:color w:val="000000"/>
          <w:sz w:val="28"/>
          <w:szCs w:val="28"/>
          <w:shd w:val="clear" w:color="auto" w:fill="FFFFFF"/>
          <w:lang w:val="uk-UA"/>
        </w:rPr>
        <w:t>Педагогічний керівний Бондаренко Наталія Олегівна, вчитель біології, хімії</w:t>
      </w:r>
      <w:r w:rsidRPr="00B83015">
        <w:rPr>
          <w:sz w:val="28"/>
          <w:szCs w:val="28"/>
          <w:lang w:val="uk-UA"/>
        </w:rPr>
        <w:t xml:space="preserve"> вищої категорії, «Вчитель-методист</w:t>
      </w:r>
      <w:r w:rsidR="007F4F7C">
        <w:rPr>
          <w:sz w:val="28"/>
          <w:szCs w:val="28"/>
          <w:lang w:val="uk-UA"/>
        </w:rPr>
        <w:t>»</w:t>
      </w:r>
      <w:r w:rsidRPr="00B83015">
        <w:rPr>
          <w:sz w:val="28"/>
          <w:szCs w:val="28"/>
          <w:lang w:val="uk-UA"/>
        </w:rPr>
        <w:t>.</w:t>
      </w:r>
    </w:p>
    <w:p w:rsidR="008C47B8" w:rsidRPr="00B83015" w:rsidRDefault="008C47B8" w:rsidP="00B83015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B83015">
        <w:rPr>
          <w:b/>
          <w:i/>
          <w:sz w:val="28"/>
          <w:szCs w:val="28"/>
          <w:lang w:val="uk-UA"/>
        </w:rPr>
        <w:t>Актуальність:</w:t>
      </w:r>
      <w:r w:rsidRPr="00B83015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>Екологічна ситуація у м. Кривий Ріг утворилася під впливом тривалої інтенсивної діяльності підприємств гірничодобувної, металургійної, машинобудівної, хімічної промисловості, підприємств теплоенергетики і виробництва будматеріалів. У Криворізькому басейні розташовано 8 з 11 підприємств України з видобутку та переробки залізорудної сировини.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Як відомо, важкі метали є одними з основних хімічних забруднювачів навколишнього середовища. Важкі метали є мікроелементами, тобто містяться в мікроскопічних кількостях в рослинах. Вони знаходяться в різних кількостях у в ґрунтах, але за рахунок діяльності людини багато ґрунтів забруднюється великою кількістю тих чи інших металів. Далі рослини вбирають ці метали, які в великих кількості здебільшого є токсичними для них, як і для інших живих організмів. Але в визначених кількостях важкі метали є необхідними для росту і розвитку рослин. 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>Так як розвиток рослин, особливо на Криворіжжі, пов’язані з розчинами важких металів, дана тема є актуальною.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b/>
          <w:bCs/>
          <w:i/>
          <w:iCs/>
          <w:sz w:val="28"/>
          <w:szCs w:val="28"/>
          <w:lang w:val="uk-UA"/>
        </w:rPr>
        <w:t>Гіпотеза</w:t>
      </w:r>
      <w:r w:rsidRPr="00B83015">
        <w:rPr>
          <w:sz w:val="28"/>
          <w:szCs w:val="28"/>
          <w:lang w:val="uk-UA"/>
        </w:rPr>
        <w:t xml:space="preserve">  </w:t>
      </w:r>
      <w:r w:rsidRPr="00B83015">
        <w:rPr>
          <w:b/>
          <w:i/>
          <w:sz w:val="28"/>
          <w:szCs w:val="28"/>
          <w:lang w:val="uk-UA"/>
        </w:rPr>
        <w:t>дослідження</w:t>
      </w:r>
      <w:r w:rsidRPr="00B83015">
        <w:rPr>
          <w:sz w:val="28"/>
          <w:szCs w:val="28"/>
          <w:lang w:val="uk-UA"/>
        </w:rPr>
        <w:t xml:space="preserve"> полягає в тому, що зміна концентрації розчинів важких металів впливає на темпи росту рослин. При цьому, при невеликих концентраціях важкі метали виступають в якості добрива. А потім, при досягненні певної концентрації по кожному окремому металу, рослина гине.</w:t>
      </w:r>
    </w:p>
    <w:p w:rsidR="008C47B8" w:rsidRPr="00B83015" w:rsidRDefault="008C47B8" w:rsidP="00B83015">
      <w:pPr>
        <w:jc w:val="both"/>
        <w:rPr>
          <w:sz w:val="28"/>
          <w:szCs w:val="28"/>
          <w:lang w:val="uk-UA"/>
        </w:rPr>
      </w:pPr>
      <w:r w:rsidRPr="00B83015">
        <w:rPr>
          <w:b/>
          <w:bCs/>
          <w:i/>
          <w:iCs/>
          <w:sz w:val="28"/>
          <w:szCs w:val="28"/>
          <w:lang w:val="uk-UA"/>
        </w:rPr>
        <w:t xml:space="preserve">Об’єкт дослідження:  </w:t>
      </w:r>
      <w:r w:rsidRPr="00B83015">
        <w:rPr>
          <w:sz w:val="28"/>
          <w:szCs w:val="28"/>
          <w:lang w:val="uk-UA"/>
        </w:rPr>
        <w:t xml:space="preserve">є вплив на розвиток рослин розчинів солей важких металів, зокрема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b/>
          <w:bCs/>
          <w:i/>
          <w:iCs/>
          <w:sz w:val="28"/>
          <w:szCs w:val="28"/>
          <w:lang w:val="uk-UA"/>
        </w:rPr>
        <w:t xml:space="preserve">Предметом дослідження: </w:t>
      </w:r>
      <w:r w:rsidRPr="00B83015">
        <w:rPr>
          <w:sz w:val="28"/>
          <w:szCs w:val="28"/>
          <w:lang w:val="uk-UA"/>
        </w:rPr>
        <w:t>проростки квасолі, кукурудзи, ячменю та пшениці.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b/>
          <w:i/>
          <w:sz w:val="28"/>
          <w:szCs w:val="28"/>
          <w:lang w:val="uk-UA"/>
        </w:rPr>
        <w:t>Мета даної роботи:</w:t>
      </w:r>
      <w:r w:rsidRPr="00B83015">
        <w:rPr>
          <w:sz w:val="28"/>
          <w:szCs w:val="28"/>
          <w:lang w:val="uk-UA"/>
        </w:rPr>
        <w:t xml:space="preserve"> довести, що розвиток рослин залежить від концентрації розчинів солей важких металів.</w:t>
      </w:r>
    </w:p>
    <w:p w:rsidR="00B304B2" w:rsidRPr="00B83015" w:rsidRDefault="00B304B2" w:rsidP="00B83015">
      <w:pPr>
        <w:jc w:val="both"/>
        <w:rPr>
          <w:b/>
          <w:i/>
          <w:sz w:val="28"/>
          <w:szCs w:val="28"/>
        </w:rPr>
      </w:pPr>
      <w:proofErr w:type="spellStart"/>
      <w:r w:rsidRPr="00B83015">
        <w:rPr>
          <w:b/>
          <w:i/>
          <w:sz w:val="28"/>
          <w:szCs w:val="28"/>
        </w:rPr>
        <w:t>Завдання</w:t>
      </w:r>
      <w:proofErr w:type="spellEnd"/>
      <w:r w:rsidRPr="00B8301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83015">
        <w:rPr>
          <w:b/>
          <w:i/>
          <w:sz w:val="28"/>
          <w:szCs w:val="28"/>
        </w:rPr>
        <w:t>досл</w:t>
      </w:r>
      <w:proofErr w:type="gramEnd"/>
      <w:r w:rsidRPr="00B83015">
        <w:rPr>
          <w:b/>
          <w:i/>
          <w:sz w:val="28"/>
          <w:szCs w:val="28"/>
        </w:rPr>
        <w:t>ідження</w:t>
      </w:r>
      <w:proofErr w:type="spellEnd"/>
      <w:r w:rsidRPr="00B83015">
        <w:rPr>
          <w:b/>
          <w:i/>
          <w:sz w:val="28"/>
          <w:szCs w:val="28"/>
        </w:rPr>
        <w:t>:</w:t>
      </w:r>
    </w:p>
    <w:p w:rsidR="00B304B2" w:rsidRPr="00B83015" w:rsidRDefault="00B304B2" w:rsidP="00B8301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83015">
        <w:rPr>
          <w:sz w:val="28"/>
          <w:szCs w:val="28"/>
        </w:rPr>
        <w:t>Опрацювати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літературу</w:t>
      </w:r>
      <w:proofErr w:type="spellEnd"/>
      <w:r w:rsidRPr="00B83015">
        <w:rPr>
          <w:sz w:val="28"/>
          <w:szCs w:val="28"/>
        </w:rPr>
        <w:t xml:space="preserve">, </w:t>
      </w:r>
      <w:proofErr w:type="spellStart"/>
      <w:r w:rsidRPr="00B83015">
        <w:rPr>
          <w:sz w:val="28"/>
          <w:szCs w:val="28"/>
        </w:rPr>
        <w:t>що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стосується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впливу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важких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металів</w:t>
      </w:r>
      <w:proofErr w:type="spellEnd"/>
      <w:r w:rsidRPr="00B83015">
        <w:rPr>
          <w:sz w:val="28"/>
          <w:szCs w:val="28"/>
        </w:rPr>
        <w:t xml:space="preserve"> на </w:t>
      </w:r>
      <w:proofErr w:type="spellStart"/>
      <w:r w:rsidRPr="00B83015">
        <w:rPr>
          <w:sz w:val="28"/>
          <w:szCs w:val="28"/>
        </w:rPr>
        <w:t>розвиток</w:t>
      </w:r>
      <w:proofErr w:type="spellEnd"/>
      <w:r w:rsidRPr="00B83015">
        <w:rPr>
          <w:sz w:val="28"/>
          <w:szCs w:val="28"/>
        </w:rPr>
        <w:t xml:space="preserve"> рослин.</w:t>
      </w:r>
    </w:p>
    <w:p w:rsidR="00B304B2" w:rsidRPr="00B83015" w:rsidRDefault="00B304B2" w:rsidP="00B8301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83015">
        <w:rPr>
          <w:sz w:val="28"/>
          <w:szCs w:val="28"/>
        </w:rPr>
        <w:t xml:space="preserve">Провести </w:t>
      </w:r>
      <w:proofErr w:type="spellStart"/>
      <w:r w:rsidRPr="00B83015">
        <w:rPr>
          <w:sz w:val="28"/>
          <w:szCs w:val="28"/>
        </w:rPr>
        <w:t>експериментальні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proofErr w:type="gramStart"/>
      <w:r w:rsidRPr="00B83015">
        <w:rPr>
          <w:sz w:val="28"/>
          <w:szCs w:val="28"/>
        </w:rPr>
        <w:t>досл</w:t>
      </w:r>
      <w:proofErr w:type="gramEnd"/>
      <w:r w:rsidRPr="00B83015">
        <w:rPr>
          <w:sz w:val="28"/>
          <w:szCs w:val="28"/>
        </w:rPr>
        <w:t>ідження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щодо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впливу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важких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металів</w:t>
      </w:r>
      <w:proofErr w:type="spellEnd"/>
      <w:r w:rsidRPr="00B83015">
        <w:rPr>
          <w:sz w:val="28"/>
          <w:szCs w:val="28"/>
        </w:rPr>
        <w:t xml:space="preserve"> на </w:t>
      </w:r>
      <w:proofErr w:type="spellStart"/>
      <w:r w:rsidRPr="00B83015">
        <w:rPr>
          <w:sz w:val="28"/>
          <w:szCs w:val="28"/>
        </w:rPr>
        <w:t>розвиток</w:t>
      </w:r>
      <w:proofErr w:type="spellEnd"/>
      <w:r w:rsidRPr="00B83015">
        <w:rPr>
          <w:sz w:val="28"/>
          <w:szCs w:val="28"/>
        </w:rPr>
        <w:t xml:space="preserve"> рослин в </w:t>
      </w:r>
      <w:proofErr w:type="spellStart"/>
      <w:r w:rsidRPr="00B83015">
        <w:rPr>
          <w:sz w:val="28"/>
          <w:szCs w:val="28"/>
        </w:rPr>
        <w:t>розчинах</w:t>
      </w:r>
      <w:proofErr w:type="spellEnd"/>
      <w:r w:rsidRPr="00B83015">
        <w:rPr>
          <w:sz w:val="28"/>
          <w:szCs w:val="28"/>
        </w:rPr>
        <w:t xml:space="preserve">  солей </w:t>
      </w:r>
      <w:proofErr w:type="spellStart"/>
      <w:r w:rsidRPr="00B83015">
        <w:rPr>
          <w:sz w:val="28"/>
          <w:szCs w:val="28"/>
        </w:rPr>
        <w:t>важких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металів</w:t>
      </w:r>
      <w:proofErr w:type="spellEnd"/>
      <w:r w:rsidRPr="00B83015">
        <w:rPr>
          <w:sz w:val="28"/>
          <w:szCs w:val="28"/>
          <w:lang w:val="uk-UA"/>
        </w:rPr>
        <w:t xml:space="preserve">, зокрема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>3</w:t>
      </w:r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різних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концентрацій</w:t>
      </w:r>
      <w:proofErr w:type="spellEnd"/>
      <w:r w:rsidRPr="00B83015">
        <w:rPr>
          <w:sz w:val="28"/>
          <w:szCs w:val="28"/>
        </w:rPr>
        <w:t xml:space="preserve"> та </w:t>
      </w:r>
      <w:proofErr w:type="spellStart"/>
      <w:r w:rsidRPr="00B83015">
        <w:rPr>
          <w:sz w:val="28"/>
          <w:szCs w:val="28"/>
        </w:rPr>
        <w:t>обчислити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оптимальну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концентрацію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цих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розчинів</w:t>
      </w:r>
      <w:proofErr w:type="spellEnd"/>
      <w:r w:rsidRPr="00B83015">
        <w:rPr>
          <w:sz w:val="28"/>
          <w:szCs w:val="28"/>
        </w:rPr>
        <w:t>.</w:t>
      </w:r>
    </w:p>
    <w:p w:rsidR="00B304B2" w:rsidRPr="00B83015" w:rsidRDefault="00B304B2" w:rsidP="00B8301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83015">
        <w:rPr>
          <w:sz w:val="28"/>
          <w:szCs w:val="28"/>
        </w:rPr>
        <w:t>Побудувати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графіки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залежності</w:t>
      </w:r>
      <w:proofErr w:type="spellEnd"/>
      <w:r w:rsidRPr="00B83015">
        <w:rPr>
          <w:sz w:val="28"/>
          <w:szCs w:val="28"/>
        </w:rPr>
        <w:t xml:space="preserve"> росту рослин </w:t>
      </w:r>
      <w:proofErr w:type="spellStart"/>
      <w:r w:rsidRPr="00B83015">
        <w:rPr>
          <w:sz w:val="28"/>
          <w:szCs w:val="28"/>
        </w:rPr>
        <w:t>від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концентрації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розчинів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важких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металі</w:t>
      </w:r>
      <w:proofErr w:type="gramStart"/>
      <w:r w:rsidRPr="00B83015">
        <w:rPr>
          <w:sz w:val="28"/>
          <w:szCs w:val="28"/>
        </w:rPr>
        <w:t>в</w:t>
      </w:r>
      <w:proofErr w:type="spellEnd"/>
      <w:proofErr w:type="gramEnd"/>
      <w:r w:rsidRPr="00B83015">
        <w:rPr>
          <w:sz w:val="28"/>
          <w:szCs w:val="28"/>
        </w:rPr>
        <w:t xml:space="preserve"> та </w:t>
      </w:r>
      <w:proofErr w:type="spellStart"/>
      <w:r w:rsidRPr="00B83015">
        <w:rPr>
          <w:sz w:val="28"/>
          <w:szCs w:val="28"/>
        </w:rPr>
        <w:t>зробити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висновок</w:t>
      </w:r>
      <w:proofErr w:type="spellEnd"/>
      <w:r w:rsidRPr="00B83015">
        <w:rPr>
          <w:sz w:val="28"/>
          <w:szCs w:val="28"/>
        </w:rPr>
        <w:t xml:space="preserve"> про те, при </w:t>
      </w:r>
      <w:proofErr w:type="spellStart"/>
      <w:r w:rsidRPr="00B83015">
        <w:rPr>
          <w:sz w:val="28"/>
          <w:szCs w:val="28"/>
        </w:rPr>
        <w:t>яких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концентраціях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рослини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мають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найкращі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показники</w:t>
      </w:r>
      <w:proofErr w:type="spellEnd"/>
      <w:r w:rsidRPr="00B83015">
        <w:rPr>
          <w:sz w:val="28"/>
          <w:szCs w:val="28"/>
        </w:rPr>
        <w:t xml:space="preserve"> росту </w:t>
      </w:r>
      <w:proofErr w:type="spellStart"/>
      <w:r w:rsidRPr="00B83015">
        <w:rPr>
          <w:sz w:val="28"/>
          <w:szCs w:val="28"/>
        </w:rPr>
        <w:t>зеленої</w:t>
      </w:r>
      <w:proofErr w:type="spellEnd"/>
      <w:r w:rsidRPr="00B83015">
        <w:rPr>
          <w:sz w:val="28"/>
          <w:szCs w:val="28"/>
        </w:rPr>
        <w:t xml:space="preserve"> </w:t>
      </w:r>
      <w:proofErr w:type="spellStart"/>
      <w:r w:rsidRPr="00B83015">
        <w:rPr>
          <w:sz w:val="28"/>
          <w:szCs w:val="28"/>
        </w:rPr>
        <w:t>маси</w:t>
      </w:r>
      <w:proofErr w:type="spellEnd"/>
      <w:r w:rsidRPr="00B83015">
        <w:rPr>
          <w:sz w:val="28"/>
          <w:szCs w:val="28"/>
        </w:rPr>
        <w:t>.</w:t>
      </w:r>
    </w:p>
    <w:p w:rsidR="00B304B2" w:rsidRPr="00B83015" w:rsidRDefault="00B304B2" w:rsidP="00B83015">
      <w:pPr>
        <w:spacing w:after="200"/>
        <w:jc w:val="both"/>
        <w:rPr>
          <w:b/>
          <w:i/>
          <w:sz w:val="28"/>
          <w:szCs w:val="28"/>
          <w:lang w:val="uk-UA"/>
        </w:rPr>
      </w:pPr>
      <w:r w:rsidRPr="00B83015">
        <w:rPr>
          <w:b/>
          <w:i/>
          <w:sz w:val="28"/>
          <w:szCs w:val="28"/>
          <w:lang w:val="uk-UA"/>
        </w:rPr>
        <w:t>Методика дослідження:</w:t>
      </w:r>
    </w:p>
    <w:p w:rsidR="00E82CC6" w:rsidRPr="00B83015" w:rsidRDefault="00B304B2" w:rsidP="00B83015">
      <w:pPr>
        <w:spacing w:after="200"/>
        <w:jc w:val="both"/>
        <w:rPr>
          <w:b/>
          <w:i/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1. Вирощування пшениці, ячменю, кукурудзи та квасолі з поливом розчинами важких металів Для експериментального дослідження були взяті </w:t>
      </w:r>
      <w:proofErr w:type="spellStart"/>
      <w:r w:rsidRPr="00B83015">
        <w:rPr>
          <w:sz w:val="28"/>
          <w:szCs w:val="28"/>
          <w:lang w:val="uk-UA"/>
        </w:rPr>
        <w:t>семена</w:t>
      </w:r>
      <w:proofErr w:type="spellEnd"/>
      <w:r w:rsidRPr="00B83015">
        <w:rPr>
          <w:sz w:val="28"/>
          <w:szCs w:val="28"/>
          <w:lang w:val="uk-UA"/>
        </w:rPr>
        <w:t xml:space="preserve"> квасолі, кукурудзи, </w:t>
      </w:r>
      <w:proofErr w:type="spellStart"/>
      <w:r w:rsidRPr="00B83015">
        <w:rPr>
          <w:sz w:val="28"/>
          <w:szCs w:val="28"/>
          <w:lang w:val="uk-UA"/>
        </w:rPr>
        <w:t>ячміню</w:t>
      </w:r>
      <w:proofErr w:type="spellEnd"/>
      <w:r w:rsidRPr="00B83015">
        <w:rPr>
          <w:sz w:val="28"/>
          <w:szCs w:val="28"/>
          <w:lang w:val="uk-UA"/>
        </w:rPr>
        <w:t xml:space="preserve"> та пшениці. В якості розчину важких металів були обрані сульфат </w:t>
      </w:r>
      <w:proofErr w:type="spellStart"/>
      <w:r w:rsidRPr="00B83015">
        <w:rPr>
          <w:sz w:val="28"/>
          <w:szCs w:val="28"/>
          <w:lang w:val="uk-UA"/>
        </w:rPr>
        <w:t>заліза–</w:t>
      </w:r>
      <w:proofErr w:type="spellEnd"/>
      <w:r w:rsidRPr="00B83015">
        <w:rPr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>3</w:t>
      </w:r>
      <w:r w:rsidRPr="00B83015">
        <w:rPr>
          <w:b/>
          <w:sz w:val="28"/>
          <w:szCs w:val="28"/>
          <w:vertAlign w:val="subscript"/>
          <w:lang w:val="uk-UA"/>
        </w:rPr>
        <w:t xml:space="preserve"> </w:t>
      </w:r>
      <w:proofErr w:type="spellStart"/>
      <w:r w:rsidRPr="00B83015">
        <w:rPr>
          <w:sz w:val="28"/>
          <w:szCs w:val="28"/>
          <w:lang w:val="uk-UA"/>
        </w:rPr>
        <w:t>.Експеримент</w:t>
      </w:r>
      <w:proofErr w:type="spellEnd"/>
      <w:r w:rsidRPr="00B83015">
        <w:rPr>
          <w:sz w:val="28"/>
          <w:szCs w:val="28"/>
          <w:lang w:val="uk-UA"/>
        </w:rPr>
        <w:t xml:space="preserve"> з розчином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>проводився у два етапи: 1) Насіння пророщувалось з поливом розчином малих концентрацій, а саме – чистою водою, розчином 1%, розчином 3%, розчином 5% (рис.1</w:t>
      </w:r>
      <w:r w:rsidR="00E82CC6"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lang w:val="uk-UA"/>
        </w:rPr>
        <w:t xml:space="preserve"> Схема розміщення стаканів з насінням при поливі розчинами малих концентрацій</w:t>
      </w:r>
      <w:r w:rsidR="00E82CC6" w:rsidRPr="00B83015">
        <w:rPr>
          <w:sz w:val="28"/>
          <w:szCs w:val="28"/>
          <w:lang w:val="uk-UA"/>
        </w:rPr>
        <w:t xml:space="preserve"> розміщена на презентації</w:t>
      </w:r>
      <w:r w:rsidRPr="00B83015">
        <w:rPr>
          <w:sz w:val="28"/>
          <w:szCs w:val="28"/>
          <w:lang w:val="uk-UA"/>
        </w:rPr>
        <w:t>.</w:t>
      </w:r>
    </w:p>
    <w:p w:rsidR="00B304B2" w:rsidRPr="00B83015" w:rsidRDefault="00E82CC6" w:rsidP="00B83015">
      <w:pPr>
        <w:spacing w:after="200"/>
        <w:jc w:val="both"/>
        <w:rPr>
          <w:b/>
          <w:i/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lastRenderedPageBreak/>
        <w:t>2</w:t>
      </w:r>
      <w:r w:rsidRPr="00B83015">
        <w:rPr>
          <w:b/>
          <w:i/>
          <w:sz w:val="28"/>
          <w:szCs w:val="28"/>
          <w:lang w:val="uk-UA"/>
        </w:rPr>
        <w:t>.</w:t>
      </w:r>
      <w:r w:rsidR="00B304B2" w:rsidRPr="00B83015">
        <w:rPr>
          <w:sz w:val="28"/>
          <w:szCs w:val="28"/>
          <w:lang w:val="uk-UA"/>
        </w:rPr>
        <w:t xml:space="preserve">Розрахунок кількості </w:t>
      </w:r>
      <w:r w:rsidR="00B304B2" w:rsidRPr="00B83015">
        <w:rPr>
          <w:sz w:val="28"/>
          <w:szCs w:val="28"/>
          <w:lang w:val="en-US"/>
        </w:rPr>
        <w:t>Fe</w:t>
      </w:r>
      <w:r w:rsidR="00B304B2" w:rsidRPr="00B83015">
        <w:rPr>
          <w:sz w:val="28"/>
          <w:szCs w:val="28"/>
          <w:vertAlign w:val="subscript"/>
          <w:lang w:val="uk-UA"/>
        </w:rPr>
        <w:t>2</w:t>
      </w:r>
      <w:r w:rsidR="00B304B2" w:rsidRPr="00B83015">
        <w:rPr>
          <w:sz w:val="28"/>
          <w:szCs w:val="28"/>
          <w:lang w:val="uk-UA"/>
        </w:rPr>
        <w:t>(</w:t>
      </w:r>
      <w:r w:rsidR="00B304B2" w:rsidRPr="00B83015">
        <w:rPr>
          <w:sz w:val="28"/>
          <w:szCs w:val="28"/>
          <w:lang w:val="en-US"/>
        </w:rPr>
        <w:t>SO</w:t>
      </w:r>
      <w:r w:rsidR="00B304B2" w:rsidRPr="00B83015">
        <w:rPr>
          <w:sz w:val="28"/>
          <w:szCs w:val="28"/>
          <w:vertAlign w:val="subscript"/>
          <w:lang w:val="uk-UA"/>
        </w:rPr>
        <w:t>4</w:t>
      </w:r>
      <w:r w:rsidR="00B304B2" w:rsidRPr="00B83015">
        <w:rPr>
          <w:sz w:val="28"/>
          <w:szCs w:val="28"/>
          <w:lang w:val="uk-UA"/>
        </w:rPr>
        <w:t>)</w:t>
      </w:r>
      <w:r w:rsidR="00B304B2" w:rsidRPr="00B83015">
        <w:rPr>
          <w:sz w:val="28"/>
          <w:szCs w:val="28"/>
          <w:vertAlign w:val="subscript"/>
          <w:lang w:val="uk-UA"/>
        </w:rPr>
        <w:t xml:space="preserve">3 </w:t>
      </w:r>
      <w:r w:rsidR="00B304B2" w:rsidRPr="00B83015">
        <w:rPr>
          <w:sz w:val="28"/>
          <w:szCs w:val="28"/>
          <w:lang w:val="uk-UA"/>
        </w:rPr>
        <w:t>у воді для отримання потрібної концентрації розчину проводився наступним чином: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Розрахуємо процентний вміст води в кристалогідраті </w:t>
      </w:r>
      <w:proofErr w:type="spellStart"/>
      <w:r w:rsidRPr="00B83015">
        <w:rPr>
          <w:sz w:val="28"/>
          <w:szCs w:val="28"/>
          <w:lang w:val="en-US"/>
        </w:rPr>
        <w:t>FeSO</w:t>
      </w:r>
      <w:proofErr w:type="spellEnd"/>
      <w:r w:rsidRPr="00B83015">
        <w:rPr>
          <w:sz w:val="28"/>
          <w:szCs w:val="28"/>
          <w:vertAlign w:val="subscript"/>
        </w:rPr>
        <w:t>4</w:t>
      </w:r>
      <w:r w:rsidRPr="00B83015">
        <w:rPr>
          <w:sz w:val="28"/>
          <w:szCs w:val="28"/>
        </w:rPr>
        <w:t>*7</w:t>
      </w:r>
      <w:r w:rsidRPr="00B83015">
        <w:rPr>
          <w:sz w:val="28"/>
          <w:szCs w:val="28"/>
          <w:lang w:val="en-US"/>
        </w:rPr>
        <w:t>H</w:t>
      </w:r>
      <w:r w:rsidRPr="00B83015">
        <w:rPr>
          <w:sz w:val="28"/>
          <w:szCs w:val="28"/>
          <w:vertAlign w:val="subscript"/>
        </w:rPr>
        <w:t>2</w:t>
      </w:r>
      <w:r w:rsidRPr="00B83015">
        <w:rPr>
          <w:sz w:val="28"/>
          <w:szCs w:val="28"/>
          <w:lang w:val="en-US"/>
        </w:rPr>
        <w:t>O</w:t>
      </w:r>
      <w:r w:rsidRPr="00B83015">
        <w:rPr>
          <w:sz w:val="28"/>
          <w:szCs w:val="28"/>
        </w:rPr>
        <w:t>:</w:t>
      </w:r>
    </w:p>
    <w:p w:rsidR="00B304B2" w:rsidRPr="00B83015" w:rsidRDefault="00B304B2" w:rsidP="00B83015">
      <w:pPr>
        <w:pStyle w:val="a5"/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ω</m:t>
        </m:r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sz w:val="28"/>
                    <w:szCs w:val="28"/>
                    <w:lang w:val="uk-UA"/>
                  </w:rPr>
                  <m:t>води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sz w:val="28"/>
                    <w:szCs w:val="28"/>
                    <w:lang w:val="uk-UA"/>
                  </w:rPr>
                  <m:t>кр</m:t>
                </m:r>
              </m:sub>
            </m:sSub>
          </m:den>
        </m:f>
      </m:oMath>
      <w:r w:rsidRPr="00B83015">
        <w:rPr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ab/>
      </w:r>
      <w:r w:rsidRPr="00B83015">
        <w:rPr>
          <w:sz w:val="28"/>
          <w:szCs w:val="28"/>
          <w:lang w:val="uk-UA"/>
        </w:rPr>
        <w:tab/>
      </w:r>
      <w:r w:rsidRPr="00B83015">
        <w:rPr>
          <w:sz w:val="28"/>
          <w:szCs w:val="28"/>
          <w:lang w:val="uk-UA"/>
        </w:rPr>
        <w:tab/>
        <w:t xml:space="preserve">                                (1)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Підставивши значення, отримаємо </w:t>
      </w:r>
      <m:oMath>
        <m:r>
          <w:rPr>
            <w:rFonts w:ascii="Cambria Math" w:hAnsi="Cambria Math"/>
            <w:sz w:val="28"/>
            <w:szCs w:val="28"/>
            <w:lang w:val="uk-UA"/>
          </w:rPr>
          <m:t>ω</m:t>
        </m:r>
        <m:r>
          <w:rPr>
            <w:rFonts w:ascii="Cambria Math"/>
            <w:sz w:val="28"/>
            <w:szCs w:val="28"/>
            <w:lang w:val="uk-UA"/>
          </w:rPr>
          <m:t>=45%.</m:t>
        </m:r>
      </m:oMath>
      <w:r w:rsidRPr="00B83015">
        <w:rPr>
          <w:sz w:val="28"/>
          <w:szCs w:val="28"/>
          <w:lang w:val="uk-UA"/>
        </w:rPr>
        <w:t xml:space="preserve"> Тобто, вміст сульфату Феруму (ІІ)  - 55%.</w:t>
      </w:r>
    </w:p>
    <w:p w:rsidR="00B304B2" w:rsidRPr="00B83015" w:rsidRDefault="00B304B2" w:rsidP="00B83015">
      <w:pPr>
        <w:pStyle w:val="a5"/>
        <w:jc w:val="both"/>
        <w:rPr>
          <w:sz w:val="28"/>
          <w:szCs w:val="28"/>
          <w:lang w:val="uk-UA"/>
        </w:rPr>
      </w:pPr>
    </w:p>
    <w:p w:rsidR="00B304B2" w:rsidRPr="00B83015" w:rsidRDefault="00B304B2" w:rsidP="00B83015">
      <w:pPr>
        <w:pStyle w:val="a5"/>
        <w:jc w:val="both"/>
        <w:rPr>
          <w:sz w:val="28"/>
          <w:szCs w:val="28"/>
          <w:lang w:val="uk-UA"/>
        </w:rPr>
      </w:pPr>
      <m:oMath>
        <m:r>
          <w:rPr>
            <w:sz w:val="28"/>
            <w:szCs w:val="28"/>
            <w:lang w:val="uk-UA"/>
          </w:rPr>
          <m:t>Ω</m:t>
        </m:r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0,55</m:t>
            </m:r>
            <m:r>
              <w:rPr>
                <w:sz w:val="28"/>
                <w:szCs w:val="28"/>
                <w:lang w:val="uk-UA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400+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den>
        </m:f>
        <m:r>
          <w:rPr>
            <w:sz w:val="28"/>
            <w:szCs w:val="28"/>
            <w:lang w:val="uk-UA"/>
          </w:rPr>
          <m:t>∙</m:t>
        </m:r>
        <m:r>
          <w:rPr>
            <w:rFonts w:ascii="Cambria Math"/>
            <w:sz w:val="28"/>
            <w:szCs w:val="28"/>
            <w:lang w:val="uk-UA"/>
          </w:rPr>
          <m:t>100%</m:t>
        </m:r>
      </m:oMath>
      <w:r w:rsidRPr="00B83015">
        <w:rPr>
          <w:sz w:val="28"/>
          <w:szCs w:val="28"/>
          <w:lang w:val="uk-UA"/>
        </w:rPr>
        <w:t>,</w:t>
      </w:r>
      <w:r w:rsidRPr="00B83015">
        <w:rPr>
          <w:sz w:val="28"/>
          <w:szCs w:val="28"/>
          <w:lang w:val="uk-UA"/>
        </w:rPr>
        <w:tab/>
      </w:r>
      <w:r w:rsidRPr="00B83015">
        <w:rPr>
          <w:sz w:val="28"/>
          <w:szCs w:val="28"/>
          <w:lang w:val="uk-UA"/>
        </w:rPr>
        <w:tab/>
        <w:t xml:space="preserve">                                   (2)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де </w:t>
      </w:r>
      <w:r w:rsidR="007F4F7C" w:rsidRPr="003F2BAD">
        <w:rPr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5pt;height:15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hideSpellingErrors/&gt;&lt;w:defaultTabStop w:val=&quot;708&quot;/&gt;&lt;w:doNotHyphenateCaps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5247B1&quot;/&gt;&lt;wsp:rsid wsp:val=&quot;00005C1D&quot;/&gt;&lt;wsp:rsid wsp:val=&quot;00016158&quot;/&gt;&lt;wsp:rsid wsp:val=&quot;00022FE9&quot;/&gt;&lt;wsp:rsid wsp:val=&quot;00055CE1&quot;/&gt;&lt;wsp:rsid wsp:val=&quot;000844FA&quot;/&gt;&lt;wsp:rsid wsp:val=&quot;000A2D53&quot;/&gt;&lt;wsp:rsid wsp:val=&quot;000A66DF&quot;/&gt;&lt;wsp:rsid wsp:val=&quot;000C5616&quot;/&gt;&lt;wsp:rsid wsp:val=&quot;000D7BA4&quot;/&gt;&lt;wsp:rsid wsp:val=&quot;000E2648&quot;/&gt;&lt;wsp:rsid wsp:val=&quot;000F2A13&quot;/&gt;&lt;wsp:rsid wsp:val=&quot;00123DB2&quot;/&gt;&lt;wsp:rsid wsp:val=&quot;00124D20&quot;/&gt;&lt;wsp:rsid wsp:val=&quot;00134FED&quot;/&gt;&lt;wsp:rsid wsp:val=&quot;00162B3F&quot;/&gt;&lt;wsp:rsid wsp:val=&quot;00173BA4&quot;/&gt;&lt;wsp:rsid wsp:val=&quot;001772B6&quot;/&gt;&lt;wsp:rsid wsp:val=&quot;001B53C2&quot;/&gt;&lt;wsp:rsid wsp:val=&quot;001F2FF5&quot;/&gt;&lt;wsp:rsid wsp:val=&quot;001F6BDD&quot;/&gt;&lt;wsp:rsid wsp:val=&quot;002021C3&quot;/&gt;&lt;wsp:rsid wsp:val=&quot;002217F8&quot;/&gt;&lt;wsp:rsid wsp:val=&quot;00230E51&quot;/&gt;&lt;wsp:rsid wsp:val=&quot;00240E4F&quot;/&gt;&lt;wsp:rsid wsp:val=&quot;00247B24&quot;/&gt;&lt;wsp:rsid wsp:val=&quot;00290BE5&quot;/&gt;&lt;wsp:rsid wsp:val=&quot;002A267D&quot;/&gt;&lt;wsp:rsid wsp:val=&quot;002A5AD8&quot;/&gt;&lt;wsp:rsid wsp:val=&quot;002D22C7&quot;/&gt;&lt;wsp:rsid wsp:val=&quot;002D5057&quot;/&gt;&lt;wsp:rsid wsp:val=&quot;002F487C&quot;/&gt;&lt;wsp:rsid wsp:val=&quot;00310779&quot;/&gt;&lt;wsp:rsid wsp:val=&quot;00321A7B&quot;/&gt;&lt;wsp:rsid wsp:val=&quot;003460C9&quot;/&gt;&lt;wsp:rsid wsp:val=&quot;00346EE9&quot;/&gt;&lt;wsp:rsid wsp:val=&quot;003721C2&quot;/&gt;&lt;wsp:rsid wsp:val=&quot;0038684D&quot;/&gt;&lt;wsp:rsid wsp:val=&quot;003D6022&quot;/&gt;&lt;wsp:rsid wsp:val=&quot;003E47C8&quot;/&gt;&lt;wsp:rsid wsp:val=&quot;003F4138&quot;/&gt;&lt;wsp:rsid wsp:val=&quot;00401C5F&quot;/&gt;&lt;wsp:rsid wsp:val=&quot;004157AE&quot;/&gt;&lt;wsp:rsid wsp:val=&quot;004252FC&quot;/&gt;&lt;wsp:rsid wsp:val=&quot;00427CB4&quot;/&gt;&lt;wsp:rsid wsp:val=&quot;0045223E&quot;/&gt;&lt;wsp:rsid wsp:val=&quot;00464F8F&quot;/&gt;&lt;wsp:rsid wsp:val=&quot;0048064E&quot;/&gt;&lt;wsp:rsid wsp:val=&quot;004A264C&quot;/&gt;&lt;wsp:rsid wsp:val=&quot;004A2D93&quot;/&gt;&lt;wsp:rsid wsp:val=&quot;004B2D81&quot;/&gt;&lt;wsp:rsid wsp:val=&quot;004C29C0&quot;/&gt;&lt;wsp:rsid wsp:val=&quot;004E2B92&quot;/&gt;&lt;wsp:rsid wsp:val=&quot;004E52A3&quot;/&gt;&lt;wsp:rsid wsp:val=&quot;004F14D7&quot;/&gt;&lt;wsp:rsid wsp:val=&quot;00500289&quot;/&gt;&lt;wsp:rsid wsp:val=&quot;0051048D&quot;/&gt;&lt;wsp:rsid wsp:val=&quot;005247B1&quot;/&gt;&lt;wsp:rsid wsp:val=&quot;005607A5&quot;/&gt;&lt;wsp:rsid wsp:val=&quot;00564D38&quot;/&gt;&lt;wsp:rsid wsp:val=&quot;00581135&quot;/&gt;&lt;wsp:rsid wsp:val=&quot;005A5107&quot;/&gt;&lt;wsp:rsid wsp:val=&quot;005A533F&quot;/&gt;&lt;wsp:rsid wsp:val=&quot;005D25B8&quot;/&gt;&lt;wsp:rsid wsp:val=&quot;005D7034&quot;/&gt;&lt;wsp:rsid wsp:val=&quot;005E6877&quot;/&gt;&lt;wsp:rsid wsp:val=&quot;005E6F1C&quot;/&gt;&lt;wsp:rsid wsp:val=&quot;00605966&quot;/&gt;&lt;wsp:rsid wsp:val=&quot;0060687E&quot;/&gt;&lt;wsp:rsid wsp:val=&quot;006115D4&quot;/&gt;&lt;wsp:rsid wsp:val=&quot;00623ACE&quot;/&gt;&lt;wsp:rsid wsp:val=&quot;0063312B&quot;/&gt;&lt;wsp:rsid wsp:val=&quot;006339EC&quot;/&gt;&lt;wsp:rsid wsp:val=&quot;00635B4E&quot;/&gt;&lt;wsp:rsid wsp:val=&quot;00654207&quot;/&gt;&lt;wsp:rsid wsp:val=&quot;006852C3&quot;/&gt;&lt;wsp:rsid wsp:val=&quot;006C7A82&quot;/&gt;&lt;wsp:rsid wsp:val=&quot;006F6FAE&quot;/&gt;&lt;wsp:rsid wsp:val=&quot;00712B5E&quot;/&gt;&lt;wsp:rsid wsp:val=&quot;00715EAD&quot;/&gt;&lt;wsp:rsid wsp:val=&quot;00721D99&quot;/&gt;&lt;wsp:rsid wsp:val=&quot;007300C2&quot;/&gt;&lt;wsp:rsid wsp:val=&quot;00731E36&quot;/&gt;&lt;wsp:rsid wsp:val=&quot;00756A16&quot;/&gt;&lt;wsp:rsid wsp:val=&quot;00780FAA&quot;/&gt;&lt;wsp:rsid wsp:val=&quot;00781CF6&quot;/&gt;&lt;wsp:rsid wsp:val=&quot;00784BE8&quot;/&gt;&lt;wsp:rsid wsp:val=&quot;00790DC2&quot;/&gt;&lt;wsp:rsid wsp:val=&quot;007923A3&quot;/&gt;&lt;wsp:rsid wsp:val=&quot;007A00AD&quot;/&gt;&lt;wsp:rsid wsp:val=&quot;007B0D50&quot;/&gt;&lt;wsp:rsid wsp:val=&quot;007B597C&quot;/&gt;&lt;wsp:rsid wsp:val=&quot;007C31EA&quot;/&gt;&lt;wsp:rsid wsp:val=&quot;007D57ED&quot;/&gt;&lt;wsp:rsid wsp:val=&quot;0084000C&quot;/&gt;&lt;wsp:rsid wsp:val=&quot;00841A5F&quot;/&gt;&lt;wsp:rsid wsp:val=&quot;00877AA0&quot;/&gt;&lt;wsp:rsid wsp:val=&quot;008831AF&quot;/&gt;&lt;wsp:rsid wsp:val=&quot;00891813&quot;/&gt;&lt;wsp:rsid wsp:val=&quot;008A40B8&quot;/&gt;&lt;wsp:rsid wsp:val=&quot;008B2DB0&quot;/&gt;&lt;wsp:rsid wsp:val=&quot;008B78BB&quot;/&gt;&lt;wsp:rsid wsp:val=&quot;008E01C0&quot;/&gt;&lt;wsp:rsid wsp:val=&quot;008E705D&quot;/&gt;&lt;wsp:rsid wsp:val=&quot;00911D1B&quot;/&gt;&lt;wsp:rsid wsp:val=&quot;0092374E&quot;/&gt;&lt;wsp:rsid wsp:val=&quot;009737A4&quot;/&gt;&lt;wsp:rsid wsp:val=&quot;00976288&quot;/&gt;&lt;wsp:rsid wsp:val=&quot;00994D2C&quot;/&gt;&lt;wsp:rsid wsp:val=&quot;009A6FE0&quot;/&gt;&lt;wsp:rsid wsp:val=&quot;009B0BCD&quot;/&gt;&lt;wsp:rsid wsp:val=&quot;009B2994&quot;/&gt;&lt;wsp:rsid wsp:val=&quot;009B4944&quot;/&gt;&lt;wsp:rsid wsp:val=&quot;009C3433&quot;/&gt;&lt;wsp:rsid wsp:val=&quot;009C6847&quot;/&gt;&lt;wsp:rsid wsp:val=&quot;009D3E60&quot;/&gt;&lt;wsp:rsid wsp:val=&quot;009E3757&quot;/&gt;&lt;wsp:rsid wsp:val=&quot;00A100DA&quot;/&gt;&lt;wsp:rsid wsp:val=&quot;00A4152E&quot;/&gt;&lt;wsp:rsid wsp:val=&quot;00A427B9&quot;/&gt;&lt;wsp:rsid wsp:val=&quot;00A808C6&quot;/&gt;&lt;wsp:rsid wsp:val=&quot;00A97161&quot;/&gt;&lt;wsp:rsid wsp:val=&quot;00AC3E31&quot;/&gt;&lt;wsp:rsid wsp:val=&quot;00AE570A&quot;/&gt;&lt;wsp:rsid wsp:val=&quot;00AF1691&quot;/&gt;&lt;wsp:rsid wsp:val=&quot;00AF22F9&quot;/&gt;&lt;wsp:rsid wsp:val=&quot;00AF6C15&quot;/&gt;&lt;wsp:rsid wsp:val=&quot;00B0027B&quot;/&gt;&lt;wsp:rsid wsp:val=&quot;00B26263&quot;/&gt;&lt;wsp:rsid wsp:val=&quot;00B31FC1&quot;/&gt;&lt;wsp:rsid wsp:val=&quot;00B51B57&quot;/&gt;&lt;wsp:rsid wsp:val=&quot;00B60AE8&quot;/&gt;&lt;wsp:rsid wsp:val=&quot;00B87B42&quot;/&gt;&lt;wsp:rsid wsp:val=&quot;00B92CEB&quot;/&gt;&lt;wsp:rsid wsp:val=&quot;00B956E7&quot;/&gt;&lt;wsp:rsid wsp:val=&quot;00BE08BB&quot;/&gt;&lt;wsp:rsid wsp:val=&quot;00C05244&quot;/&gt;&lt;wsp:rsid wsp:val=&quot;00C10936&quot;/&gt;&lt;wsp:rsid wsp:val=&quot;00C12C42&quot;/&gt;&lt;wsp:rsid wsp:val=&quot;00C53139&quot;/&gt;&lt;wsp:rsid wsp:val=&quot;00C63E1C&quot;/&gt;&lt;wsp:rsid wsp:val=&quot;00C646F7&quot;/&gt;&lt;wsp:rsid wsp:val=&quot;00C839F3&quot;/&gt;&lt;wsp:rsid wsp:val=&quot;00C97062&quot;/&gt;&lt;wsp:rsid wsp:val=&quot;00CB0BA3&quot;/&gt;&lt;wsp:rsid wsp:val=&quot;00CC4CDD&quot;/&gt;&lt;wsp:rsid wsp:val=&quot;00CE5016&quot;/&gt;&lt;wsp:rsid wsp:val=&quot;00D0329C&quot;/&gt;&lt;wsp:rsid wsp:val=&quot;00D27C35&quot;/&gt;&lt;wsp:rsid wsp:val=&quot;00D346CE&quot;/&gt;&lt;wsp:rsid wsp:val=&quot;00D61381&quot;/&gt;&lt;wsp:rsid wsp:val=&quot;00D64975&quot;/&gt;&lt;wsp:rsid wsp:val=&quot;00D71013&quot;/&gt;&lt;wsp:rsid wsp:val=&quot;00D72F31&quot;/&gt;&lt;wsp:rsid wsp:val=&quot;00D76565&quot;/&gt;&lt;wsp:rsid wsp:val=&quot;00D77E90&quot;/&gt;&lt;wsp:rsid wsp:val=&quot;00D80102&quot;/&gt;&lt;wsp:rsid wsp:val=&quot;00D81237&quot;/&gt;&lt;wsp:rsid wsp:val=&quot;00D83A95&quot;/&gt;&lt;wsp:rsid wsp:val=&quot;00D8621F&quot;/&gt;&lt;wsp:rsid wsp:val=&quot;00D86997&quot;/&gt;&lt;wsp:rsid wsp:val=&quot;00DA6095&quot;/&gt;&lt;wsp:rsid wsp:val=&quot;00DC0C88&quot;/&gt;&lt;wsp:rsid wsp:val=&quot;00DC40E1&quot;/&gt;&lt;wsp:rsid wsp:val=&quot;00DC5A19&quot;/&gt;&lt;wsp:rsid wsp:val=&quot;00DE6379&quot;/&gt;&lt;wsp:rsid wsp:val=&quot;00DF304B&quot;/&gt;&lt;wsp:rsid wsp:val=&quot;00E06E75&quot;/&gt;&lt;wsp:rsid wsp:val=&quot;00E07821&quot;/&gt;&lt;wsp:rsid wsp:val=&quot;00E10B53&quot;/&gt;&lt;wsp:rsid wsp:val=&quot;00E15851&quot;/&gt;&lt;wsp:rsid wsp:val=&quot;00E62240&quot;/&gt;&lt;wsp:rsid wsp:val=&quot;00E7602A&quot;/&gt;&lt;wsp:rsid wsp:val=&quot;00E9185A&quot;/&gt;&lt;wsp:rsid wsp:val=&quot;00EC4C7A&quot;/&gt;&lt;wsp:rsid wsp:val=&quot;00EF730F&quot;/&gt;&lt;wsp:rsid wsp:val=&quot;00F05F91&quot;/&gt;&lt;wsp:rsid wsp:val=&quot;00F06178&quot;/&gt;&lt;wsp:rsid wsp:val=&quot;00F15A5B&quot;/&gt;&lt;wsp:rsid wsp:val=&quot;00F3478D&quot;/&gt;&lt;wsp:rsid wsp:val=&quot;00F6087F&quot;/&gt;&lt;wsp:rsid wsp:val=&quot;00F657C6&quot;/&gt;&lt;wsp:rsid wsp:val=&quot;00F804B6&quot;/&gt;&lt;wsp:rsid wsp:val=&quot;00FE4004&quot;/&gt;&lt;wsp:rsid wsp:val=&quot;00FF1910&quot;/&gt;&lt;wsp:rsid wsp:val=&quot;00FF699E&quot;/&gt;&lt;/wsp:rsids&gt;&lt;/w:docPr&gt;&lt;w:body&gt;&lt;wx:sect&gt;&lt;w:p wsp:rsidR=&quot;00000000&quot; wsp:rsidRDefault=&quot;00784BE8&quot; wsp:rsidP=&quot;00784BE8&quot;&gt;&lt;m:oMathPara&gt;&lt;m:oMath&gt;&lt;m:r&gt;&lt;w:rPr&gt;&lt;w:rFonts w:ascii=&quot;Cambria Math&quot; w:fareast=&quot;Times New Roman&quot; w:h-ansi=&quot;Cambria Math&quot;/&gt;&lt;wx:font wx:val=&quot;Cambria Math&quot;/&gt;&lt;w:i/&gt;&lt;w:lang w:val=&quot;UK&quot;/&gt;&lt;/w:rPr&gt;&lt;m:t&gt;в„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B83015">
        <w:rPr>
          <w:sz w:val="28"/>
          <w:szCs w:val="28"/>
          <w:lang w:val="uk-UA"/>
        </w:rPr>
        <w:t xml:space="preserve"> - вміст солі у розчині у відсотках, 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При перебуванні на повітрі залізний купорос  </w:t>
      </w:r>
      <w:proofErr w:type="spellStart"/>
      <w:r w:rsidRPr="00B83015">
        <w:rPr>
          <w:sz w:val="28"/>
          <w:szCs w:val="28"/>
          <w:lang w:val="uk-UA"/>
        </w:rPr>
        <w:t>окиснюється</w:t>
      </w:r>
      <w:proofErr w:type="spellEnd"/>
      <w:r w:rsidRPr="00B83015">
        <w:rPr>
          <w:sz w:val="28"/>
          <w:szCs w:val="28"/>
          <w:lang w:val="uk-UA"/>
        </w:rPr>
        <w:t>:</w:t>
      </w:r>
    </w:p>
    <w:p w:rsidR="00B304B2" w:rsidRPr="00B83015" w:rsidRDefault="00B304B2" w:rsidP="00B83015">
      <w:pPr>
        <w:pStyle w:val="a5"/>
        <w:jc w:val="both"/>
        <w:rPr>
          <w:sz w:val="28"/>
          <w:szCs w:val="28"/>
          <w:lang w:val="uk-UA"/>
        </w:rPr>
      </w:pPr>
    </w:p>
    <w:p w:rsidR="00B304B2" w:rsidRPr="00B83015" w:rsidRDefault="00B304B2" w:rsidP="00B83015">
      <w:pPr>
        <w:pStyle w:val="a5"/>
        <w:jc w:val="both"/>
        <w:rPr>
          <w:sz w:val="28"/>
          <w:szCs w:val="28"/>
        </w:rPr>
      </w:pPr>
      <w:r w:rsidRPr="00B83015">
        <w:rPr>
          <w:noProof/>
          <w:sz w:val="28"/>
          <w:szCs w:val="28"/>
        </w:rPr>
        <w:drawing>
          <wp:inline distT="0" distB="0" distL="0" distR="0">
            <wp:extent cx="3561709" cy="170120"/>
            <wp:effectExtent l="19050" t="0" r="641" b="0"/>
            <wp:docPr id="10" name="Рисунок 1" descr="\mathsf{12FeSO_4 + 3O_2 + 6H_2O \rightarrow 4Fe_2(SO_4)_3 + 4Fe(OH)_3\downarrow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mathsf{12FeSO_4 + 3O_2 + 6H_2O \rightarrow 4Fe_2(SO_4)_3 + 4Fe(OH)_3\downarrow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297" cy="17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B2" w:rsidRPr="00B83015" w:rsidRDefault="003F2BAD" w:rsidP="00B83015">
      <w:pPr>
        <w:pStyle w:val="a5"/>
        <w:jc w:val="both"/>
        <w:rPr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p>
            <m:r>
              <w:rPr>
                <w:sz w:val="28"/>
                <w:szCs w:val="28"/>
                <w:lang w:val="uk-UA"/>
              </w:rPr>
              <m:t>'</m:t>
            </m:r>
          </m:sup>
        </m:sSup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mM</m:t>
            </m:r>
            <m:r>
              <w:rPr>
                <w:sz w:val="28"/>
                <w:szCs w:val="28"/>
                <w:lang w:val="uk-UA"/>
              </w:rPr>
              <m:t>'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den>
        </m:f>
      </m:oMath>
      <w:r w:rsidR="00B304B2" w:rsidRPr="00B83015">
        <w:rPr>
          <w:sz w:val="28"/>
          <w:szCs w:val="28"/>
        </w:rPr>
        <w:tab/>
      </w:r>
      <w:r w:rsidR="00B304B2" w:rsidRPr="00B83015">
        <w:rPr>
          <w:sz w:val="28"/>
          <w:szCs w:val="28"/>
        </w:rPr>
        <w:tab/>
      </w:r>
      <w:r w:rsidR="00B304B2" w:rsidRPr="00B83015">
        <w:rPr>
          <w:sz w:val="28"/>
          <w:szCs w:val="28"/>
          <w:lang w:val="uk-UA"/>
        </w:rPr>
        <w:t xml:space="preserve">                                         (3)</w:t>
      </w:r>
    </w:p>
    <w:p w:rsidR="00B304B2" w:rsidRPr="00B83015" w:rsidRDefault="00E82CC6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>д</w:t>
      </w:r>
      <w:r w:rsidR="00B304B2" w:rsidRPr="00B83015">
        <w:rPr>
          <w:sz w:val="28"/>
          <w:szCs w:val="28"/>
          <w:lang w:val="uk-UA"/>
        </w:rPr>
        <w:t xml:space="preserve">е штриховані маси – маси </w:t>
      </w:r>
      <w:r w:rsidR="00B304B2" w:rsidRPr="00B83015">
        <w:rPr>
          <w:sz w:val="28"/>
          <w:szCs w:val="28"/>
          <w:lang w:val="en-US"/>
        </w:rPr>
        <w:t>Fe</w:t>
      </w:r>
      <w:r w:rsidR="00B304B2" w:rsidRPr="00B83015">
        <w:rPr>
          <w:sz w:val="28"/>
          <w:szCs w:val="28"/>
          <w:vertAlign w:val="subscript"/>
          <w:lang w:val="uk-UA"/>
        </w:rPr>
        <w:t>2</w:t>
      </w:r>
      <w:r w:rsidR="00B304B2" w:rsidRPr="00B83015">
        <w:rPr>
          <w:sz w:val="28"/>
          <w:szCs w:val="28"/>
          <w:lang w:val="uk-UA"/>
        </w:rPr>
        <w:t>(</w:t>
      </w:r>
      <w:r w:rsidR="00B304B2" w:rsidRPr="00B83015">
        <w:rPr>
          <w:sz w:val="28"/>
          <w:szCs w:val="28"/>
          <w:lang w:val="en-US"/>
        </w:rPr>
        <w:t>SO</w:t>
      </w:r>
      <w:r w:rsidR="00B304B2" w:rsidRPr="00B83015">
        <w:rPr>
          <w:sz w:val="28"/>
          <w:szCs w:val="28"/>
          <w:vertAlign w:val="subscript"/>
        </w:rPr>
        <w:t>4</w:t>
      </w:r>
      <w:r w:rsidR="00B304B2" w:rsidRPr="00B83015">
        <w:rPr>
          <w:sz w:val="28"/>
          <w:szCs w:val="28"/>
          <w:lang w:val="uk-UA"/>
        </w:rPr>
        <w:t>)</w:t>
      </w:r>
      <w:r w:rsidR="00B304B2" w:rsidRPr="00B83015">
        <w:rPr>
          <w:sz w:val="28"/>
          <w:szCs w:val="28"/>
          <w:vertAlign w:val="subscript"/>
          <w:lang w:val="uk-UA"/>
        </w:rPr>
        <w:t>3</w:t>
      </w:r>
      <w:r w:rsidR="00B304B2" w:rsidRPr="00B83015">
        <w:rPr>
          <w:sz w:val="28"/>
          <w:szCs w:val="28"/>
          <w:lang w:val="uk-UA"/>
        </w:rPr>
        <w:t>.</w:t>
      </w:r>
    </w:p>
    <w:p w:rsidR="00B304B2" w:rsidRPr="00B83015" w:rsidRDefault="00B304B2" w:rsidP="00B83015">
      <w:pPr>
        <w:pStyle w:val="a5"/>
        <w:jc w:val="both"/>
        <w:rPr>
          <w:sz w:val="28"/>
          <w:szCs w:val="28"/>
          <w:lang w:val="uk-UA"/>
        </w:rPr>
      </w:pP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B83015">
        <w:rPr>
          <w:sz w:val="28"/>
          <w:szCs w:val="28"/>
          <w:lang w:val="uk-UA"/>
        </w:rPr>
        <w:t xml:space="preserve"> – маса солі, розрахунки проводяться для </w:t>
      </w:r>
      <w:smartTag w:uri="urn:schemas-microsoft-com:office:smarttags" w:element="metricconverter">
        <w:smartTagPr>
          <w:attr w:name="ProductID" w:val="400 г"/>
        </w:smartTagPr>
        <w:r w:rsidRPr="00B83015">
          <w:rPr>
            <w:sz w:val="28"/>
            <w:szCs w:val="28"/>
            <w:lang w:val="uk-UA"/>
          </w:rPr>
          <w:t>400 г</w:t>
        </w:r>
      </w:smartTag>
      <w:r w:rsidRPr="00B83015">
        <w:rPr>
          <w:sz w:val="28"/>
          <w:szCs w:val="28"/>
          <w:lang w:val="uk-UA"/>
        </w:rPr>
        <w:t xml:space="preserve"> розчинника.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Виражаємо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B83015">
        <w:rPr>
          <w:sz w:val="28"/>
          <w:szCs w:val="28"/>
          <w:lang w:val="uk-UA"/>
        </w:rPr>
        <w:t>: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m</m:t>
        </m:r>
        <m: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uk-UA"/>
              </w:rPr>
              <m:t>400</m:t>
            </m:r>
            <m:r>
              <w:rPr>
                <w:sz w:val="28"/>
                <w:szCs w:val="28"/>
                <w:lang w:val="uk-UA"/>
              </w:rPr>
              <m:t>∙Ω</m:t>
            </m: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55</m:t>
            </m:r>
            <m:r>
              <w:rPr>
                <w:sz w:val="28"/>
                <w:szCs w:val="28"/>
                <w:lang w:val="uk-UA"/>
              </w:rPr>
              <m:t>-Ω</m:t>
            </m:r>
          </m:den>
        </m:f>
      </m:oMath>
      <w:r w:rsidRPr="00B83015">
        <w:rPr>
          <w:sz w:val="28"/>
          <w:szCs w:val="28"/>
        </w:rPr>
        <w:t>.</w:t>
      </w:r>
      <w:r w:rsidRPr="00B83015">
        <w:rPr>
          <w:sz w:val="28"/>
          <w:szCs w:val="28"/>
        </w:rPr>
        <w:tab/>
      </w:r>
      <w:r w:rsidRPr="00B83015">
        <w:rPr>
          <w:sz w:val="28"/>
          <w:szCs w:val="28"/>
        </w:rPr>
        <w:tab/>
      </w:r>
      <w:r w:rsidRPr="00B83015">
        <w:rPr>
          <w:sz w:val="28"/>
          <w:szCs w:val="28"/>
          <w:lang w:val="uk-UA"/>
        </w:rPr>
        <w:t xml:space="preserve">                                         (4)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2) Насіння пророщувалось з поливом розчином великих концентрацій, а саме – чистою водою, розчином 5%, </w:t>
      </w:r>
      <w:r w:rsidR="00E82CC6" w:rsidRPr="00B83015">
        <w:rPr>
          <w:sz w:val="28"/>
          <w:szCs w:val="28"/>
          <w:lang w:val="uk-UA"/>
        </w:rPr>
        <w:t>розчином 10%, розчином 15%.</w:t>
      </w:r>
    </w:p>
    <w:p w:rsidR="00B304B2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>Пророщування насіння проводилося на південному вікні квартири. Температура в приміщенні була не нижче +20</w:t>
      </w:r>
      <w:r w:rsidRPr="00B83015">
        <w:rPr>
          <w:color w:val="FF00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vertAlign w:val="superscript"/>
          <w:lang w:val="en-US"/>
        </w:rPr>
        <w:t></w:t>
      </w:r>
      <w:r w:rsidRPr="00B83015">
        <w:rPr>
          <w:sz w:val="28"/>
          <w:szCs w:val="28"/>
          <w:lang w:val="uk-UA"/>
        </w:rPr>
        <w:t>С.</w:t>
      </w:r>
      <w:r w:rsidRPr="00B83015">
        <w:rPr>
          <w:sz w:val="28"/>
          <w:szCs w:val="28"/>
        </w:rPr>
        <w:t xml:space="preserve"> </w:t>
      </w:r>
      <w:r w:rsidRPr="00B83015">
        <w:rPr>
          <w:sz w:val="28"/>
          <w:szCs w:val="28"/>
          <w:lang w:val="uk-UA"/>
        </w:rPr>
        <w:t>Результати експерименту наведені в таблиці 1: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056"/>
        <w:gridCol w:w="914"/>
        <w:gridCol w:w="1117"/>
        <w:gridCol w:w="851"/>
        <w:gridCol w:w="1017"/>
      </w:tblGrid>
      <w:tr w:rsidR="00B304B2" w:rsidRPr="00B83015" w:rsidTr="00E82CC6">
        <w:trPr>
          <w:trHeight w:val="245"/>
          <w:jc w:val="center"/>
        </w:trPr>
        <w:tc>
          <w:tcPr>
            <w:tcW w:w="188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Концентрація розчину</w:t>
            </w: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Відсотки розчину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Квасоля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Пшениця</w:t>
            </w:r>
          </w:p>
        </w:tc>
      </w:tr>
      <w:tr w:rsidR="00B304B2" w:rsidRPr="00B83015" w:rsidTr="00E82CC6">
        <w:trPr>
          <w:trHeight w:val="245"/>
          <w:jc w:val="center"/>
        </w:trPr>
        <w:tc>
          <w:tcPr>
            <w:tcW w:w="1887" w:type="dxa"/>
            <w:vMerge w:val="restart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 xml:space="preserve">Мала концентрація розчину </w:t>
            </w:r>
            <w:r w:rsidRPr="00B83015">
              <w:rPr>
                <w:sz w:val="20"/>
                <w:szCs w:val="20"/>
                <w:lang w:val="en-US"/>
              </w:rPr>
              <w:t>Fe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B83015">
              <w:rPr>
                <w:sz w:val="20"/>
                <w:szCs w:val="20"/>
                <w:lang w:val="uk-UA"/>
              </w:rPr>
              <w:t>(</w:t>
            </w:r>
            <w:r w:rsidRPr="00B83015">
              <w:rPr>
                <w:sz w:val="20"/>
                <w:szCs w:val="20"/>
                <w:lang w:val="en-US"/>
              </w:rPr>
              <w:t>SO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B83015">
              <w:rPr>
                <w:sz w:val="20"/>
                <w:szCs w:val="20"/>
                <w:lang w:val="uk-UA"/>
              </w:rPr>
              <w:t>)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1%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</w:tr>
      <w:tr w:rsidR="00B304B2" w:rsidRPr="00B83015" w:rsidTr="00E82CC6">
        <w:trPr>
          <w:trHeight w:val="245"/>
          <w:jc w:val="center"/>
        </w:trPr>
        <w:tc>
          <w:tcPr>
            <w:tcW w:w="1887" w:type="dxa"/>
            <w:vMerge w:val="restart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 xml:space="preserve">Велика концентрація розчину </w:t>
            </w:r>
            <w:r w:rsidRPr="00B83015">
              <w:rPr>
                <w:sz w:val="20"/>
                <w:szCs w:val="20"/>
                <w:lang w:val="en-US"/>
              </w:rPr>
              <w:t>Fe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B83015">
              <w:rPr>
                <w:sz w:val="20"/>
                <w:szCs w:val="20"/>
                <w:lang w:val="uk-UA"/>
              </w:rPr>
              <w:t>(</w:t>
            </w:r>
            <w:r w:rsidRPr="00B83015">
              <w:rPr>
                <w:sz w:val="20"/>
                <w:szCs w:val="20"/>
                <w:lang w:val="en-US"/>
              </w:rPr>
              <w:t>SO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4</w:t>
            </w:r>
            <w:r w:rsidRPr="00B83015">
              <w:rPr>
                <w:sz w:val="20"/>
                <w:szCs w:val="20"/>
                <w:lang w:val="uk-UA"/>
              </w:rPr>
              <w:t>)</w:t>
            </w:r>
            <w:r w:rsidRPr="00B83015">
              <w:rPr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4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3</w:t>
            </w:r>
          </w:p>
        </w:tc>
      </w:tr>
      <w:tr w:rsidR="00B304B2" w:rsidRPr="00B83015" w:rsidTr="00E82CC6">
        <w:trPr>
          <w:trHeight w:val="194"/>
          <w:jc w:val="center"/>
        </w:trPr>
        <w:tc>
          <w:tcPr>
            <w:tcW w:w="1887" w:type="dxa"/>
            <w:vMerge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15%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7" w:type="dxa"/>
            <w:shd w:val="clear" w:color="auto" w:fill="auto"/>
          </w:tcPr>
          <w:p w:rsidR="00B304B2" w:rsidRPr="00B83015" w:rsidRDefault="00B304B2" w:rsidP="00B83015">
            <w:pPr>
              <w:jc w:val="both"/>
              <w:rPr>
                <w:sz w:val="20"/>
                <w:szCs w:val="20"/>
                <w:lang w:val="uk-UA"/>
              </w:rPr>
            </w:pPr>
            <w:r w:rsidRPr="00B83015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B304B2" w:rsidRPr="00B83015" w:rsidRDefault="00B304B2" w:rsidP="00B83015">
      <w:pPr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>де оцінка балів:</w:t>
      </w:r>
    </w:p>
    <w:p w:rsidR="00B304B2" w:rsidRPr="00B83015" w:rsidRDefault="00B304B2" w:rsidP="00B83015">
      <w:pPr>
        <w:ind w:firstLine="720"/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 xml:space="preserve">  5 - означає дуже добрі результати (рясні сходи, велика кількість зеленої маси, чудова зелена окраска сходів;</w:t>
      </w:r>
    </w:p>
    <w:p w:rsidR="00B304B2" w:rsidRPr="00B83015" w:rsidRDefault="00B304B2" w:rsidP="00B83015">
      <w:pPr>
        <w:ind w:firstLine="720"/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 xml:space="preserve">   4 - означає добрі результати (рясні сходи, нормальна кількість зеленої маси, зелена окраска сходів;</w:t>
      </w:r>
    </w:p>
    <w:p w:rsidR="00B304B2" w:rsidRPr="00B83015" w:rsidRDefault="00B304B2" w:rsidP="00B83015">
      <w:pPr>
        <w:ind w:firstLine="720"/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 xml:space="preserve">  3 - означає задовільні результати (рясні сходи, невелика кількість зеленої маси, якісна зелена окраска сходів;</w:t>
      </w:r>
    </w:p>
    <w:p w:rsidR="00B304B2" w:rsidRPr="00B83015" w:rsidRDefault="00B304B2" w:rsidP="00B83015">
      <w:pPr>
        <w:ind w:firstLine="720"/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 xml:space="preserve">  2 -  означає негативні результати (слабі сходи, мала кількість зеленої маси, жовто-коричневе забарвлення сходів;</w:t>
      </w:r>
    </w:p>
    <w:p w:rsidR="00B304B2" w:rsidRPr="00B83015" w:rsidRDefault="00B304B2" w:rsidP="00B83015">
      <w:pPr>
        <w:ind w:firstLine="720"/>
        <w:jc w:val="both"/>
        <w:rPr>
          <w:sz w:val="16"/>
          <w:szCs w:val="16"/>
          <w:lang w:val="uk-UA"/>
        </w:rPr>
      </w:pPr>
      <w:r w:rsidRPr="00B83015">
        <w:rPr>
          <w:sz w:val="16"/>
          <w:szCs w:val="16"/>
          <w:lang w:val="uk-UA"/>
        </w:rPr>
        <w:t>0 -  означає незадовільні результати (відсутність сходів).</w:t>
      </w:r>
    </w:p>
    <w:p w:rsidR="00E82CC6" w:rsidRPr="00B83015" w:rsidRDefault="00B304B2" w:rsidP="00B83015">
      <w:pPr>
        <w:jc w:val="both"/>
        <w:rPr>
          <w:b/>
          <w:bCs/>
          <w:i/>
          <w:sz w:val="28"/>
          <w:szCs w:val="28"/>
          <w:lang w:val="uk-UA"/>
        </w:rPr>
      </w:pPr>
      <w:r w:rsidRPr="00B83015">
        <w:rPr>
          <w:b/>
          <w:bCs/>
          <w:i/>
          <w:sz w:val="28"/>
          <w:szCs w:val="28"/>
          <w:lang w:val="uk-UA"/>
        </w:rPr>
        <w:t>Висновки</w:t>
      </w:r>
      <w:r w:rsidR="00E82CC6" w:rsidRPr="00B83015">
        <w:rPr>
          <w:b/>
          <w:bCs/>
          <w:i/>
          <w:sz w:val="28"/>
          <w:szCs w:val="28"/>
          <w:lang w:val="uk-UA"/>
        </w:rPr>
        <w:t>:</w:t>
      </w:r>
      <w:r w:rsidRPr="00B83015">
        <w:rPr>
          <w:sz w:val="28"/>
          <w:szCs w:val="28"/>
          <w:lang w:val="uk-UA"/>
        </w:rPr>
        <w:t>В даній роботі було досліджено</w:t>
      </w:r>
      <w:r w:rsidRPr="00B83015">
        <w:rPr>
          <w:color w:val="FF00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 xml:space="preserve">залежність  </w:t>
      </w:r>
      <w:r w:rsidR="00E82CC6" w:rsidRPr="00B83015">
        <w:rPr>
          <w:sz w:val="28"/>
          <w:szCs w:val="28"/>
          <w:lang w:val="uk-UA"/>
        </w:rPr>
        <w:t>темпів росту від концентрації</w:t>
      </w:r>
      <w:r w:rsidRPr="00B83015">
        <w:rPr>
          <w:sz w:val="28"/>
          <w:szCs w:val="28"/>
          <w:lang w:val="uk-UA"/>
        </w:rPr>
        <w:t xml:space="preserve"> розчинів солей </w:t>
      </w:r>
      <w:r w:rsidR="007F4F7C" w:rsidRPr="00B83015">
        <w:rPr>
          <w:sz w:val="28"/>
          <w:szCs w:val="28"/>
          <w:lang w:val="uk-UA"/>
        </w:rPr>
        <w:t>важких</w:t>
      </w:r>
      <w:r w:rsidRPr="00B83015">
        <w:rPr>
          <w:sz w:val="28"/>
          <w:szCs w:val="28"/>
          <w:lang w:val="uk-UA"/>
        </w:rPr>
        <w:t xml:space="preserve"> металів, що слугували для поливу зернових та бобових рослин. Неорганічні сполуки (</w:t>
      </w:r>
      <w:r w:rsidR="00E82CC6" w:rsidRPr="00B83015">
        <w:rPr>
          <w:sz w:val="28"/>
          <w:szCs w:val="28"/>
          <w:lang w:val="uk-UA"/>
        </w:rPr>
        <w:t xml:space="preserve">зокрема </w:t>
      </w:r>
      <w:r w:rsidRPr="00B83015">
        <w:rPr>
          <w:sz w:val="28"/>
          <w:szCs w:val="28"/>
          <w:lang w:val="uk-UA"/>
        </w:rPr>
        <w:t xml:space="preserve">солі </w:t>
      </w:r>
      <w:r w:rsidRPr="00B83015">
        <w:rPr>
          <w:sz w:val="28"/>
          <w:szCs w:val="28"/>
          <w:lang w:val="en-US"/>
        </w:rPr>
        <w:t>Fe</w:t>
      </w:r>
      <w:r w:rsidR="00E82CC6" w:rsidRPr="00B83015">
        <w:rPr>
          <w:sz w:val="28"/>
          <w:szCs w:val="28"/>
          <w:vertAlign w:val="subscript"/>
          <w:lang w:val="uk-UA"/>
        </w:rPr>
        <w:t>2</w:t>
      </w:r>
      <w:r w:rsidR="00E82CC6"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="00E82CC6" w:rsidRPr="00B83015">
        <w:rPr>
          <w:sz w:val="28"/>
          <w:szCs w:val="28"/>
          <w:lang w:val="uk-UA"/>
        </w:rPr>
        <w:t>)</w:t>
      </w:r>
      <w:r w:rsidR="00E82CC6" w:rsidRPr="00B83015">
        <w:rPr>
          <w:sz w:val="28"/>
          <w:szCs w:val="28"/>
          <w:vertAlign w:val="subscript"/>
          <w:lang w:val="uk-UA"/>
        </w:rPr>
        <w:t>3</w:t>
      </w:r>
      <w:r w:rsidRPr="00B83015">
        <w:rPr>
          <w:sz w:val="28"/>
          <w:szCs w:val="28"/>
          <w:vertAlign w:val="subscript"/>
          <w:lang w:val="uk-UA"/>
        </w:rPr>
        <w:t xml:space="preserve"> </w:t>
      </w:r>
      <w:r w:rsidR="00E82CC6" w:rsidRPr="00B83015">
        <w:rPr>
          <w:sz w:val="28"/>
          <w:szCs w:val="28"/>
          <w:lang w:val="uk-UA"/>
        </w:rPr>
        <w:t xml:space="preserve">) </w:t>
      </w:r>
      <w:r w:rsidRPr="00B83015">
        <w:rPr>
          <w:sz w:val="28"/>
          <w:szCs w:val="28"/>
          <w:lang w:val="uk-UA"/>
        </w:rPr>
        <w:t>були обрані як легкодоступні речовини.</w:t>
      </w:r>
      <w:r w:rsidRPr="00B83015">
        <w:rPr>
          <w:color w:val="FF00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>Гіпотеза полягала у тому, що</w:t>
      </w:r>
      <w:r w:rsidRPr="00B83015">
        <w:rPr>
          <w:color w:val="FF00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 w:eastAsia="uk-UA"/>
        </w:rPr>
        <w:t>зміна концентрації розчинів важких металів</w:t>
      </w:r>
      <w:r w:rsidRPr="00B83015">
        <w:rPr>
          <w:color w:val="FF0000"/>
          <w:sz w:val="28"/>
          <w:szCs w:val="28"/>
          <w:lang w:val="uk-UA" w:eastAsia="uk-UA"/>
        </w:rPr>
        <w:t xml:space="preserve"> </w:t>
      </w:r>
      <w:r w:rsidRPr="00B83015">
        <w:rPr>
          <w:sz w:val="28"/>
          <w:szCs w:val="28"/>
          <w:lang w:val="uk-UA" w:eastAsia="uk-UA"/>
        </w:rPr>
        <w:t>впливає на темпи росту рослин.</w:t>
      </w:r>
      <w:r w:rsidRPr="00B83015">
        <w:rPr>
          <w:color w:val="FF0000"/>
          <w:sz w:val="28"/>
          <w:szCs w:val="28"/>
          <w:lang w:val="uk-UA" w:eastAsia="uk-UA"/>
        </w:rPr>
        <w:t xml:space="preserve"> </w:t>
      </w:r>
    </w:p>
    <w:p w:rsidR="00E82CC6" w:rsidRPr="00B83015" w:rsidRDefault="00B304B2" w:rsidP="00B83015">
      <w:pPr>
        <w:jc w:val="both"/>
        <w:rPr>
          <w:sz w:val="28"/>
          <w:szCs w:val="28"/>
          <w:lang w:val="uk-UA"/>
        </w:rPr>
      </w:pPr>
      <w:r w:rsidRPr="00B83015">
        <w:rPr>
          <w:sz w:val="28"/>
          <w:szCs w:val="28"/>
          <w:lang w:val="uk-UA"/>
        </w:rPr>
        <w:t xml:space="preserve">Під час експерименту використовувалися розчини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 xml:space="preserve">від 1% до 15% та </w:t>
      </w:r>
      <w:r w:rsidRPr="00B83015">
        <w:rPr>
          <w:sz w:val="28"/>
          <w:szCs w:val="28"/>
          <w:lang w:val="en-US"/>
        </w:rPr>
        <w:t>Cu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>від 1% до 5%, виявлено їх оптимальні концентрації для найкращого р</w:t>
      </w:r>
      <w:r w:rsidR="00E82CC6" w:rsidRPr="00B83015">
        <w:rPr>
          <w:sz w:val="28"/>
          <w:szCs w:val="28"/>
          <w:lang w:val="uk-UA"/>
        </w:rPr>
        <w:t>озвитку квасолі, кукурудзи, ячме</w:t>
      </w:r>
      <w:r w:rsidRPr="00B83015">
        <w:rPr>
          <w:sz w:val="28"/>
          <w:szCs w:val="28"/>
          <w:lang w:val="uk-UA"/>
        </w:rPr>
        <w:t>ню та пшениці, які були обрані в якості дослідницьких. Отримано гістограми залежності росту рослин від концентрації</w:t>
      </w:r>
      <w:r w:rsidRPr="00B83015">
        <w:rPr>
          <w:color w:val="FFFF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 xml:space="preserve">розчинів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="00E82CC6" w:rsidRPr="00B83015">
        <w:rPr>
          <w:sz w:val="28"/>
          <w:szCs w:val="28"/>
          <w:lang w:val="uk-UA"/>
        </w:rPr>
        <w:t xml:space="preserve"> (розміщено на презентації)</w:t>
      </w:r>
      <w:r w:rsidRPr="00B83015">
        <w:rPr>
          <w:sz w:val="28"/>
          <w:szCs w:val="28"/>
          <w:lang w:val="uk-UA"/>
        </w:rPr>
        <w:t xml:space="preserve">. Полив чистою водою має не кращі показники розвитку рослин при дослідженні розчинів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>3</w:t>
      </w:r>
      <w:r w:rsidRPr="00B83015">
        <w:rPr>
          <w:sz w:val="28"/>
          <w:szCs w:val="28"/>
          <w:lang w:val="uk-UA"/>
        </w:rPr>
        <w:t xml:space="preserve">. Проте мала </w:t>
      </w:r>
      <w:r w:rsidRPr="00B83015">
        <w:rPr>
          <w:sz w:val="28"/>
          <w:szCs w:val="28"/>
          <w:lang w:val="uk-UA"/>
        </w:rPr>
        <w:lastRenderedPageBreak/>
        <w:t>концентрація розчинів дозволяє отримати рясні сходи, велику кількість зеленої маси, чудову зелену окраску сходів.</w:t>
      </w:r>
      <w:r w:rsidRPr="00B83015">
        <w:rPr>
          <w:color w:val="FFFF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/>
        </w:rPr>
        <w:t>Це повністю узгоджується з гіпотезою про те, що</w:t>
      </w:r>
      <w:r w:rsidRPr="00B83015">
        <w:rPr>
          <w:color w:val="FF0000"/>
          <w:sz w:val="28"/>
          <w:szCs w:val="28"/>
          <w:lang w:val="uk-UA"/>
        </w:rPr>
        <w:t xml:space="preserve"> </w:t>
      </w:r>
      <w:r w:rsidRPr="00B83015">
        <w:rPr>
          <w:sz w:val="28"/>
          <w:szCs w:val="28"/>
          <w:lang w:val="uk-UA" w:eastAsia="uk-UA"/>
        </w:rPr>
        <w:t>зміна концентрації розчинів важких металів</w:t>
      </w:r>
      <w:r w:rsidRPr="00B83015">
        <w:rPr>
          <w:color w:val="FF0000"/>
          <w:sz w:val="28"/>
          <w:szCs w:val="28"/>
          <w:lang w:val="uk-UA" w:eastAsia="uk-UA"/>
        </w:rPr>
        <w:t xml:space="preserve"> </w:t>
      </w:r>
      <w:r w:rsidRPr="00B83015">
        <w:rPr>
          <w:sz w:val="28"/>
          <w:szCs w:val="28"/>
          <w:lang w:val="uk-UA" w:eastAsia="uk-UA"/>
        </w:rPr>
        <w:t>впливає на темпи росту рослин.</w:t>
      </w:r>
      <w:r w:rsidRPr="00B83015">
        <w:rPr>
          <w:color w:val="FF0000"/>
          <w:sz w:val="28"/>
          <w:szCs w:val="28"/>
          <w:lang w:val="uk-UA" w:eastAsia="uk-UA"/>
        </w:rPr>
        <w:t xml:space="preserve"> </w:t>
      </w:r>
      <w:r w:rsidRPr="00B83015">
        <w:rPr>
          <w:sz w:val="28"/>
          <w:szCs w:val="28"/>
          <w:lang w:val="uk-UA" w:eastAsia="uk-UA"/>
        </w:rPr>
        <w:t xml:space="preserve">При цьому, малі концентрації деяких важких металів виступають в якості добрива: при </w:t>
      </w:r>
      <w:r w:rsidRPr="00B83015">
        <w:rPr>
          <w:sz w:val="28"/>
          <w:szCs w:val="28"/>
          <w:lang w:val="uk-UA"/>
        </w:rPr>
        <w:t xml:space="preserve">поливі водними розчинами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 xml:space="preserve">найкращі показники росту рослин виявлені при концентраціях від 1% до 3%,  тобто в даних випадках вони виступають в якості добрива. Розчини </w:t>
      </w:r>
      <w:r w:rsidRPr="00B83015">
        <w:rPr>
          <w:sz w:val="28"/>
          <w:szCs w:val="28"/>
          <w:lang w:val="en-US"/>
        </w:rPr>
        <w:t>Cu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 xml:space="preserve">при найменших концентраціях пригноблюють розвиток рослин. Концентрація у воді </w:t>
      </w:r>
      <w:r w:rsidRPr="00B83015">
        <w:rPr>
          <w:sz w:val="28"/>
          <w:szCs w:val="28"/>
          <w:lang w:val="en-US"/>
        </w:rPr>
        <w:t>Fe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>3</w:t>
      </w:r>
      <w:r w:rsidRPr="00B83015">
        <w:rPr>
          <w:sz w:val="28"/>
          <w:szCs w:val="28"/>
          <w:lang w:val="uk-UA"/>
        </w:rPr>
        <w:t xml:space="preserve">,вища за 10% та розчину </w:t>
      </w:r>
      <w:r w:rsidRPr="00B83015">
        <w:rPr>
          <w:sz w:val="28"/>
          <w:szCs w:val="28"/>
          <w:lang w:val="en-US"/>
        </w:rPr>
        <w:t>Cu</w:t>
      </w:r>
      <w:r w:rsidRPr="00B83015">
        <w:rPr>
          <w:sz w:val="28"/>
          <w:szCs w:val="28"/>
          <w:vertAlign w:val="subscript"/>
          <w:lang w:val="uk-UA"/>
        </w:rPr>
        <w:t>2</w:t>
      </w:r>
      <w:r w:rsidRPr="00B83015">
        <w:rPr>
          <w:sz w:val="28"/>
          <w:szCs w:val="28"/>
          <w:lang w:val="uk-UA"/>
        </w:rPr>
        <w:t>(</w:t>
      </w:r>
      <w:r w:rsidRPr="00B83015">
        <w:rPr>
          <w:sz w:val="28"/>
          <w:szCs w:val="28"/>
          <w:lang w:val="en-US"/>
        </w:rPr>
        <w:t>SO</w:t>
      </w:r>
      <w:r w:rsidRPr="00B83015">
        <w:rPr>
          <w:sz w:val="28"/>
          <w:szCs w:val="28"/>
          <w:vertAlign w:val="subscript"/>
          <w:lang w:val="uk-UA"/>
        </w:rPr>
        <w:t>4</w:t>
      </w:r>
      <w:r w:rsidRPr="00B83015">
        <w:rPr>
          <w:sz w:val="28"/>
          <w:szCs w:val="28"/>
          <w:lang w:val="uk-UA"/>
        </w:rPr>
        <w:t>)</w:t>
      </w:r>
      <w:r w:rsidRPr="00B83015">
        <w:rPr>
          <w:sz w:val="28"/>
          <w:szCs w:val="28"/>
          <w:vertAlign w:val="subscript"/>
          <w:lang w:val="uk-UA"/>
        </w:rPr>
        <w:t xml:space="preserve">3 </w:t>
      </w:r>
      <w:r w:rsidRPr="00B83015">
        <w:rPr>
          <w:sz w:val="28"/>
          <w:szCs w:val="28"/>
          <w:lang w:val="uk-UA"/>
        </w:rPr>
        <w:t>вища за 4% фатальна для рослин.</w:t>
      </w:r>
    </w:p>
    <w:p w:rsidR="00B304B2" w:rsidRPr="00B304B2" w:rsidRDefault="00B304B2" w:rsidP="00E82CC6">
      <w:pPr>
        <w:rPr>
          <w:color w:val="FF0000"/>
          <w:lang w:val="uk-UA"/>
        </w:rPr>
      </w:pPr>
    </w:p>
    <w:p w:rsidR="008C47B8" w:rsidRPr="00B304B2" w:rsidRDefault="008C47B8" w:rsidP="00E82CC6">
      <w:pPr>
        <w:jc w:val="both"/>
        <w:rPr>
          <w:lang w:val="uk-UA"/>
        </w:rPr>
      </w:pPr>
    </w:p>
    <w:p w:rsidR="008C47B8" w:rsidRPr="008C47B8" w:rsidRDefault="008C47B8" w:rsidP="00E82CC6">
      <w:pPr>
        <w:jc w:val="both"/>
      </w:pPr>
    </w:p>
    <w:p w:rsidR="00A45BDF" w:rsidRPr="008C47B8" w:rsidRDefault="00A45BDF" w:rsidP="00E82CC6">
      <w:pPr>
        <w:jc w:val="both"/>
        <w:rPr>
          <w:lang w:val="uk-UA"/>
        </w:rPr>
      </w:pPr>
    </w:p>
    <w:sectPr w:rsidR="00A45BDF" w:rsidRPr="008C47B8" w:rsidSect="00E82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A1"/>
    <w:multiLevelType w:val="multilevel"/>
    <w:tmpl w:val="373A1C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7F3A2304"/>
    <w:multiLevelType w:val="hybridMultilevel"/>
    <w:tmpl w:val="0B26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401"/>
    <w:rsid w:val="003F0FF5"/>
    <w:rsid w:val="003F2BAD"/>
    <w:rsid w:val="00672D50"/>
    <w:rsid w:val="007F4F7C"/>
    <w:rsid w:val="008C47B8"/>
    <w:rsid w:val="00A45BDF"/>
    <w:rsid w:val="00B304B2"/>
    <w:rsid w:val="00B83015"/>
    <w:rsid w:val="00D67401"/>
    <w:rsid w:val="00E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4B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B304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2016-04-23T10:32:00Z</dcterms:created>
  <dcterms:modified xsi:type="dcterms:W3CDTF">2016-04-23T11:14:00Z</dcterms:modified>
</cp:coreProperties>
</file>