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09" w:rsidRPr="001E4009" w:rsidRDefault="001E4009" w:rsidP="00E40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1E4009" w:rsidRPr="001E4009" w:rsidRDefault="001E4009" w:rsidP="00E40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09">
        <w:rPr>
          <w:rFonts w:ascii="Times New Roman" w:hAnsi="Times New Roman" w:cs="Times New Roman"/>
          <w:sz w:val="28"/>
          <w:szCs w:val="28"/>
        </w:rPr>
        <w:t xml:space="preserve">“МАН –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Юніор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400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4009">
        <w:rPr>
          <w:rFonts w:ascii="Times New Roman" w:hAnsi="Times New Roman" w:cs="Times New Roman"/>
          <w:sz w:val="28"/>
          <w:szCs w:val="28"/>
        </w:rPr>
        <w:t>ідник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2016”</w:t>
      </w:r>
    </w:p>
    <w:p w:rsidR="00BF7357" w:rsidRPr="001E4009" w:rsidRDefault="001E4009" w:rsidP="00E40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E4009">
        <w:rPr>
          <w:rFonts w:ascii="Times New Roman" w:hAnsi="Times New Roman" w:cs="Times New Roman"/>
          <w:sz w:val="28"/>
          <w:szCs w:val="28"/>
        </w:rPr>
        <w:t>Проект на тему:</w:t>
      </w:r>
    </w:p>
    <w:p w:rsidR="001E4009" w:rsidRPr="001E4009" w:rsidRDefault="001E4009" w:rsidP="001E4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E4009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Геноцид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феномен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ХХ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сторіччя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E40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1E400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Винищення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єврейського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населення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території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Миколаївської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області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під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час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Другої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світової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en-US"/>
        </w:rPr>
        <w:t>війни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>».</w:t>
      </w:r>
      <w:proofErr w:type="gramEnd"/>
    </w:p>
    <w:p w:rsidR="001E4009" w:rsidRPr="001E4009" w:rsidRDefault="001E4009" w:rsidP="001E40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1E4009" w:rsidRPr="001E4009" w:rsidRDefault="001E4009" w:rsidP="001E40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Миколаївського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морського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ліцею</w:t>
      </w:r>
      <w:proofErr w:type="spellEnd"/>
    </w:p>
    <w:p w:rsidR="001E4009" w:rsidRPr="001E4009" w:rsidRDefault="001E4009" w:rsidP="001E40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М. Александрова</w:t>
      </w:r>
    </w:p>
    <w:p w:rsidR="001E4009" w:rsidRPr="001E4009" w:rsidRDefault="001E4009" w:rsidP="001E40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Гребінь Олександра Сергіївна</w:t>
      </w:r>
    </w:p>
    <w:p w:rsidR="001E4009" w:rsidRPr="001E4009" w:rsidRDefault="001E4009" w:rsidP="001E40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: Соколова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09" w:rsidRPr="001E4009" w:rsidRDefault="001E4009" w:rsidP="00E40A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0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0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E4009">
        <w:rPr>
          <w:rFonts w:ascii="Times New Roman" w:hAnsi="Times New Roman" w:cs="Times New Roman"/>
          <w:sz w:val="28"/>
          <w:szCs w:val="28"/>
        </w:rPr>
        <w:t>)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1.  Дізнатися, чи є голокост складовою геноциду.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2. Дослідити факти винищення євреїв на Миколаївщині під час Другої світової війни.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3. На прикладі села Добре, села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Єфінгар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>,   що на Миколаївщини, розглянути історичні умови Голокосту.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1. Геноцид-цілеспрямовані дії з метою знищення частково або повністю окремих груп населення чи цілих народів за національними, етнічними, расовими або релігійними мотивами.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2. Голокост в Україні — систематичне винищення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 євреїв на укр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>аїнських територіях, окупованих нацистською Німеччиною в 1941–1944 роках.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3. На Півдні України, на відміну від інших захоплених регіонів, окупанти майже не створювали гетто, як місця концентрації євреїв. Стратегічний курс був взятий на термінове знищення євреїв безпосередньо після початку окупації.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4. Трагедія села Добре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5. Трагедія села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Єфінгар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 (нині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Плющевка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6. 5 серпня 1941р. гітлерівці захопили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Арбузинку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>, окупували весь район.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lastRenderedPageBreak/>
        <w:t>7.  У ході дослідження теми Голокосту в роки Другої Світової війни  мені стало зрозуміло, що не можна залишати без пам’яті та уваги таку катастрофу, як вбивство людей-намагання нацистів позбутись цілого народу.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8. Згідно з даними перепису населення 1939р. в Миколаївській області проживали 44269 євреїв, у тому числі в Миколаєві 25280, що складало понад 15% жителів міста.</w:t>
      </w:r>
      <w:r w:rsidRPr="001E4009">
        <w:rPr>
          <w:rFonts w:ascii="Times New Roman" w:hAnsi="Times New Roman" w:cs="Times New Roman"/>
          <w:sz w:val="28"/>
          <w:szCs w:val="28"/>
        </w:rPr>
        <w:t xml:space="preserve"> </w:t>
      </w:r>
      <w:r w:rsidRPr="001E4009">
        <w:rPr>
          <w:rFonts w:ascii="Times New Roman" w:hAnsi="Times New Roman" w:cs="Times New Roman"/>
          <w:sz w:val="28"/>
          <w:szCs w:val="28"/>
          <w:lang w:val="uk-UA"/>
        </w:rPr>
        <w:t>Миколаїв був захоплений фашистами 17 серпня 1941р. Почалося масове страчення єврейського населення.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E4009">
        <w:rPr>
          <w:rFonts w:ascii="Times New Roman" w:hAnsi="Times New Roman" w:cs="Times New Roman"/>
          <w:sz w:val="28"/>
          <w:szCs w:val="28"/>
          <w:lang w:val="uk-UA"/>
        </w:rPr>
        <w:t>Пам'ять про Голокост необхідна,  щоб наші діти ніколи не були жертвами, катами або байдужими спостерігачами. І. Бауер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E4009">
        <w:rPr>
          <w:rFonts w:ascii="Times New Roman" w:hAnsi="Times New Roman" w:cs="Times New Roman"/>
          <w:sz w:val="28"/>
          <w:szCs w:val="28"/>
          <w:lang w:val="uk-UA"/>
        </w:rPr>
        <w:t>10. Ця тема важка з моральної точки зору. Я вважаю, що люди повинні знати про це, зберігати пам’ять та передавати  наступним поколінням. Адже,донесення цього до юних сердець допоможе зберегти людяність у суспільстві.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джерела: 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Долі євреїв Миколаївщини в період Великої Вітчизняної війни 1941-1945 рр./ - Миколаїв: Видавник Шамрай П.М.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Сугацька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 xml:space="preserve"> Н.В. Трагічні події на Миколаївщині (1941-1945 рр.) – Миколаїв: Видавництво Ірини </w:t>
      </w:r>
      <w:proofErr w:type="spellStart"/>
      <w:r w:rsidRPr="001E4009">
        <w:rPr>
          <w:rFonts w:ascii="Times New Roman" w:hAnsi="Times New Roman" w:cs="Times New Roman"/>
          <w:sz w:val="28"/>
          <w:szCs w:val="28"/>
          <w:lang w:val="uk-UA"/>
        </w:rPr>
        <w:t>Гудим</w:t>
      </w:r>
      <w:proofErr w:type="spellEnd"/>
      <w:r w:rsidRPr="001E4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E40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http://historymoippo.blogspot.com/2012/09/blog-post.html</w:t>
        </w:r>
      </w:hyperlink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E40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http://www.kby.kiev.ua/komitet/conference/Kotlyar_3.pdf</w:t>
        </w:r>
      </w:hyperlink>
    </w:p>
    <w:p w:rsid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1E400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http://news.vnikolaeve.info/2015/02/pamyat-svyashhenna-golokost-na-mikolaivshhini/</w:t>
        </w:r>
      </w:hyperlink>
    </w:p>
    <w:p w:rsidR="001E4009" w:rsidRPr="001E4009" w:rsidRDefault="001E4009" w:rsidP="00E40AB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4009">
        <w:rPr>
          <w:rFonts w:ascii="Times New Roman" w:hAnsi="Times New Roman" w:cs="Times New Roman"/>
          <w:sz w:val="28"/>
          <w:szCs w:val="28"/>
          <w:lang w:val="uk-UA"/>
        </w:rPr>
        <w:t>http://er.ucu.edu.ua/bitstream/handle/1/510/13.pdf?sequence=1</w:t>
      </w:r>
    </w:p>
    <w:p w:rsidR="001E4009" w:rsidRPr="001E4009" w:rsidRDefault="001E4009" w:rsidP="001E40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4009" w:rsidRPr="001E4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09"/>
    <w:rsid w:val="001E4009"/>
    <w:rsid w:val="00BF7357"/>
    <w:rsid w:val="00E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vnikolaeve.info/2015/02/pamyat-svyashhenna-golokost-na-mikolaivshhi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by.kiev.ua/komitet/conference/Kotlyar_3.pdf" TargetMode="External"/><Relationship Id="rId5" Type="http://schemas.openxmlformats.org/officeDocument/2006/relationships/hyperlink" Target="http://historymoippo.blogspot.com/2012/09/blog-pos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2016-04-14T16:07:00Z</dcterms:created>
  <dcterms:modified xsi:type="dcterms:W3CDTF">2016-04-14T16:21:00Z</dcterms:modified>
</cp:coreProperties>
</file>