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D6" w:rsidRDefault="00EA7A8F" w:rsidP="009F49D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F49D6">
        <w:rPr>
          <w:b/>
          <w:sz w:val="28"/>
          <w:szCs w:val="28"/>
          <w:lang w:val="uk-UA"/>
        </w:rPr>
        <w:t>Т</w:t>
      </w:r>
      <w:r w:rsidR="009F49D6" w:rsidRPr="009F49D6">
        <w:rPr>
          <w:b/>
          <w:sz w:val="28"/>
          <w:szCs w:val="28"/>
          <w:lang w:val="uk-UA"/>
        </w:rPr>
        <w:t>ези</w:t>
      </w:r>
      <w:r w:rsidR="009F49D6" w:rsidRPr="009F49D6">
        <w:rPr>
          <w:b/>
          <w:sz w:val="28"/>
          <w:szCs w:val="28"/>
        </w:rPr>
        <w:t xml:space="preserve"> </w:t>
      </w:r>
    </w:p>
    <w:p w:rsidR="009F49D6" w:rsidRDefault="009F49D6" w:rsidP="009F49D6">
      <w:pPr>
        <w:spacing w:line="276" w:lineRule="auto"/>
        <w:ind w:firstLine="708"/>
        <w:jc w:val="center"/>
        <w:rPr>
          <w:sz w:val="28"/>
          <w:szCs w:val="28"/>
        </w:rPr>
      </w:pPr>
      <w:proofErr w:type="gramStart"/>
      <w:r w:rsidRPr="009F49D6">
        <w:rPr>
          <w:sz w:val="28"/>
          <w:szCs w:val="28"/>
        </w:rPr>
        <w:t>на</w:t>
      </w:r>
      <w:proofErr w:type="gramEnd"/>
      <w:r w:rsidRPr="009F49D6">
        <w:rPr>
          <w:sz w:val="28"/>
          <w:szCs w:val="28"/>
        </w:rPr>
        <w:t xml:space="preserve"> конкурс:</w:t>
      </w:r>
      <w:r w:rsidRPr="009F49D6">
        <w:rPr>
          <w:sz w:val="28"/>
          <w:szCs w:val="28"/>
          <w:lang w:val="uk-UA"/>
        </w:rPr>
        <w:t xml:space="preserve"> </w:t>
      </w:r>
      <w:r w:rsidRPr="009F49D6">
        <w:rPr>
          <w:sz w:val="28"/>
          <w:szCs w:val="28"/>
        </w:rPr>
        <w:t xml:space="preserve">«МАН </w:t>
      </w:r>
      <w:proofErr w:type="spellStart"/>
      <w:r w:rsidRPr="009F49D6">
        <w:rPr>
          <w:sz w:val="28"/>
          <w:szCs w:val="28"/>
        </w:rPr>
        <w:t>Історик</w:t>
      </w:r>
      <w:proofErr w:type="spellEnd"/>
      <w:r w:rsidRPr="009F49D6">
        <w:rPr>
          <w:sz w:val="28"/>
          <w:szCs w:val="28"/>
        </w:rPr>
        <w:t xml:space="preserve"> – </w:t>
      </w:r>
      <w:proofErr w:type="spellStart"/>
      <w:r w:rsidRPr="009F49D6">
        <w:rPr>
          <w:sz w:val="28"/>
          <w:szCs w:val="28"/>
        </w:rPr>
        <w:t>Юніор</w:t>
      </w:r>
      <w:proofErr w:type="spellEnd"/>
      <w:r w:rsidRPr="009F49D6">
        <w:rPr>
          <w:sz w:val="28"/>
          <w:szCs w:val="28"/>
        </w:rPr>
        <w:t xml:space="preserve"> </w:t>
      </w:r>
      <w:proofErr w:type="spellStart"/>
      <w:r w:rsidRPr="009F49D6">
        <w:rPr>
          <w:sz w:val="28"/>
          <w:szCs w:val="28"/>
        </w:rPr>
        <w:t>Дослідник</w:t>
      </w:r>
      <w:proofErr w:type="spellEnd"/>
      <w:r w:rsidRPr="009F49D6">
        <w:rPr>
          <w:sz w:val="28"/>
          <w:szCs w:val="28"/>
        </w:rPr>
        <w:t xml:space="preserve">. Геноцид </w:t>
      </w:r>
      <w:r>
        <w:rPr>
          <w:sz w:val="28"/>
          <w:szCs w:val="28"/>
        </w:rPr>
        <w:t>як феномен ХХ ст.</w:t>
      </w:r>
      <w:r w:rsidRPr="009F49D6">
        <w:rPr>
          <w:sz w:val="28"/>
          <w:szCs w:val="28"/>
        </w:rPr>
        <w:t>»</w:t>
      </w:r>
    </w:p>
    <w:p w:rsidR="00923FBE" w:rsidRPr="009F49D6" w:rsidRDefault="00923FBE" w:rsidP="009F49D6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3A5F4D" w:rsidRDefault="00EA7A8F" w:rsidP="00923FB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="009F49D6">
        <w:rPr>
          <w:b/>
          <w:sz w:val="28"/>
          <w:szCs w:val="28"/>
          <w:lang w:val="uk-UA"/>
        </w:rPr>
        <w:t xml:space="preserve"> роботи</w:t>
      </w:r>
      <w:r>
        <w:rPr>
          <w:b/>
          <w:sz w:val="28"/>
          <w:szCs w:val="28"/>
          <w:lang w:val="uk-UA"/>
        </w:rPr>
        <w:t xml:space="preserve">: </w:t>
      </w:r>
      <w:r w:rsidRPr="00EA7A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Трагічна доля українських євреїв </w:t>
      </w:r>
      <w:r w:rsidR="00B439E7" w:rsidRPr="00B439E7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роки Другої світової війни (на прикладі Черкащини)</w:t>
      </w:r>
      <w:r w:rsidRPr="00EA7A8F">
        <w:rPr>
          <w:sz w:val="28"/>
          <w:szCs w:val="28"/>
          <w:lang w:val="uk-UA"/>
        </w:rPr>
        <w:t>»</w:t>
      </w:r>
      <w:r w:rsidR="00B439E7">
        <w:rPr>
          <w:sz w:val="28"/>
          <w:szCs w:val="28"/>
          <w:lang w:val="uk-UA"/>
        </w:rPr>
        <w:t>.</w:t>
      </w:r>
    </w:p>
    <w:p w:rsidR="003A5F4D" w:rsidRDefault="008D4B09" w:rsidP="00923FBE">
      <w:pPr>
        <w:ind w:firstLine="708"/>
        <w:jc w:val="both"/>
        <w:rPr>
          <w:sz w:val="28"/>
          <w:szCs w:val="28"/>
          <w:lang w:val="uk-UA"/>
        </w:rPr>
      </w:pPr>
      <w:r w:rsidRPr="008D4B09">
        <w:rPr>
          <w:b/>
          <w:sz w:val="28"/>
          <w:szCs w:val="28"/>
          <w:lang w:val="uk-UA"/>
        </w:rPr>
        <w:t>Автор роботи</w:t>
      </w:r>
      <w:r>
        <w:rPr>
          <w:b/>
          <w:sz w:val="28"/>
          <w:szCs w:val="28"/>
          <w:lang w:val="uk-UA"/>
        </w:rPr>
        <w:t xml:space="preserve">: </w:t>
      </w:r>
      <w:r w:rsidRPr="008D4B09">
        <w:rPr>
          <w:sz w:val="28"/>
          <w:szCs w:val="28"/>
          <w:lang w:val="uk-UA"/>
        </w:rPr>
        <w:t>Геращенко Каріна Олександрівна,</w:t>
      </w:r>
      <w:r w:rsidRPr="008D4B0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 9 класу Боровицької ЗОШ І-ІІІ ступенів Чигиринської р</w:t>
      </w:r>
      <w:r w:rsidR="009F49D6">
        <w:rPr>
          <w:sz w:val="28"/>
          <w:szCs w:val="28"/>
          <w:lang w:val="uk-UA"/>
        </w:rPr>
        <w:t>айонної ради Черкаської області</w:t>
      </w:r>
      <w:r w:rsidR="00B439E7">
        <w:rPr>
          <w:sz w:val="28"/>
          <w:szCs w:val="28"/>
          <w:lang w:val="uk-UA"/>
        </w:rPr>
        <w:t>.</w:t>
      </w:r>
    </w:p>
    <w:p w:rsidR="008D4B09" w:rsidRDefault="008D4B09" w:rsidP="00923FBE">
      <w:pPr>
        <w:ind w:firstLine="708"/>
        <w:jc w:val="both"/>
        <w:rPr>
          <w:sz w:val="28"/>
          <w:szCs w:val="28"/>
          <w:lang w:val="uk-UA"/>
        </w:rPr>
      </w:pPr>
      <w:r w:rsidRPr="005176F8">
        <w:rPr>
          <w:b/>
          <w:sz w:val="28"/>
          <w:szCs w:val="28"/>
          <w:lang w:val="uk-UA"/>
        </w:rPr>
        <w:t>Науковий керівник</w:t>
      </w:r>
      <w:r>
        <w:rPr>
          <w:b/>
          <w:sz w:val="28"/>
          <w:szCs w:val="28"/>
          <w:lang w:val="uk-UA"/>
        </w:rPr>
        <w:t xml:space="preserve">: </w:t>
      </w:r>
      <w:r w:rsidRPr="008D4B09">
        <w:rPr>
          <w:sz w:val="28"/>
          <w:szCs w:val="28"/>
          <w:lang w:val="uk-UA"/>
        </w:rPr>
        <w:t xml:space="preserve">Лещенко Ірина Іванівна, </w:t>
      </w:r>
      <w:r w:rsidR="00FF6F4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читель історії Боровицької ЗОШ І-ІІІ ступенів Чигиринської р</w:t>
      </w:r>
      <w:r w:rsidR="009F49D6">
        <w:rPr>
          <w:sz w:val="28"/>
          <w:szCs w:val="28"/>
          <w:lang w:val="uk-UA"/>
        </w:rPr>
        <w:t>айонної ради Черкаської області</w:t>
      </w:r>
      <w:r w:rsidR="00B439E7">
        <w:rPr>
          <w:sz w:val="28"/>
          <w:szCs w:val="28"/>
          <w:lang w:val="uk-UA"/>
        </w:rPr>
        <w:t>.</w:t>
      </w:r>
    </w:p>
    <w:p w:rsidR="00FF6F4C" w:rsidRDefault="008D4B09" w:rsidP="00210F04">
      <w:pPr>
        <w:ind w:right="-8" w:firstLine="708"/>
        <w:jc w:val="both"/>
        <w:rPr>
          <w:sz w:val="28"/>
          <w:szCs w:val="28"/>
          <w:lang w:val="uk-UA"/>
        </w:rPr>
      </w:pPr>
      <w:r w:rsidRPr="005176F8">
        <w:rPr>
          <w:b/>
          <w:sz w:val="28"/>
          <w:szCs w:val="28"/>
          <w:lang w:val="uk-UA"/>
        </w:rPr>
        <w:t>Актуальність теми дослідження</w:t>
      </w:r>
      <w:r>
        <w:rPr>
          <w:sz w:val="28"/>
          <w:szCs w:val="28"/>
          <w:lang w:val="uk-UA"/>
        </w:rPr>
        <w:t xml:space="preserve"> </w:t>
      </w:r>
      <w:r w:rsidR="00F57700" w:rsidRPr="00FF6F4C">
        <w:rPr>
          <w:sz w:val="28"/>
          <w:szCs w:val="28"/>
          <w:lang w:val="uk-UA"/>
        </w:rPr>
        <w:t>полягає у потребі переосмислити трагедію єврейського наро</w:t>
      </w:r>
      <w:r w:rsidR="00FF6F4C" w:rsidRPr="00FF6F4C">
        <w:rPr>
          <w:sz w:val="28"/>
          <w:szCs w:val="28"/>
          <w:lang w:val="uk-UA"/>
        </w:rPr>
        <w:t>ду в роки Другої світової війни, о</w:t>
      </w:r>
      <w:r w:rsidR="00F57700" w:rsidRPr="00FF6F4C">
        <w:rPr>
          <w:sz w:val="28"/>
          <w:szCs w:val="28"/>
          <w:lang w:val="uk-UA"/>
        </w:rPr>
        <w:t>скільки її уроки не усвідомлені суспільством до кінця, що свідчить про великий ризик повторення подібних злочинів проти людства.</w:t>
      </w:r>
      <w:r w:rsidR="00FF6F4C" w:rsidRPr="00FF6F4C">
        <w:rPr>
          <w:sz w:val="28"/>
          <w:szCs w:val="28"/>
          <w:lang w:val="uk-UA"/>
        </w:rPr>
        <w:t xml:space="preserve"> </w:t>
      </w:r>
      <w:r w:rsidR="00F57700" w:rsidRPr="00FF6F4C">
        <w:rPr>
          <w:color w:val="000000"/>
          <w:sz w:val="28"/>
          <w:szCs w:val="28"/>
          <w:lang w:val="uk-UA"/>
        </w:rPr>
        <w:t xml:space="preserve">Зважаючи на масштаби трагедії, одним із можливих шляхів її глибокого вивчення є опрацювання матеріалів окремих регіонів. </w:t>
      </w:r>
      <w:r w:rsidR="00F57700" w:rsidRPr="00FF6F4C">
        <w:rPr>
          <w:sz w:val="28"/>
          <w:szCs w:val="28"/>
        </w:rPr>
        <w:t>Особливої уваги заслуговує Черкащина, де політика окупаційної влади стосовно євреїв вивчена недостатньо.</w:t>
      </w:r>
      <w:r w:rsidR="00FF6F4C" w:rsidRPr="00FF6F4C">
        <w:rPr>
          <w:sz w:val="28"/>
          <w:szCs w:val="28"/>
          <w:lang w:val="uk-UA"/>
        </w:rPr>
        <w:t xml:space="preserve"> </w:t>
      </w:r>
      <w:r w:rsidR="00FF6F4C">
        <w:rPr>
          <w:sz w:val="28"/>
          <w:szCs w:val="28"/>
          <w:lang w:val="uk-UA"/>
        </w:rPr>
        <w:t xml:space="preserve">   </w:t>
      </w:r>
    </w:p>
    <w:p w:rsidR="00FF6F4C" w:rsidRPr="00EF1405" w:rsidRDefault="00FF6F4C" w:rsidP="00210F04">
      <w:pPr>
        <w:ind w:right="-8" w:firstLine="708"/>
        <w:jc w:val="both"/>
        <w:rPr>
          <w:spacing w:val="-10"/>
          <w:lang w:val="uk-UA"/>
        </w:rPr>
      </w:pPr>
      <w:r>
        <w:rPr>
          <w:sz w:val="28"/>
          <w:szCs w:val="28"/>
          <w:lang w:val="uk-UA"/>
        </w:rPr>
        <w:t>С</w:t>
      </w:r>
      <w:r w:rsidRPr="00FF6F4C">
        <w:rPr>
          <w:color w:val="000000"/>
          <w:sz w:val="28"/>
          <w:szCs w:val="28"/>
          <w:lang w:val="uk-UA"/>
        </w:rPr>
        <w:t>пеціальне дослідження</w:t>
      </w:r>
      <w:r>
        <w:rPr>
          <w:color w:val="000000"/>
          <w:sz w:val="28"/>
          <w:szCs w:val="28"/>
          <w:lang w:val="uk-UA"/>
        </w:rPr>
        <w:t xml:space="preserve"> проблеми</w:t>
      </w:r>
      <w:r w:rsidRPr="00FF6F4C">
        <w:rPr>
          <w:color w:val="000000"/>
          <w:sz w:val="28"/>
          <w:szCs w:val="28"/>
          <w:lang w:val="uk-UA"/>
        </w:rPr>
        <w:t xml:space="preserve"> значно доповнить інформацію про конкретні заходи окупантів по відношенню до євреїв, дозволить виокреми загальні та регіональні особливості трагедії, </w:t>
      </w:r>
      <w:r w:rsidRPr="00FF6F4C">
        <w:rPr>
          <w:sz w:val="28"/>
          <w:szCs w:val="28"/>
          <w:lang w:val="uk-UA"/>
        </w:rPr>
        <w:t xml:space="preserve">сприятиме </w:t>
      </w:r>
      <w:r w:rsidRPr="00FF6F4C">
        <w:rPr>
          <w:spacing w:val="-10"/>
          <w:sz w:val="28"/>
          <w:szCs w:val="28"/>
          <w:lang w:val="uk-UA"/>
        </w:rPr>
        <w:t>вихованню у молодого покоління прагнення подолати напруженість</w:t>
      </w:r>
      <w:r w:rsidRPr="00FF6F4C">
        <w:rPr>
          <w:sz w:val="28"/>
          <w:szCs w:val="28"/>
          <w:lang w:val="uk-UA"/>
        </w:rPr>
        <w:t xml:space="preserve"> у міжетнічних стосунках.</w:t>
      </w:r>
    </w:p>
    <w:p w:rsidR="00697AD8" w:rsidRPr="00753F55" w:rsidRDefault="00697AD8" w:rsidP="00210F04">
      <w:pPr>
        <w:ind w:firstLine="708"/>
        <w:jc w:val="both"/>
        <w:rPr>
          <w:b/>
          <w:sz w:val="28"/>
          <w:szCs w:val="28"/>
        </w:rPr>
      </w:pPr>
      <w:r w:rsidRPr="00753F55">
        <w:rPr>
          <w:b/>
          <w:sz w:val="28"/>
          <w:szCs w:val="28"/>
        </w:rPr>
        <w:t xml:space="preserve">Об’єкт дослідження – </w:t>
      </w:r>
      <w:r w:rsidRPr="00753F55">
        <w:rPr>
          <w:sz w:val="28"/>
          <w:szCs w:val="28"/>
        </w:rPr>
        <w:t xml:space="preserve">політика нацистської Німеччини на </w:t>
      </w:r>
      <w:r>
        <w:rPr>
          <w:sz w:val="28"/>
          <w:szCs w:val="28"/>
        </w:rPr>
        <w:t>окупованій території Черкащини.</w:t>
      </w:r>
    </w:p>
    <w:p w:rsidR="00697AD8" w:rsidRDefault="00697AD8" w:rsidP="00210F04">
      <w:pPr>
        <w:pStyle w:val="a4"/>
        <w:spacing w:before="0" w:beforeAutospacing="0" w:after="0" w:afterAutospacing="0"/>
        <w:ind w:right="58" w:firstLine="360"/>
        <w:jc w:val="both"/>
        <w:rPr>
          <w:color w:val="auto"/>
          <w:sz w:val="28"/>
          <w:szCs w:val="28"/>
          <w:lang w:val="uk-UA"/>
        </w:rPr>
      </w:pPr>
      <w:r w:rsidRPr="00753F55">
        <w:rPr>
          <w:color w:val="auto"/>
          <w:sz w:val="28"/>
          <w:szCs w:val="28"/>
          <w:lang w:val="uk-UA"/>
        </w:rPr>
        <w:tab/>
      </w:r>
      <w:r w:rsidRPr="00753F55">
        <w:rPr>
          <w:b/>
          <w:color w:val="auto"/>
          <w:sz w:val="28"/>
          <w:szCs w:val="28"/>
        </w:rPr>
        <w:t>Предмет дослідження</w:t>
      </w:r>
      <w:r w:rsidRPr="00753F55">
        <w:rPr>
          <w:b/>
          <w:color w:val="auto"/>
          <w:sz w:val="28"/>
          <w:szCs w:val="28"/>
          <w:lang w:val="uk-UA"/>
        </w:rPr>
        <w:t xml:space="preserve"> </w:t>
      </w:r>
      <w:r w:rsidRPr="00753F55">
        <w:rPr>
          <w:color w:val="auto"/>
          <w:sz w:val="28"/>
          <w:szCs w:val="28"/>
          <w:lang w:val="uk-UA"/>
        </w:rPr>
        <w:t>– заходи здійснювані німецькою окупаційною владою по відношенню до єврейського населення на Черкащині.</w:t>
      </w:r>
    </w:p>
    <w:p w:rsidR="00F57700" w:rsidRPr="00753F55" w:rsidRDefault="008D4B09" w:rsidP="00210F0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Мета проекту </w:t>
      </w:r>
      <w:r w:rsidR="00F57700" w:rsidRPr="00753F55">
        <w:rPr>
          <w:sz w:val="28"/>
          <w:szCs w:val="28"/>
          <w:lang w:val="uk-UA"/>
        </w:rPr>
        <w:t>–</w:t>
      </w:r>
      <w:r w:rsidR="00F57700">
        <w:rPr>
          <w:sz w:val="28"/>
          <w:szCs w:val="28"/>
          <w:lang w:val="uk-UA"/>
        </w:rPr>
        <w:t xml:space="preserve"> </w:t>
      </w:r>
      <w:r w:rsidR="00F57700" w:rsidRPr="00753F55">
        <w:rPr>
          <w:sz w:val="28"/>
          <w:szCs w:val="28"/>
        </w:rPr>
        <w:t xml:space="preserve">висвітлити становище єврейського населення в </w:t>
      </w:r>
      <w:r w:rsidR="00892854">
        <w:rPr>
          <w:sz w:val="28"/>
          <w:szCs w:val="28"/>
          <w:lang w:val="uk-UA"/>
        </w:rPr>
        <w:t xml:space="preserve">роки </w:t>
      </w:r>
      <w:r w:rsidR="00FF6F4C">
        <w:rPr>
          <w:sz w:val="28"/>
          <w:szCs w:val="28"/>
          <w:lang w:val="uk-UA"/>
        </w:rPr>
        <w:t>Другої світової війни</w:t>
      </w:r>
      <w:r w:rsidR="00F57700">
        <w:rPr>
          <w:sz w:val="28"/>
          <w:szCs w:val="28"/>
          <w:lang w:val="uk-UA"/>
        </w:rPr>
        <w:t xml:space="preserve"> на прикладі Черкащини</w:t>
      </w:r>
      <w:r w:rsidR="00F57700" w:rsidRPr="00753F55">
        <w:rPr>
          <w:sz w:val="28"/>
          <w:szCs w:val="28"/>
        </w:rPr>
        <w:t>.</w:t>
      </w:r>
    </w:p>
    <w:p w:rsidR="008D4B09" w:rsidRPr="00F57700" w:rsidRDefault="00892854" w:rsidP="00210F04">
      <w:pPr>
        <w:ind w:right="567" w:firstLine="708"/>
        <w:jc w:val="both"/>
        <w:rPr>
          <w:b/>
          <w:sz w:val="28"/>
          <w:szCs w:val="28"/>
          <w:lang w:val="uk-UA"/>
        </w:rPr>
      </w:pPr>
      <w:r w:rsidRPr="00892854">
        <w:rPr>
          <w:sz w:val="28"/>
          <w:szCs w:val="28"/>
          <w:lang w:val="uk-UA"/>
        </w:rPr>
        <w:t>Відповідно до поставле</w:t>
      </w:r>
      <w:r w:rsidR="001D6563">
        <w:rPr>
          <w:sz w:val="28"/>
          <w:szCs w:val="28"/>
          <w:lang w:val="uk-UA"/>
        </w:rPr>
        <w:t xml:space="preserve">ної мети необхідно вирішити наступні </w:t>
      </w:r>
      <w:r>
        <w:rPr>
          <w:b/>
          <w:sz w:val="28"/>
          <w:szCs w:val="28"/>
          <w:lang w:val="uk-UA"/>
        </w:rPr>
        <w:t>завдання</w:t>
      </w:r>
      <w:r w:rsidR="008D4B09" w:rsidRPr="00F57700">
        <w:rPr>
          <w:b/>
          <w:sz w:val="28"/>
          <w:szCs w:val="28"/>
          <w:lang w:val="uk-UA"/>
        </w:rPr>
        <w:t>:</w:t>
      </w:r>
    </w:p>
    <w:p w:rsidR="00F57700" w:rsidRPr="00753F55" w:rsidRDefault="004A356B" w:rsidP="00210F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57700" w:rsidRPr="00753F55">
        <w:rPr>
          <w:sz w:val="28"/>
          <w:szCs w:val="28"/>
        </w:rPr>
        <w:t>визначити зміни в правовому статусі та соціальному становищі євреїв;</w:t>
      </w:r>
    </w:p>
    <w:p w:rsidR="00F57700" w:rsidRPr="00753F55" w:rsidRDefault="00F57700" w:rsidP="00210F04">
      <w:pPr>
        <w:ind w:left="360"/>
        <w:jc w:val="both"/>
        <w:rPr>
          <w:sz w:val="28"/>
          <w:szCs w:val="28"/>
        </w:rPr>
      </w:pPr>
      <w:r w:rsidRPr="00753F55">
        <w:rPr>
          <w:sz w:val="28"/>
          <w:szCs w:val="28"/>
        </w:rPr>
        <w:t>– описати процес створення гетто, таборів праці і умови утримання в них євреїв;</w:t>
      </w:r>
    </w:p>
    <w:p w:rsidR="00F57700" w:rsidRDefault="004A356B" w:rsidP="00210F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57700" w:rsidRPr="00753F55">
        <w:rPr>
          <w:sz w:val="28"/>
          <w:szCs w:val="28"/>
        </w:rPr>
        <w:t>охарактеризувати процес знищення єврейського населення.</w:t>
      </w:r>
    </w:p>
    <w:p w:rsidR="005C1C7E" w:rsidRPr="00753F55" w:rsidRDefault="005C1C7E" w:rsidP="00210F04">
      <w:pPr>
        <w:ind w:firstLine="708"/>
        <w:jc w:val="both"/>
        <w:rPr>
          <w:sz w:val="28"/>
          <w:szCs w:val="28"/>
        </w:rPr>
      </w:pPr>
      <w:proofErr w:type="spellStart"/>
      <w:r w:rsidRPr="00753F55">
        <w:rPr>
          <w:b/>
          <w:sz w:val="28"/>
          <w:szCs w:val="28"/>
        </w:rPr>
        <w:t>Методологічна</w:t>
      </w:r>
      <w:proofErr w:type="spellEnd"/>
      <w:r w:rsidRPr="00753F55">
        <w:rPr>
          <w:b/>
          <w:sz w:val="28"/>
          <w:szCs w:val="28"/>
        </w:rPr>
        <w:t xml:space="preserve"> основа. </w:t>
      </w:r>
      <w:r w:rsidRPr="00753F55">
        <w:rPr>
          <w:sz w:val="28"/>
          <w:szCs w:val="28"/>
        </w:rPr>
        <w:t>Для вирішення поставлених завдань використано принципи історизму та об’єктивності, системний підхід та аналітичний, порівняльний, критичний і хронологічний методи.</w:t>
      </w:r>
    </w:p>
    <w:p w:rsidR="005C1C7E" w:rsidRPr="00753F55" w:rsidRDefault="005C1C7E" w:rsidP="00210F04">
      <w:pPr>
        <w:jc w:val="both"/>
        <w:rPr>
          <w:sz w:val="28"/>
          <w:szCs w:val="28"/>
        </w:rPr>
      </w:pPr>
      <w:r w:rsidRPr="00753F55">
        <w:rPr>
          <w:b/>
          <w:sz w:val="28"/>
          <w:szCs w:val="28"/>
        </w:rPr>
        <w:tab/>
        <w:t>Наукова новизна дослідження.</w:t>
      </w:r>
      <w:r w:rsidRPr="00753F55">
        <w:rPr>
          <w:sz w:val="28"/>
          <w:szCs w:val="28"/>
        </w:rPr>
        <w:t xml:space="preserve"> Вперше трагедія єврейського населення на Черкащині стала об’єктом спеціального вивчення. </w:t>
      </w:r>
    </w:p>
    <w:p w:rsidR="005C1C7E" w:rsidRPr="00753F55" w:rsidRDefault="005C1C7E" w:rsidP="00210F04">
      <w:pPr>
        <w:ind w:firstLine="708"/>
        <w:jc w:val="both"/>
        <w:rPr>
          <w:sz w:val="28"/>
          <w:szCs w:val="28"/>
        </w:rPr>
      </w:pPr>
      <w:r w:rsidRPr="00753F55">
        <w:rPr>
          <w:b/>
          <w:sz w:val="28"/>
          <w:szCs w:val="28"/>
        </w:rPr>
        <w:t xml:space="preserve">Особистий внесок автора </w:t>
      </w:r>
      <w:r w:rsidR="00892854">
        <w:rPr>
          <w:sz w:val="28"/>
          <w:szCs w:val="28"/>
        </w:rPr>
        <w:t>полягає в наступному:</w:t>
      </w:r>
      <w:r w:rsidRPr="00753F55">
        <w:rPr>
          <w:sz w:val="28"/>
          <w:szCs w:val="28"/>
        </w:rPr>
        <w:t xml:space="preserve"> простежено дії окупаційної влади щодо єврейської національної меншини на Черкащині у 1941–1944 </w:t>
      </w:r>
      <w:proofErr w:type="spellStart"/>
      <w:proofErr w:type="gramStart"/>
      <w:r w:rsidRPr="00753F55">
        <w:rPr>
          <w:sz w:val="28"/>
          <w:szCs w:val="28"/>
        </w:rPr>
        <w:t>рр</w:t>
      </w:r>
      <w:proofErr w:type="spellEnd"/>
      <w:r w:rsidRPr="00753F55">
        <w:rPr>
          <w:sz w:val="28"/>
          <w:szCs w:val="28"/>
        </w:rPr>
        <w:t>.;</w:t>
      </w:r>
      <w:proofErr w:type="gram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з’ясовано</w:t>
      </w:r>
      <w:proofErr w:type="spellEnd"/>
      <w:r w:rsidRPr="00753F55">
        <w:rPr>
          <w:sz w:val="28"/>
          <w:szCs w:val="28"/>
        </w:rPr>
        <w:t xml:space="preserve"> </w:t>
      </w:r>
      <w:r w:rsidR="00D11ACF">
        <w:rPr>
          <w:sz w:val="28"/>
          <w:szCs w:val="28"/>
          <w:lang w:val="uk-UA"/>
        </w:rPr>
        <w:t>форми</w:t>
      </w:r>
      <w:r w:rsidRPr="00753F55">
        <w:rPr>
          <w:sz w:val="28"/>
          <w:szCs w:val="28"/>
        </w:rPr>
        <w:t xml:space="preserve"> </w:t>
      </w:r>
      <w:r w:rsidR="00D11ACF">
        <w:rPr>
          <w:sz w:val="28"/>
          <w:szCs w:val="28"/>
          <w:lang w:val="uk-UA"/>
        </w:rPr>
        <w:t>утисків</w:t>
      </w:r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євреїв</w:t>
      </w:r>
      <w:proofErr w:type="spellEnd"/>
      <w:r w:rsidRPr="00753F55">
        <w:rPr>
          <w:sz w:val="28"/>
          <w:szCs w:val="28"/>
        </w:rPr>
        <w:t xml:space="preserve">; </w:t>
      </w:r>
      <w:proofErr w:type="spellStart"/>
      <w:r w:rsidRPr="00753F55">
        <w:rPr>
          <w:sz w:val="28"/>
          <w:szCs w:val="28"/>
        </w:rPr>
        <w:t>визначені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загальні</w:t>
      </w:r>
      <w:proofErr w:type="spellEnd"/>
      <w:r w:rsidRPr="00753F55">
        <w:rPr>
          <w:sz w:val="28"/>
          <w:szCs w:val="28"/>
        </w:rPr>
        <w:t xml:space="preserve"> та </w:t>
      </w:r>
      <w:proofErr w:type="spellStart"/>
      <w:r w:rsidRPr="00753F55">
        <w:rPr>
          <w:sz w:val="28"/>
          <w:szCs w:val="28"/>
        </w:rPr>
        <w:t>регіональні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особливості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єврейської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трагедії</w:t>
      </w:r>
      <w:proofErr w:type="spellEnd"/>
      <w:r w:rsidRPr="00753F55">
        <w:rPr>
          <w:sz w:val="28"/>
          <w:szCs w:val="28"/>
        </w:rPr>
        <w:t xml:space="preserve"> на </w:t>
      </w:r>
      <w:proofErr w:type="spellStart"/>
      <w:r w:rsidRPr="00753F55">
        <w:rPr>
          <w:sz w:val="28"/>
          <w:szCs w:val="28"/>
        </w:rPr>
        <w:t>Черкащині</w:t>
      </w:r>
      <w:proofErr w:type="spellEnd"/>
      <w:r w:rsidRPr="00753F55">
        <w:rPr>
          <w:sz w:val="28"/>
          <w:szCs w:val="28"/>
        </w:rPr>
        <w:t xml:space="preserve"> в роки </w:t>
      </w:r>
      <w:proofErr w:type="spellStart"/>
      <w:r w:rsidRPr="00753F55">
        <w:rPr>
          <w:sz w:val="28"/>
          <w:szCs w:val="28"/>
        </w:rPr>
        <w:t>Другої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світової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війни</w:t>
      </w:r>
      <w:proofErr w:type="spellEnd"/>
      <w:r w:rsidRPr="00753F55">
        <w:rPr>
          <w:sz w:val="28"/>
          <w:szCs w:val="28"/>
        </w:rPr>
        <w:t>.</w:t>
      </w:r>
    </w:p>
    <w:p w:rsidR="005C1C7E" w:rsidRPr="0027506E" w:rsidRDefault="005C1C7E" w:rsidP="00210F04">
      <w:pPr>
        <w:ind w:firstLine="708"/>
        <w:jc w:val="both"/>
        <w:rPr>
          <w:sz w:val="28"/>
          <w:szCs w:val="28"/>
          <w:lang w:val="uk-UA"/>
        </w:rPr>
      </w:pPr>
      <w:r w:rsidRPr="00753F55">
        <w:rPr>
          <w:b/>
          <w:sz w:val="28"/>
          <w:szCs w:val="28"/>
        </w:rPr>
        <w:t xml:space="preserve">Практичне </w:t>
      </w:r>
      <w:bookmarkStart w:id="0" w:name="_GoBack"/>
      <w:bookmarkEnd w:id="0"/>
      <w:r w:rsidRPr="00753F55">
        <w:rPr>
          <w:b/>
          <w:sz w:val="28"/>
          <w:szCs w:val="28"/>
        </w:rPr>
        <w:t xml:space="preserve">значення. </w:t>
      </w:r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Матеріали</w:t>
      </w:r>
      <w:proofErr w:type="spellEnd"/>
      <w:r w:rsidRPr="00753F55">
        <w:rPr>
          <w:sz w:val="28"/>
          <w:szCs w:val="28"/>
        </w:rPr>
        <w:t xml:space="preserve"> </w:t>
      </w:r>
      <w:r w:rsidR="00B077A3">
        <w:rPr>
          <w:sz w:val="28"/>
          <w:szCs w:val="28"/>
          <w:lang w:val="uk-UA"/>
        </w:rPr>
        <w:t>дослідження</w:t>
      </w:r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можуть</w:t>
      </w:r>
      <w:proofErr w:type="spellEnd"/>
      <w:r w:rsidRPr="00753F55">
        <w:rPr>
          <w:sz w:val="28"/>
          <w:szCs w:val="28"/>
        </w:rPr>
        <w:t xml:space="preserve"> бути </w:t>
      </w:r>
      <w:proofErr w:type="spellStart"/>
      <w:r w:rsidRPr="00753F55">
        <w:rPr>
          <w:sz w:val="28"/>
          <w:szCs w:val="28"/>
        </w:rPr>
        <w:t>використані</w:t>
      </w:r>
      <w:proofErr w:type="spellEnd"/>
      <w:r w:rsidRPr="00753F55">
        <w:rPr>
          <w:sz w:val="28"/>
          <w:szCs w:val="28"/>
        </w:rPr>
        <w:t xml:space="preserve"> при </w:t>
      </w:r>
      <w:proofErr w:type="spellStart"/>
      <w:r w:rsidRPr="00753F55">
        <w:rPr>
          <w:sz w:val="28"/>
          <w:szCs w:val="28"/>
        </w:rPr>
        <w:t>написанні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узагальнюючих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праць</w:t>
      </w:r>
      <w:proofErr w:type="spellEnd"/>
      <w:r w:rsidRPr="00753F55">
        <w:rPr>
          <w:sz w:val="28"/>
          <w:szCs w:val="28"/>
        </w:rPr>
        <w:t xml:space="preserve">, </w:t>
      </w:r>
      <w:proofErr w:type="spellStart"/>
      <w:r w:rsidRPr="00753F55">
        <w:rPr>
          <w:sz w:val="28"/>
          <w:szCs w:val="28"/>
        </w:rPr>
        <w:t>підручників</w:t>
      </w:r>
      <w:proofErr w:type="spellEnd"/>
      <w:r w:rsidRPr="00753F55">
        <w:rPr>
          <w:sz w:val="28"/>
          <w:szCs w:val="28"/>
        </w:rPr>
        <w:t xml:space="preserve">, в </w:t>
      </w:r>
      <w:proofErr w:type="spellStart"/>
      <w:r w:rsidRPr="00753F55">
        <w:rPr>
          <w:sz w:val="28"/>
          <w:szCs w:val="28"/>
        </w:rPr>
        <w:t>навчальних</w:t>
      </w:r>
      <w:proofErr w:type="spellEnd"/>
      <w:r w:rsidRPr="00753F55">
        <w:rPr>
          <w:sz w:val="28"/>
          <w:szCs w:val="28"/>
        </w:rPr>
        <w:t xml:space="preserve"> курсах з </w:t>
      </w:r>
      <w:proofErr w:type="spellStart"/>
      <w:r w:rsidRPr="00753F55">
        <w:rPr>
          <w:sz w:val="28"/>
          <w:szCs w:val="28"/>
        </w:rPr>
        <w:t>новітньої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історії</w:t>
      </w:r>
      <w:proofErr w:type="spellEnd"/>
      <w:r w:rsidRPr="00753F55">
        <w:rPr>
          <w:sz w:val="28"/>
          <w:szCs w:val="28"/>
        </w:rPr>
        <w:t xml:space="preserve"> </w:t>
      </w:r>
      <w:proofErr w:type="spellStart"/>
      <w:r w:rsidRPr="00753F55">
        <w:rPr>
          <w:sz w:val="28"/>
          <w:szCs w:val="28"/>
        </w:rPr>
        <w:t>України</w:t>
      </w:r>
      <w:proofErr w:type="spellEnd"/>
      <w:r w:rsidRPr="00753F55">
        <w:rPr>
          <w:sz w:val="28"/>
          <w:szCs w:val="28"/>
        </w:rPr>
        <w:t xml:space="preserve"> та </w:t>
      </w:r>
      <w:proofErr w:type="spellStart"/>
      <w:r w:rsidRPr="00753F55">
        <w:rPr>
          <w:sz w:val="28"/>
          <w:szCs w:val="28"/>
        </w:rPr>
        <w:t>краєзнавства</w:t>
      </w:r>
      <w:proofErr w:type="spellEnd"/>
      <w:r w:rsidRPr="00753F55">
        <w:rPr>
          <w:sz w:val="28"/>
          <w:szCs w:val="28"/>
        </w:rPr>
        <w:t xml:space="preserve">, </w:t>
      </w:r>
      <w:r w:rsidR="0027506E">
        <w:rPr>
          <w:sz w:val="28"/>
          <w:szCs w:val="28"/>
        </w:rPr>
        <w:t xml:space="preserve">у </w:t>
      </w:r>
      <w:proofErr w:type="spellStart"/>
      <w:r w:rsidR="0027506E">
        <w:rPr>
          <w:sz w:val="28"/>
          <w:szCs w:val="28"/>
        </w:rPr>
        <w:t>розробці</w:t>
      </w:r>
      <w:proofErr w:type="spellEnd"/>
      <w:r w:rsidR="0027506E">
        <w:rPr>
          <w:sz w:val="28"/>
          <w:szCs w:val="28"/>
        </w:rPr>
        <w:t xml:space="preserve"> </w:t>
      </w:r>
      <w:proofErr w:type="spellStart"/>
      <w:r w:rsidR="0027506E">
        <w:rPr>
          <w:sz w:val="28"/>
          <w:szCs w:val="28"/>
        </w:rPr>
        <w:t>музейних</w:t>
      </w:r>
      <w:proofErr w:type="spellEnd"/>
      <w:r w:rsidR="0027506E">
        <w:rPr>
          <w:sz w:val="28"/>
          <w:szCs w:val="28"/>
        </w:rPr>
        <w:t xml:space="preserve"> </w:t>
      </w:r>
      <w:proofErr w:type="spellStart"/>
      <w:r w:rsidR="0027506E">
        <w:rPr>
          <w:sz w:val="28"/>
          <w:szCs w:val="28"/>
        </w:rPr>
        <w:t>експозицій</w:t>
      </w:r>
      <w:proofErr w:type="spellEnd"/>
      <w:r w:rsidR="0027506E">
        <w:rPr>
          <w:sz w:val="28"/>
          <w:szCs w:val="28"/>
        </w:rPr>
        <w:t xml:space="preserve"> та в </w:t>
      </w:r>
      <w:proofErr w:type="spellStart"/>
      <w:r w:rsidR="0027506E">
        <w:rPr>
          <w:sz w:val="28"/>
          <w:szCs w:val="28"/>
        </w:rPr>
        <w:t>навчально-виховному</w:t>
      </w:r>
      <w:proofErr w:type="spellEnd"/>
      <w:r w:rsidR="0027506E">
        <w:rPr>
          <w:sz w:val="28"/>
          <w:szCs w:val="28"/>
        </w:rPr>
        <w:t xml:space="preserve"> </w:t>
      </w:r>
      <w:proofErr w:type="spellStart"/>
      <w:r w:rsidR="0027506E">
        <w:rPr>
          <w:sz w:val="28"/>
          <w:szCs w:val="28"/>
        </w:rPr>
        <w:t>процесі</w:t>
      </w:r>
      <w:proofErr w:type="spellEnd"/>
      <w:r w:rsidR="0027506E">
        <w:rPr>
          <w:sz w:val="28"/>
          <w:szCs w:val="28"/>
        </w:rPr>
        <w:t xml:space="preserve"> (</w:t>
      </w:r>
      <w:r w:rsidR="0027506E">
        <w:rPr>
          <w:sz w:val="28"/>
          <w:szCs w:val="28"/>
          <w:lang w:val="uk-UA"/>
        </w:rPr>
        <w:t xml:space="preserve">на </w:t>
      </w:r>
      <w:proofErr w:type="spellStart"/>
      <w:r w:rsidR="0027506E">
        <w:rPr>
          <w:sz w:val="28"/>
          <w:szCs w:val="28"/>
          <w:lang w:val="uk-UA"/>
        </w:rPr>
        <w:t>уроках</w:t>
      </w:r>
      <w:proofErr w:type="spellEnd"/>
      <w:r w:rsidR="0027506E">
        <w:rPr>
          <w:sz w:val="28"/>
          <w:szCs w:val="28"/>
          <w:lang w:val="uk-UA"/>
        </w:rPr>
        <w:t xml:space="preserve"> історії, під час виховних заходів</w:t>
      </w:r>
      <w:r w:rsidR="0027506E">
        <w:rPr>
          <w:sz w:val="28"/>
          <w:szCs w:val="28"/>
        </w:rPr>
        <w:t>)</w:t>
      </w:r>
      <w:r w:rsidR="0027506E">
        <w:rPr>
          <w:sz w:val="28"/>
          <w:szCs w:val="28"/>
          <w:lang w:val="uk-UA"/>
        </w:rPr>
        <w:t>.</w:t>
      </w:r>
    </w:p>
    <w:p w:rsidR="00D7495B" w:rsidRPr="00FF6F4C" w:rsidRDefault="00FF6F4C" w:rsidP="00210F04">
      <w:pPr>
        <w:pStyle w:val="a4"/>
        <w:spacing w:before="0" w:beforeAutospacing="0" w:after="0" w:afterAutospacing="0"/>
        <w:ind w:right="54"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>Висновки до роботи.</w:t>
      </w:r>
      <w:r w:rsidR="00D7495B" w:rsidRPr="00D7495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7495B" w:rsidRPr="00FF6F4C">
        <w:rPr>
          <w:color w:val="000000" w:themeColor="text1"/>
          <w:sz w:val="28"/>
          <w:szCs w:val="28"/>
        </w:rPr>
        <w:t>З липня 1941 р. по березень 1944 р. територія сучасної Черкаської області знаходилася під владою нацистів та входила</w:t>
      </w:r>
      <w:r w:rsidR="00B077A3" w:rsidRPr="00FF6F4C">
        <w:rPr>
          <w:color w:val="000000" w:themeColor="text1"/>
          <w:sz w:val="28"/>
          <w:szCs w:val="28"/>
        </w:rPr>
        <w:t xml:space="preserve"> до генерального округу “Київ”</w:t>
      </w:r>
      <w:r w:rsidR="00D7495B" w:rsidRPr="00FF6F4C">
        <w:rPr>
          <w:color w:val="000000" w:themeColor="text1"/>
          <w:sz w:val="28"/>
          <w:szCs w:val="28"/>
        </w:rPr>
        <w:t xml:space="preserve">. На початку війни євреї становили значну частину населення Черкащини. До єврейських містечок відносилися: Умань, Тальне, Шпола, Звенигородка, Городище, Сміла, Монастирище та інші. З огляду на це, територія області була однією з тих, де “єврейське питання” розв’язувалось найінтенсивніше. </w:t>
      </w:r>
    </w:p>
    <w:p w:rsidR="0094536C" w:rsidRPr="00F95AFF" w:rsidRDefault="00D7495B" w:rsidP="00210F04">
      <w:pPr>
        <w:pStyle w:val="a4"/>
        <w:spacing w:before="0" w:beforeAutospacing="0" w:after="0" w:afterAutospacing="0"/>
        <w:ind w:right="54" w:firstLine="708"/>
        <w:jc w:val="both"/>
        <w:rPr>
          <w:color w:val="000000" w:themeColor="text1"/>
          <w:sz w:val="28"/>
          <w:szCs w:val="28"/>
          <w:lang w:val="uk-UA"/>
        </w:rPr>
      </w:pPr>
      <w:r w:rsidRPr="00753F55">
        <w:rPr>
          <w:color w:val="auto"/>
          <w:sz w:val="28"/>
          <w:szCs w:val="28"/>
          <w:lang w:val="uk-UA"/>
        </w:rPr>
        <w:lastRenderedPageBreak/>
        <w:t xml:space="preserve">З перших днів окупації нацисти із залученням української допоміжної адміністрації встановили суворий контроль за усіма сферами життя єврейського населення. </w:t>
      </w:r>
      <w:r w:rsidR="0094536C" w:rsidRPr="00D11ACF">
        <w:rPr>
          <w:color w:val="000000" w:themeColor="text1"/>
          <w:sz w:val="28"/>
          <w:szCs w:val="28"/>
          <w:lang w:val="uk-UA"/>
        </w:rPr>
        <w:t xml:space="preserve">Всі </w:t>
      </w:r>
      <w:r w:rsidR="0094536C" w:rsidRPr="0094536C">
        <w:rPr>
          <w:sz w:val="28"/>
          <w:szCs w:val="28"/>
          <w:lang w:val="uk-UA"/>
        </w:rPr>
        <w:t>є</w:t>
      </w:r>
      <w:r w:rsidR="0094536C" w:rsidRPr="0094536C">
        <w:rPr>
          <w:color w:val="000000"/>
          <w:sz w:val="28"/>
          <w:szCs w:val="28"/>
          <w:lang w:val="uk-UA"/>
        </w:rPr>
        <w:t xml:space="preserve">вреї повинні були пройти реєстрацію та ідентифікацію, постійно носити єврейський знак. </w:t>
      </w:r>
      <w:r w:rsidR="0094536C" w:rsidRPr="00F95AFF">
        <w:rPr>
          <w:color w:val="000000" w:themeColor="text1"/>
          <w:sz w:val="28"/>
          <w:szCs w:val="28"/>
          <w:lang w:val="uk-UA"/>
        </w:rPr>
        <w:t>Закритим для них стали всі публічні місця продажу, магазини, готелі,  базари, парки та взагалі всі громадські місця. Їм заборонили користуватися</w:t>
      </w:r>
      <w:r w:rsidR="0094536C" w:rsidRPr="00F95AFF">
        <w:rPr>
          <w:color w:val="000000" w:themeColor="text1"/>
          <w:sz w:val="28"/>
          <w:szCs w:val="28"/>
        </w:rPr>
        <w:t xml:space="preserve"> послуг</w:t>
      </w:r>
      <w:r w:rsidR="0094536C" w:rsidRPr="00F95AFF">
        <w:rPr>
          <w:color w:val="000000" w:themeColor="text1"/>
          <w:sz w:val="28"/>
          <w:szCs w:val="28"/>
          <w:lang w:val="uk-UA"/>
        </w:rPr>
        <w:t>ами</w:t>
      </w:r>
      <w:r w:rsidR="0094536C" w:rsidRPr="00F95AFF">
        <w:rPr>
          <w:color w:val="000000" w:themeColor="text1"/>
          <w:sz w:val="28"/>
          <w:szCs w:val="28"/>
        </w:rPr>
        <w:t xml:space="preserve"> поштового зв’язку та громадського транспорту. </w:t>
      </w:r>
      <w:r w:rsidR="0094536C" w:rsidRPr="00F95AFF">
        <w:rPr>
          <w:color w:val="000000" w:themeColor="text1"/>
          <w:sz w:val="28"/>
          <w:szCs w:val="28"/>
          <w:lang w:val="uk-UA"/>
        </w:rPr>
        <w:t xml:space="preserve">Євреї відбували трудову повинність та в подвійному розмірі сплачували податки.  </w:t>
      </w:r>
      <w:r w:rsidR="0094536C" w:rsidRPr="00F95AFF">
        <w:rPr>
          <w:color w:val="000000" w:themeColor="text1"/>
          <w:sz w:val="28"/>
          <w:szCs w:val="28"/>
        </w:rPr>
        <w:t xml:space="preserve">Під загрозою смерті опинилися їх приватні зв’язки з українським населенням. Німці </w:t>
      </w:r>
      <w:r w:rsidR="0094536C" w:rsidRPr="00F95AFF">
        <w:rPr>
          <w:color w:val="000000" w:themeColor="text1"/>
          <w:sz w:val="28"/>
          <w:szCs w:val="28"/>
          <w:lang w:val="uk-UA"/>
        </w:rPr>
        <w:t>знущалися над релігійними почуттями, забороняючи відбувати різні</w:t>
      </w:r>
      <w:r w:rsidR="0094536C" w:rsidRPr="00F95AFF">
        <w:rPr>
          <w:color w:val="000000" w:themeColor="text1"/>
          <w:sz w:val="28"/>
          <w:szCs w:val="28"/>
        </w:rPr>
        <w:t xml:space="preserve"> обряд</w:t>
      </w:r>
      <w:r w:rsidR="0094536C" w:rsidRPr="00F95AFF">
        <w:rPr>
          <w:color w:val="000000" w:themeColor="text1"/>
          <w:sz w:val="28"/>
          <w:szCs w:val="28"/>
          <w:lang w:val="uk-UA"/>
        </w:rPr>
        <w:t>и</w:t>
      </w:r>
      <w:r w:rsidR="0094536C" w:rsidRPr="00F95AFF">
        <w:rPr>
          <w:color w:val="000000" w:themeColor="text1"/>
          <w:sz w:val="28"/>
          <w:szCs w:val="28"/>
        </w:rPr>
        <w:t xml:space="preserve"> та руйнуючи молитовні будинки і синагоги. </w:t>
      </w:r>
      <w:r w:rsidR="00F95AFF" w:rsidRPr="00F95AFF">
        <w:rPr>
          <w:color w:val="000000" w:themeColor="text1"/>
          <w:sz w:val="28"/>
          <w:szCs w:val="28"/>
        </w:rPr>
        <w:tab/>
      </w:r>
      <w:r w:rsidR="00F95AFF" w:rsidRPr="00F95AFF">
        <w:rPr>
          <w:color w:val="000000" w:themeColor="text1"/>
          <w:sz w:val="28"/>
          <w:szCs w:val="28"/>
        </w:rPr>
        <w:tab/>
      </w:r>
      <w:r w:rsidR="0094536C" w:rsidRPr="00F95AFF">
        <w:rPr>
          <w:color w:val="000000" w:themeColor="text1"/>
          <w:sz w:val="28"/>
          <w:szCs w:val="28"/>
          <w:lang w:val="uk-UA"/>
        </w:rPr>
        <w:t xml:space="preserve">Із серпня 1942 р. на території краю </w:t>
      </w:r>
      <w:r w:rsidR="0094536C" w:rsidRPr="00F95AFF">
        <w:rPr>
          <w:color w:val="000000" w:themeColor="text1"/>
          <w:sz w:val="28"/>
          <w:szCs w:val="28"/>
        </w:rPr>
        <w:t>гітлерівці розпочали</w:t>
      </w:r>
      <w:r w:rsidR="0094536C" w:rsidRPr="00F95AFF">
        <w:rPr>
          <w:color w:val="000000" w:themeColor="text1"/>
          <w:sz w:val="28"/>
          <w:szCs w:val="28"/>
          <w:lang w:val="uk-UA"/>
        </w:rPr>
        <w:t xml:space="preserve"> створювати гетто. Вони існували в Умані, Черкасах, Вільшані, Шполі, Звенигородці, Монастирищі та Корсуні, тобто в тих населених пунктах, де кількість євреїв була найбільшою.</w:t>
      </w:r>
    </w:p>
    <w:p w:rsidR="0094536C" w:rsidRPr="0094536C" w:rsidRDefault="0094536C" w:rsidP="00210F04">
      <w:pPr>
        <w:ind w:firstLine="708"/>
        <w:jc w:val="both"/>
        <w:rPr>
          <w:sz w:val="28"/>
          <w:szCs w:val="28"/>
          <w:lang w:val="uk-UA"/>
        </w:rPr>
      </w:pPr>
      <w:r w:rsidRPr="0094536C">
        <w:rPr>
          <w:sz w:val="28"/>
          <w:szCs w:val="28"/>
          <w:lang w:val="uk-UA"/>
        </w:rPr>
        <w:t>Пізніше, із збільшенням потреби в робочій силі, навесні 1942 р., євреїв з гетто почали переселяти в табори праці. Використовували примусову працю, в основному, при будівництві та розчищенні доріг (с. Будище та с. Смільчинці Лисянського р</w:t>
      </w:r>
      <w:r w:rsidR="00F95AFF">
        <w:rPr>
          <w:sz w:val="28"/>
          <w:szCs w:val="28"/>
          <w:lang w:val="uk-UA"/>
        </w:rPr>
        <w:t>айо</w:t>
      </w:r>
      <w:r w:rsidRPr="0094536C">
        <w:rPr>
          <w:sz w:val="28"/>
          <w:szCs w:val="28"/>
          <w:lang w:val="uk-UA"/>
        </w:rPr>
        <w:t xml:space="preserve">ну, </w:t>
      </w:r>
      <w:r w:rsidRPr="0094536C">
        <w:rPr>
          <w:sz w:val="28"/>
          <w:szCs w:val="28"/>
        </w:rPr>
        <w:t>с. Неморож Звенигородського району</w:t>
      </w:r>
      <w:r w:rsidRPr="0094536C">
        <w:rPr>
          <w:sz w:val="28"/>
          <w:szCs w:val="28"/>
          <w:lang w:val="uk-UA"/>
        </w:rPr>
        <w:t>) та в кар</w:t>
      </w:r>
      <w:r w:rsidRPr="0094536C">
        <w:rPr>
          <w:sz w:val="28"/>
          <w:szCs w:val="28"/>
        </w:rPr>
        <w:t>’</w:t>
      </w:r>
      <w:r w:rsidRPr="0094536C">
        <w:rPr>
          <w:sz w:val="28"/>
          <w:szCs w:val="28"/>
          <w:lang w:val="uk-UA"/>
        </w:rPr>
        <w:t>єрах-каменоломнях (</w:t>
      </w:r>
      <w:r w:rsidRPr="0094536C">
        <w:rPr>
          <w:sz w:val="28"/>
          <w:szCs w:val="28"/>
        </w:rPr>
        <w:t>с. Буки Маньківського району</w:t>
      </w:r>
      <w:r w:rsidRPr="0094536C">
        <w:rPr>
          <w:sz w:val="28"/>
          <w:szCs w:val="28"/>
          <w:lang w:val="uk-UA"/>
        </w:rPr>
        <w:t xml:space="preserve">, </w:t>
      </w:r>
      <w:r w:rsidRPr="0094536C">
        <w:rPr>
          <w:sz w:val="28"/>
          <w:szCs w:val="28"/>
        </w:rPr>
        <w:t>с. Іскрене Шполянського району</w:t>
      </w:r>
      <w:r w:rsidRPr="0094536C">
        <w:rPr>
          <w:sz w:val="28"/>
          <w:szCs w:val="28"/>
          <w:lang w:val="uk-UA"/>
        </w:rPr>
        <w:t>).</w:t>
      </w:r>
    </w:p>
    <w:p w:rsidR="0094536C" w:rsidRPr="0094536C" w:rsidRDefault="0094536C" w:rsidP="00210F04">
      <w:pPr>
        <w:ind w:firstLine="360"/>
        <w:jc w:val="both"/>
        <w:rPr>
          <w:sz w:val="28"/>
          <w:szCs w:val="28"/>
        </w:rPr>
      </w:pPr>
      <w:r w:rsidRPr="0094536C">
        <w:rPr>
          <w:sz w:val="28"/>
          <w:szCs w:val="28"/>
          <w:lang w:val="uk-UA"/>
        </w:rPr>
        <w:t>У</w:t>
      </w:r>
      <w:r w:rsidRPr="0094536C">
        <w:rPr>
          <w:sz w:val="28"/>
          <w:szCs w:val="28"/>
        </w:rPr>
        <w:t xml:space="preserve">мови життя в </w:t>
      </w:r>
      <w:r w:rsidRPr="0094536C">
        <w:rPr>
          <w:sz w:val="28"/>
          <w:szCs w:val="28"/>
          <w:lang w:val="uk-UA"/>
        </w:rPr>
        <w:t>місцях тимчасового тримання</w:t>
      </w:r>
      <w:r w:rsidRPr="0094536C">
        <w:rPr>
          <w:sz w:val="28"/>
          <w:szCs w:val="28"/>
        </w:rPr>
        <w:t xml:space="preserve"> були жахливими. Для проживання євреїв відводилися окраїни міст, де знаходилися непристосовані для життя пусті господарські споруди для худоби. </w:t>
      </w:r>
      <w:r w:rsidRPr="0094536C">
        <w:rPr>
          <w:color w:val="000000"/>
          <w:sz w:val="28"/>
          <w:szCs w:val="28"/>
          <w:shd w:val="clear" w:color="auto" w:fill="FFFFFF"/>
        </w:rPr>
        <w:t xml:space="preserve">Жила більшість євреїв з того, що обмінювали на своє майно в українських селян. </w:t>
      </w:r>
      <w:r w:rsidR="00F95AFF">
        <w:rPr>
          <w:color w:val="000000"/>
          <w:sz w:val="28"/>
          <w:szCs w:val="28"/>
          <w:shd w:val="clear" w:color="auto" w:fill="FFFFFF"/>
        </w:rPr>
        <w:t>Г</w:t>
      </w:r>
      <w:r w:rsidRPr="0094536C">
        <w:rPr>
          <w:sz w:val="28"/>
          <w:szCs w:val="28"/>
        </w:rPr>
        <w:t xml:space="preserve">олодне існування, важка праця та епідемії скорочували життя євреїв. </w:t>
      </w:r>
    </w:p>
    <w:p w:rsidR="0094536C" w:rsidRPr="0094536C" w:rsidRDefault="0094536C" w:rsidP="00210F04">
      <w:pPr>
        <w:ind w:firstLine="708"/>
        <w:jc w:val="both"/>
        <w:rPr>
          <w:color w:val="000000"/>
          <w:sz w:val="28"/>
          <w:szCs w:val="28"/>
        </w:rPr>
      </w:pPr>
      <w:r w:rsidRPr="0094536C">
        <w:rPr>
          <w:sz w:val="28"/>
          <w:szCs w:val="28"/>
        </w:rPr>
        <w:t>Створення гетто та таборів праці</w:t>
      </w:r>
      <w:r w:rsidRPr="0094536C">
        <w:rPr>
          <w:sz w:val="28"/>
          <w:szCs w:val="28"/>
          <w:lang w:val="uk-UA"/>
        </w:rPr>
        <w:t xml:space="preserve"> </w:t>
      </w:r>
      <w:r w:rsidRPr="0094536C">
        <w:rPr>
          <w:sz w:val="28"/>
          <w:szCs w:val="28"/>
        </w:rPr>
        <w:t xml:space="preserve">стало </w:t>
      </w:r>
      <w:r w:rsidRPr="0094536C">
        <w:rPr>
          <w:color w:val="000000"/>
          <w:sz w:val="28"/>
          <w:szCs w:val="28"/>
        </w:rPr>
        <w:t>завершальною фазою реалізації нацистського плану</w:t>
      </w:r>
      <w:r w:rsidRPr="0094536C">
        <w:rPr>
          <w:sz w:val="28"/>
          <w:szCs w:val="28"/>
        </w:rPr>
        <w:t>.</w:t>
      </w:r>
    </w:p>
    <w:p w:rsidR="0094536C" w:rsidRPr="0094536C" w:rsidRDefault="0094536C" w:rsidP="00210F04">
      <w:pPr>
        <w:jc w:val="both"/>
        <w:rPr>
          <w:sz w:val="28"/>
          <w:szCs w:val="28"/>
          <w:lang w:val="uk-UA"/>
        </w:rPr>
      </w:pPr>
      <w:r w:rsidRPr="0094536C">
        <w:rPr>
          <w:sz w:val="28"/>
          <w:szCs w:val="28"/>
        </w:rPr>
        <w:tab/>
        <w:t xml:space="preserve">Розстріли </w:t>
      </w:r>
      <w:r w:rsidRPr="0094536C">
        <w:rPr>
          <w:sz w:val="28"/>
          <w:szCs w:val="28"/>
          <w:shd w:val="clear" w:color="auto" w:fill="FFFFFF"/>
        </w:rPr>
        <w:t>чоловіків, жінок, дітей</w:t>
      </w:r>
      <w:r w:rsidRPr="0094536C">
        <w:rPr>
          <w:sz w:val="28"/>
          <w:szCs w:val="28"/>
        </w:rPr>
        <w:t xml:space="preserve"> проводилися</w:t>
      </w:r>
      <w:r w:rsidRPr="0094536C">
        <w:rPr>
          <w:sz w:val="28"/>
          <w:szCs w:val="28"/>
          <w:shd w:val="clear" w:color="auto" w:fill="FFFFFF"/>
        </w:rPr>
        <w:t xml:space="preserve"> майже біля кожного міста та села, поблизу яких були яри.</w:t>
      </w:r>
      <w:r w:rsidRPr="0094536C">
        <w:rPr>
          <w:sz w:val="28"/>
          <w:szCs w:val="28"/>
        </w:rPr>
        <w:t xml:space="preserve"> Знищення відбувалося у два етапи</w:t>
      </w:r>
      <w:r w:rsidRPr="0094536C">
        <w:rPr>
          <w:sz w:val="28"/>
          <w:szCs w:val="28"/>
          <w:lang w:val="uk-UA"/>
        </w:rPr>
        <w:t>:</w:t>
      </w:r>
      <w:r w:rsidRPr="0094536C">
        <w:rPr>
          <w:sz w:val="28"/>
          <w:szCs w:val="28"/>
        </w:rPr>
        <w:t xml:space="preserve"> </w:t>
      </w:r>
      <w:r w:rsidRPr="0094536C">
        <w:rPr>
          <w:sz w:val="28"/>
          <w:szCs w:val="28"/>
          <w:lang w:val="uk-UA"/>
        </w:rPr>
        <w:t xml:space="preserve">1) </w:t>
      </w:r>
      <w:r w:rsidRPr="0094536C">
        <w:rPr>
          <w:sz w:val="28"/>
          <w:szCs w:val="28"/>
        </w:rPr>
        <w:t>сер</w:t>
      </w:r>
      <w:r w:rsidRPr="0094536C">
        <w:rPr>
          <w:sz w:val="28"/>
          <w:szCs w:val="28"/>
          <w:lang w:val="uk-UA"/>
        </w:rPr>
        <w:t>пень</w:t>
      </w:r>
      <w:r w:rsidRPr="0094536C">
        <w:rPr>
          <w:sz w:val="28"/>
          <w:szCs w:val="28"/>
        </w:rPr>
        <w:t>-груд</w:t>
      </w:r>
      <w:r w:rsidRPr="0094536C">
        <w:rPr>
          <w:sz w:val="28"/>
          <w:szCs w:val="28"/>
          <w:lang w:val="uk-UA"/>
        </w:rPr>
        <w:t>е</w:t>
      </w:r>
      <w:r w:rsidRPr="0094536C">
        <w:rPr>
          <w:sz w:val="28"/>
          <w:szCs w:val="28"/>
        </w:rPr>
        <w:t>нь 1941 р.</w:t>
      </w:r>
      <w:r w:rsidRPr="0094536C">
        <w:rPr>
          <w:sz w:val="28"/>
          <w:szCs w:val="28"/>
          <w:lang w:val="uk-UA"/>
        </w:rPr>
        <w:t xml:space="preserve"> - </w:t>
      </w:r>
      <w:r w:rsidRPr="0094536C">
        <w:rPr>
          <w:sz w:val="28"/>
          <w:szCs w:val="28"/>
        </w:rPr>
        <w:t xml:space="preserve">каральні підрозділи </w:t>
      </w:r>
      <w:r w:rsidRPr="0094536C">
        <w:rPr>
          <w:sz w:val="28"/>
          <w:szCs w:val="28"/>
          <w:lang w:val="uk-UA"/>
        </w:rPr>
        <w:t xml:space="preserve">вперше </w:t>
      </w:r>
      <w:r w:rsidRPr="0094536C">
        <w:rPr>
          <w:sz w:val="28"/>
          <w:szCs w:val="28"/>
        </w:rPr>
        <w:t>знищили частину євреїв області</w:t>
      </w:r>
      <w:r w:rsidRPr="0094536C">
        <w:rPr>
          <w:sz w:val="28"/>
          <w:szCs w:val="28"/>
          <w:lang w:val="uk-UA"/>
        </w:rPr>
        <w:t xml:space="preserve">; та 2) </w:t>
      </w:r>
      <w:r w:rsidRPr="0094536C">
        <w:rPr>
          <w:sz w:val="28"/>
          <w:szCs w:val="28"/>
        </w:rPr>
        <w:t>весн</w:t>
      </w:r>
      <w:r w:rsidRPr="0094536C">
        <w:rPr>
          <w:sz w:val="28"/>
          <w:szCs w:val="28"/>
          <w:lang w:val="uk-UA"/>
        </w:rPr>
        <w:t>а-осінь</w:t>
      </w:r>
      <w:r w:rsidRPr="0094536C">
        <w:rPr>
          <w:sz w:val="28"/>
          <w:szCs w:val="28"/>
        </w:rPr>
        <w:t xml:space="preserve"> 1942 р</w:t>
      </w:r>
      <w:r w:rsidRPr="0094536C">
        <w:rPr>
          <w:sz w:val="28"/>
          <w:szCs w:val="28"/>
          <w:lang w:val="uk-UA"/>
        </w:rPr>
        <w:t>., коли ліквідовували євреїв, що проживали в</w:t>
      </w:r>
      <w:r w:rsidRPr="0094536C">
        <w:rPr>
          <w:sz w:val="28"/>
          <w:szCs w:val="28"/>
        </w:rPr>
        <w:t xml:space="preserve"> гетто та табор</w:t>
      </w:r>
      <w:r w:rsidRPr="0094536C">
        <w:rPr>
          <w:sz w:val="28"/>
          <w:szCs w:val="28"/>
          <w:lang w:val="uk-UA"/>
        </w:rPr>
        <w:t>ах</w:t>
      </w:r>
      <w:r w:rsidRPr="0094536C">
        <w:rPr>
          <w:sz w:val="28"/>
          <w:szCs w:val="28"/>
        </w:rPr>
        <w:t xml:space="preserve"> праці. </w:t>
      </w:r>
      <w:r w:rsidRPr="0094536C">
        <w:rPr>
          <w:sz w:val="28"/>
          <w:szCs w:val="28"/>
          <w:lang w:val="uk-UA"/>
        </w:rPr>
        <w:t xml:space="preserve">Згідно із дослідженням Іллі Альтмана, загальна кількість жертв на Черкащині становила 14 тис. осіб. Проте, не можна стверджувати, що дана цифра є остаточною. </w:t>
      </w:r>
    </w:p>
    <w:p w:rsidR="0094536C" w:rsidRDefault="0094536C" w:rsidP="00210F04">
      <w:pPr>
        <w:ind w:firstLine="708"/>
        <w:jc w:val="both"/>
        <w:rPr>
          <w:sz w:val="28"/>
          <w:szCs w:val="28"/>
          <w:lang w:val="uk-UA"/>
        </w:rPr>
      </w:pPr>
      <w:r w:rsidRPr="0094536C">
        <w:rPr>
          <w:sz w:val="28"/>
          <w:szCs w:val="28"/>
          <w:lang w:val="uk-UA"/>
        </w:rPr>
        <w:t>Символами трагедії на Черкащині стали: Сухий яр, Уманська яма, урочище Кущаївка, Різаний яр, Поперечний яр, урочище Діброва, Дар’ївський ліс, Берестовецький яр та інші.</w:t>
      </w:r>
    </w:p>
    <w:p w:rsidR="00F95AFF" w:rsidRPr="00F851FE" w:rsidRDefault="00F95AFF" w:rsidP="00210F04">
      <w:pPr>
        <w:ind w:left="6" w:firstLine="702"/>
        <w:jc w:val="both"/>
        <w:rPr>
          <w:sz w:val="28"/>
          <w:szCs w:val="28"/>
          <w:lang w:val="uk-UA"/>
        </w:rPr>
      </w:pPr>
      <w:r w:rsidRPr="00B077A3">
        <w:rPr>
          <w:sz w:val="28"/>
          <w:szCs w:val="28"/>
          <w:lang w:val="uk-UA"/>
        </w:rPr>
        <w:t xml:space="preserve">Проаналізувавши події Голокосту на Черкащині, стає очевидним, що йому були притаманні ті ж риси, що й Голокосту в Україні, а саме: відкритість нацистських заходів; масовість акцій тотального знищення; перебування євреїв в особливому соціально-правовому становищі; дискримінація; створення гетто та таборів праці; використання каральних органів; намагання знищити свідчення проведеного геноциду і пам’яті про нього. </w:t>
      </w:r>
      <w:r w:rsidRPr="00F851FE">
        <w:rPr>
          <w:sz w:val="28"/>
          <w:szCs w:val="28"/>
          <w:lang w:val="uk-UA"/>
        </w:rPr>
        <w:t xml:space="preserve">Проте, є й регіональні особливості: знищення євреїв переважно за допомогою розстрілів в ярах; відсутність депортацій до таборів смерті за межі області; нетиповість гетто та таборів праці, які мали ознаки місць тимчасового утримання; відсутність масового опору. </w:t>
      </w:r>
    </w:p>
    <w:p w:rsidR="0094536C" w:rsidRPr="0094536C" w:rsidRDefault="0094536C" w:rsidP="00210F04">
      <w:pPr>
        <w:ind w:firstLine="708"/>
        <w:jc w:val="both"/>
        <w:rPr>
          <w:color w:val="000000"/>
          <w:sz w:val="28"/>
          <w:szCs w:val="28"/>
        </w:rPr>
      </w:pPr>
      <w:r w:rsidRPr="0094536C">
        <w:rPr>
          <w:sz w:val="28"/>
          <w:szCs w:val="28"/>
        </w:rPr>
        <w:t>Таким чином</w:t>
      </w:r>
      <w:r w:rsidRPr="0094536C">
        <w:rPr>
          <w:sz w:val="28"/>
          <w:szCs w:val="28"/>
          <w:lang w:val="uk-UA"/>
        </w:rPr>
        <w:t>,</w:t>
      </w:r>
      <w:r w:rsidRPr="0094536C">
        <w:rPr>
          <w:sz w:val="28"/>
          <w:szCs w:val="28"/>
        </w:rPr>
        <w:t xml:space="preserve"> можна зробити висновок, що </w:t>
      </w:r>
      <w:r w:rsidRPr="0094536C">
        <w:rPr>
          <w:color w:val="000000"/>
          <w:sz w:val="28"/>
          <w:szCs w:val="28"/>
        </w:rPr>
        <w:t>трагедія єврейського народу в роки війни назавжди залишиться страшним уроком і грізним попередженням усьому людству.</w:t>
      </w:r>
    </w:p>
    <w:p w:rsidR="008D4B09" w:rsidRPr="008D4B09" w:rsidRDefault="008D4B09" w:rsidP="00210F04">
      <w:pPr>
        <w:jc w:val="center"/>
        <w:rPr>
          <w:b/>
          <w:sz w:val="28"/>
          <w:szCs w:val="28"/>
          <w:lang w:val="uk-UA"/>
        </w:rPr>
      </w:pPr>
    </w:p>
    <w:sectPr w:rsidR="008D4B09" w:rsidRPr="008D4B09" w:rsidSect="004050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255FF"/>
    <w:multiLevelType w:val="hybridMultilevel"/>
    <w:tmpl w:val="B07274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0"/>
    <w:rsid w:val="000015EE"/>
    <w:rsid w:val="000150BE"/>
    <w:rsid w:val="0002177C"/>
    <w:rsid w:val="0002213B"/>
    <w:rsid w:val="00023BE6"/>
    <w:rsid w:val="00030499"/>
    <w:rsid w:val="00040E30"/>
    <w:rsid w:val="00053FC1"/>
    <w:rsid w:val="00071EDE"/>
    <w:rsid w:val="00075625"/>
    <w:rsid w:val="00080832"/>
    <w:rsid w:val="000A2211"/>
    <w:rsid w:val="000B7A7F"/>
    <w:rsid w:val="000D26D9"/>
    <w:rsid w:val="000E0985"/>
    <w:rsid w:val="000E2279"/>
    <w:rsid w:val="000E501F"/>
    <w:rsid w:val="000E7B9D"/>
    <w:rsid w:val="000F48BE"/>
    <w:rsid w:val="001034F7"/>
    <w:rsid w:val="0010367C"/>
    <w:rsid w:val="001044E9"/>
    <w:rsid w:val="00124492"/>
    <w:rsid w:val="00126637"/>
    <w:rsid w:val="00133EDB"/>
    <w:rsid w:val="00136A6D"/>
    <w:rsid w:val="00144963"/>
    <w:rsid w:val="00160D5F"/>
    <w:rsid w:val="001647F7"/>
    <w:rsid w:val="001704DF"/>
    <w:rsid w:val="00194062"/>
    <w:rsid w:val="00196DEF"/>
    <w:rsid w:val="00197B5B"/>
    <w:rsid w:val="001A0B7E"/>
    <w:rsid w:val="001C2124"/>
    <w:rsid w:val="001C51B6"/>
    <w:rsid w:val="001D1B37"/>
    <w:rsid w:val="001D24C0"/>
    <w:rsid w:val="001D4BA3"/>
    <w:rsid w:val="001D6563"/>
    <w:rsid w:val="001E62F2"/>
    <w:rsid w:val="001F56B0"/>
    <w:rsid w:val="001F6B72"/>
    <w:rsid w:val="00210F04"/>
    <w:rsid w:val="00214CBE"/>
    <w:rsid w:val="002463D5"/>
    <w:rsid w:val="0025297D"/>
    <w:rsid w:val="00255153"/>
    <w:rsid w:val="00262125"/>
    <w:rsid w:val="00262874"/>
    <w:rsid w:val="00267953"/>
    <w:rsid w:val="0027506E"/>
    <w:rsid w:val="00290FBE"/>
    <w:rsid w:val="00291EE3"/>
    <w:rsid w:val="002A41A6"/>
    <w:rsid w:val="002C6991"/>
    <w:rsid w:val="002D02D1"/>
    <w:rsid w:val="002E256E"/>
    <w:rsid w:val="002E5684"/>
    <w:rsid w:val="002E6A40"/>
    <w:rsid w:val="002F0D80"/>
    <w:rsid w:val="002F7ACD"/>
    <w:rsid w:val="0033481C"/>
    <w:rsid w:val="003607AA"/>
    <w:rsid w:val="003837DB"/>
    <w:rsid w:val="00390C88"/>
    <w:rsid w:val="003A3217"/>
    <w:rsid w:val="003A5F4D"/>
    <w:rsid w:val="003B06CB"/>
    <w:rsid w:val="003B7D80"/>
    <w:rsid w:val="003C53E2"/>
    <w:rsid w:val="003D3538"/>
    <w:rsid w:val="003E363E"/>
    <w:rsid w:val="003E4EB6"/>
    <w:rsid w:val="003E5FEE"/>
    <w:rsid w:val="003E6B28"/>
    <w:rsid w:val="003F1634"/>
    <w:rsid w:val="004014BB"/>
    <w:rsid w:val="004050A8"/>
    <w:rsid w:val="00412569"/>
    <w:rsid w:val="00413917"/>
    <w:rsid w:val="004167E4"/>
    <w:rsid w:val="00421596"/>
    <w:rsid w:val="00423028"/>
    <w:rsid w:val="00424AF7"/>
    <w:rsid w:val="004252C0"/>
    <w:rsid w:val="00425711"/>
    <w:rsid w:val="00473DA1"/>
    <w:rsid w:val="004A356B"/>
    <w:rsid w:val="004D24FD"/>
    <w:rsid w:val="0050454D"/>
    <w:rsid w:val="00513A64"/>
    <w:rsid w:val="00530692"/>
    <w:rsid w:val="00536BEC"/>
    <w:rsid w:val="005463F5"/>
    <w:rsid w:val="005615A0"/>
    <w:rsid w:val="00566601"/>
    <w:rsid w:val="00575039"/>
    <w:rsid w:val="0059180B"/>
    <w:rsid w:val="00592264"/>
    <w:rsid w:val="005B3291"/>
    <w:rsid w:val="005B474E"/>
    <w:rsid w:val="005C1C7E"/>
    <w:rsid w:val="005F0CC0"/>
    <w:rsid w:val="00605CA4"/>
    <w:rsid w:val="00605D16"/>
    <w:rsid w:val="00611157"/>
    <w:rsid w:val="006306D4"/>
    <w:rsid w:val="0063128E"/>
    <w:rsid w:val="006535FB"/>
    <w:rsid w:val="00653C31"/>
    <w:rsid w:val="006553BA"/>
    <w:rsid w:val="00664211"/>
    <w:rsid w:val="0066555A"/>
    <w:rsid w:val="00666754"/>
    <w:rsid w:val="00674807"/>
    <w:rsid w:val="0067553A"/>
    <w:rsid w:val="0069044A"/>
    <w:rsid w:val="00697AD8"/>
    <w:rsid w:val="006A404C"/>
    <w:rsid w:val="006A49C8"/>
    <w:rsid w:val="006A68F0"/>
    <w:rsid w:val="006B45A9"/>
    <w:rsid w:val="006C05C0"/>
    <w:rsid w:val="006C7A2D"/>
    <w:rsid w:val="006F5E06"/>
    <w:rsid w:val="00700DEC"/>
    <w:rsid w:val="00707C26"/>
    <w:rsid w:val="00735996"/>
    <w:rsid w:val="00745B66"/>
    <w:rsid w:val="0076125E"/>
    <w:rsid w:val="00792898"/>
    <w:rsid w:val="007A0A6C"/>
    <w:rsid w:val="007A3ECB"/>
    <w:rsid w:val="007A78C3"/>
    <w:rsid w:val="007B0F57"/>
    <w:rsid w:val="007D2D96"/>
    <w:rsid w:val="007E7FFA"/>
    <w:rsid w:val="0082124C"/>
    <w:rsid w:val="00851EF1"/>
    <w:rsid w:val="00866FB8"/>
    <w:rsid w:val="00877338"/>
    <w:rsid w:val="00892854"/>
    <w:rsid w:val="00897A55"/>
    <w:rsid w:val="008A1575"/>
    <w:rsid w:val="008A2C16"/>
    <w:rsid w:val="008A31E9"/>
    <w:rsid w:val="008A3AF0"/>
    <w:rsid w:val="008A6DF1"/>
    <w:rsid w:val="008D2321"/>
    <w:rsid w:val="008D4B09"/>
    <w:rsid w:val="008E30A3"/>
    <w:rsid w:val="008E364B"/>
    <w:rsid w:val="00901382"/>
    <w:rsid w:val="00901D5C"/>
    <w:rsid w:val="009127E2"/>
    <w:rsid w:val="00923FBE"/>
    <w:rsid w:val="00930AA4"/>
    <w:rsid w:val="00933A8E"/>
    <w:rsid w:val="00934323"/>
    <w:rsid w:val="0094536C"/>
    <w:rsid w:val="0095112A"/>
    <w:rsid w:val="00953306"/>
    <w:rsid w:val="00966836"/>
    <w:rsid w:val="0097570B"/>
    <w:rsid w:val="00994DC2"/>
    <w:rsid w:val="009A0E15"/>
    <w:rsid w:val="009A4FC1"/>
    <w:rsid w:val="009B37CA"/>
    <w:rsid w:val="009B6FC8"/>
    <w:rsid w:val="009C4977"/>
    <w:rsid w:val="009C4E9A"/>
    <w:rsid w:val="009E0D07"/>
    <w:rsid w:val="009E2C21"/>
    <w:rsid w:val="009F49D6"/>
    <w:rsid w:val="009F74EC"/>
    <w:rsid w:val="00A069E8"/>
    <w:rsid w:val="00A14D9D"/>
    <w:rsid w:val="00A17CF6"/>
    <w:rsid w:val="00A32367"/>
    <w:rsid w:val="00A42F29"/>
    <w:rsid w:val="00A565C0"/>
    <w:rsid w:val="00A57F98"/>
    <w:rsid w:val="00A64424"/>
    <w:rsid w:val="00A67385"/>
    <w:rsid w:val="00A706BA"/>
    <w:rsid w:val="00A760AC"/>
    <w:rsid w:val="00A8567B"/>
    <w:rsid w:val="00AA5447"/>
    <w:rsid w:val="00AB3286"/>
    <w:rsid w:val="00AD794D"/>
    <w:rsid w:val="00AE6759"/>
    <w:rsid w:val="00B02848"/>
    <w:rsid w:val="00B077A3"/>
    <w:rsid w:val="00B43308"/>
    <w:rsid w:val="00B439E7"/>
    <w:rsid w:val="00B536D3"/>
    <w:rsid w:val="00B64114"/>
    <w:rsid w:val="00B73FAD"/>
    <w:rsid w:val="00B77738"/>
    <w:rsid w:val="00B86FF5"/>
    <w:rsid w:val="00B91F68"/>
    <w:rsid w:val="00BA5B8B"/>
    <w:rsid w:val="00BB03CB"/>
    <w:rsid w:val="00BC4BD1"/>
    <w:rsid w:val="00BC78F2"/>
    <w:rsid w:val="00BD25E2"/>
    <w:rsid w:val="00BE4769"/>
    <w:rsid w:val="00BF0F2A"/>
    <w:rsid w:val="00C04B83"/>
    <w:rsid w:val="00C3172A"/>
    <w:rsid w:val="00C32F69"/>
    <w:rsid w:val="00C73AAE"/>
    <w:rsid w:val="00C82A3D"/>
    <w:rsid w:val="00C8617C"/>
    <w:rsid w:val="00CA3924"/>
    <w:rsid w:val="00CA4840"/>
    <w:rsid w:val="00CB0529"/>
    <w:rsid w:val="00CD697E"/>
    <w:rsid w:val="00CD7285"/>
    <w:rsid w:val="00CE26CB"/>
    <w:rsid w:val="00CE3A6E"/>
    <w:rsid w:val="00CF15E1"/>
    <w:rsid w:val="00CF5ADB"/>
    <w:rsid w:val="00CF6E28"/>
    <w:rsid w:val="00D11ACF"/>
    <w:rsid w:val="00D261EB"/>
    <w:rsid w:val="00D37238"/>
    <w:rsid w:val="00D7495B"/>
    <w:rsid w:val="00D81363"/>
    <w:rsid w:val="00D95267"/>
    <w:rsid w:val="00D9691B"/>
    <w:rsid w:val="00DA2E8F"/>
    <w:rsid w:val="00DB003E"/>
    <w:rsid w:val="00DD0C09"/>
    <w:rsid w:val="00DD1EC8"/>
    <w:rsid w:val="00E25C91"/>
    <w:rsid w:val="00E31EB5"/>
    <w:rsid w:val="00E35C5D"/>
    <w:rsid w:val="00E60F2C"/>
    <w:rsid w:val="00E71AF7"/>
    <w:rsid w:val="00E812F4"/>
    <w:rsid w:val="00E86402"/>
    <w:rsid w:val="00EA1DBB"/>
    <w:rsid w:val="00EA7A8F"/>
    <w:rsid w:val="00EB5CA2"/>
    <w:rsid w:val="00EB7173"/>
    <w:rsid w:val="00EC12A1"/>
    <w:rsid w:val="00EE080C"/>
    <w:rsid w:val="00EE1B6C"/>
    <w:rsid w:val="00F040E6"/>
    <w:rsid w:val="00F255DC"/>
    <w:rsid w:val="00F25BDF"/>
    <w:rsid w:val="00F53BFC"/>
    <w:rsid w:val="00F57700"/>
    <w:rsid w:val="00F64739"/>
    <w:rsid w:val="00F6538F"/>
    <w:rsid w:val="00F71E13"/>
    <w:rsid w:val="00F773D7"/>
    <w:rsid w:val="00F82B06"/>
    <w:rsid w:val="00F82D3A"/>
    <w:rsid w:val="00F851FE"/>
    <w:rsid w:val="00F95AFF"/>
    <w:rsid w:val="00FA6140"/>
    <w:rsid w:val="00FC0C76"/>
    <w:rsid w:val="00FC35F0"/>
    <w:rsid w:val="00FC45D0"/>
    <w:rsid w:val="00FC7C9A"/>
    <w:rsid w:val="00FD2766"/>
    <w:rsid w:val="00FD6831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29F7-9F8A-41DA-B6FE-B0007059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rsid w:val="005C1C7E"/>
    <w:pPr>
      <w:spacing w:before="100" w:beforeAutospacing="1" w:after="100" w:afterAutospacing="1"/>
    </w:pPr>
    <w:rPr>
      <w:color w:val="000066"/>
      <w:lang w:bidi="he-IL"/>
    </w:rPr>
  </w:style>
  <w:style w:type="paragraph" w:styleId="a5">
    <w:name w:val="Title"/>
    <w:basedOn w:val="a"/>
    <w:link w:val="a6"/>
    <w:qFormat/>
    <w:rsid w:val="00D7495B"/>
    <w:pPr>
      <w:spacing w:line="360" w:lineRule="auto"/>
      <w:ind w:right="-8" w:firstLine="567"/>
      <w:jc w:val="center"/>
    </w:pPr>
    <w:rPr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D7495B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32</cp:revision>
  <dcterms:created xsi:type="dcterms:W3CDTF">2016-03-28T14:45:00Z</dcterms:created>
  <dcterms:modified xsi:type="dcterms:W3CDTF">2016-04-05T14:24:00Z</dcterms:modified>
</cp:coreProperties>
</file>