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44" w:rsidRPr="00BB77DA" w:rsidRDefault="00CC5244" w:rsidP="00BB77DA">
      <w:pPr>
        <w:ind w:right="160"/>
        <w:jc w:val="center"/>
        <w:rPr>
          <w:b/>
          <w:i/>
          <w:sz w:val="28"/>
          <w:szCs w:val="28"/>
          <w:lang w:val="uk-UA"/>
        </w:rPr>
      </w:pPr>
      <w:r w:rsidRPr="00CC5244">
        <w:rPr>
          <w:b/>
          <w:i/>
          <w:sz w:val="28"/>
          <w:szCs w:val="28"/>
          <w:lang w:val="uk-UA"/>
        </w:rPr>
        <w:t>ТЕЗИ</w:t>
      </w:r>
    </w:p>
    <w:p w:rsidR="00CC5244" w:rsidRPr="00CC5244" w:rsidRDefault="00CC5244" w:rsidP="00CC5244">
      <w:pPr>
        <w:spacing w:line="360" w:lineRule="auto"/>
        <w:rPr>
          <w:rFonts w:eastAsia="Calibri"/>
          <w:b/>
          <w:bCs/>
          <w:sz w:val="28"/>
          <w:shd w:val="clear" w:color="auto" w:fill="FFFFFF"/>
          <w:lang w:val="uk-UA"/>
        </w:rPr>
      </w:pPr>
      <w:r w:rsidRPr="00CC5244">
        <w:rPr>
          <w:rFonts w:eastAsia="Calibri"/>
          <w:b/>
          <w:bCs/>
          <w:sz w:val="28"/>
          <w:shd w:val="clear" w:color="auto" w:fill="FFFFFF"/>
          <w:lang w:val="uk-UA"/>
        </w:rPr>
        <w:t>Тема роботи:   «</w:t>
      </w:r>
      <w:r w:rsidR="000610B8">
        <w:rPr>
          <w:rFonts w:eastAsia="Calibri"/>
          <w:b/>
          <w:bCs/>
          <w:sz w:val="28"/>
          <w:shd w:val="clear" w:color="auto" w:fill="FFFFFF"/>
          <w:lang w:val="uk-UA"/>
        </w:rPr>
        <w:t>Фізичні фокуси</w:t>
      </w:r>
      <w:r w:rsidRPr="00CC5244">
        <w:rPr>
          <w:rFonts w:eastAsia="Calibri"/>
          <w:b/>
          <w:bCs/>
          <w:sz w:val="28"/>
          <w:shd w:val="clear" w:color="auto" w:fill="FFFFFF"/>
          <w:lang w:val="uk-UA"/>
        </w:rPr>
        <w:t xml:space="preserve">» </w:t>
      </w:r>
    </w:p>
    <w:p w:rsidR="00CC5244" w:rsidRPr="00CC5244" w:rsidRDefault="00CC5244" w:rsidP="00CC5244">
      <w:pPr>
        <w:spacing w:line="360" w:lineRule="auto"/>
        <w:rPr>
          <w:rFonts w:eastAsia="Calibri"/>
          <w:bCs/>
          <w:sz w:val="28"/>
          <w:shd w:val="clear" w:color="auto" w:fill="FFFFFF"/>
          <w:lang w:val="uk-UA"/>
        </w:rPr>
      </w:pPr>
      <w:r>
        <w:rPr>
          <w:rFonts w:eastAsia="Calibri"/>
          <w:b/>
          <w:bCs/>
          <w:sz w:val="28"/>
          <w:shd w:val="clear" w:color="auto" w:fill="FFFFFF"/>
          <w:lang w:val="uk-UA"/>
        </w:rPr>
        <w:t>Учасниця</w:t>
      </w:r>
      <w:r w:rsidRPr="00CC5244">
        <w:rPr>
          <w:rFonts w:eastAsia="Calibri"/>
          <w:b/>
          <w:bCs/>
          <w:sz w:val="28"/>
          <w:shd w:val="clear" w:color="auto" w:fill="FFFFFF"/>
          <w:lang w:val="uk-UA"/>
        </w:rPr>
        <w:t xml:space="preserve">: </w:t>
      </w:r>
      <w:r w:rsidRPr="00CC5244">
        <w:rPr>
          <w:rFonts w:eastAsia="Calibri"/>
          <w:bCs/>
          <w:sz w:val="28"/>
          <w:shd w:val="clear" w:color="auto" w:fill="FFFFFF"/>
          <w:lang w:val="uk-UA"/>
        </w:rPr>
        <w:t xml:space="preserve">учениця </w:t>
      </w:r>
      <w:r>
        <w:rPr>
          <w:rFonts w:eastAsia="Calibri"/>
          <w:bCs/>
          <w:sz w:val="28"/>
          <w:shd w:val="clear" w:color="auto" w:fill="FFFFFF"/>
          <w:lang w:val="uk-UA"/>
        </w:rPr>
        <w:t xml:space="preserve">7 класу Христинівської спеціалізованої школи </w:t>
      </w:r>
      <w:r>
        <w:rPr>
          <w:rFonts w:eastAsia="Calibri"/>
          <w:bCs/>
          <w:sz w:val="28"/>
          <w:shd w:val="clear" w:color="auto" w:fill="FFFFFF"/>
          <w:lang w:val="en-US"/>
        </w:rPr>
        <w:t>I</w:t>
      </w:r>
      <w:r w:rsidRPr="00CC5244">
        <w:rPr>
          <w:rFonts w:eastAsia="Calibri"/>
          <w:bCs/>
          <w:sz w:val="28"/>
          <w:shd w:val="clear" w:color="auto" w:fill="FFFFFF"/>
          <w:lang w:val="uk-UA"/>
        </w:rPr>
        <w:t xml:space="preserve"> – </w:t>
      </w:r>
      <w:r>
        <w:rPr>
          <w:rFonts w:eastAsia="Calibri"/>
          <w:bCs/>
          <w:sz w:val="28"/>
          <w:shd w:val="clear" w:color="auto" w:fill="FFFFFF"/>
          <w:lang w:val="en-US"/>
        </w:rPr>
        <w:t>III</w:t>
      </w:r>
      <w:r w:rsidRPr="00CC5244">
        <w:rPr>
          <w:rFonts w:eastAsia="Calibri"/>
          <w:bCs/>
          <w:sz w:val="28"/>
          <w:shd w:val="clear" w:color="auto" w:fill="FFFFFF"/>
          <w:lang w:val="uk-UA"/>
        </w:rPr>
        <w:t xml:space="preserve"> </w:t>
      </w:r>
      <w:r>
        <w:rPr>
          <w:rFonts w:eastAsia="Calibri"/>
          <w:bCs/>
          <w:sz w:val="28"/>
          <w:shd w:val="clear" w:color="auto" w:fill="FFFFFF"/>
          <w:lang w:val="uk-UA"/>
        </w:rPr>
        <w:t>ст.№1 ім.О.Є.Корнійчука</w:t>
      </w:r>
      <w:r w:rsidR="00E32FA6">
        <w:rPr>
          <w:rFonts w:eastAsia="Calibri"/>
          <w:bCs/>
          <w:sz w:val="28"/>
          <w:shd w:val="clear" w:color="auto" w:fill="FFFFFF"/>
          <w:lang w:val="uk-UA"/>
        </w:rPr>
        <w:t>,</w:t>
      </w:r>
      <w:r>
        <w:rPr>
          <w:rFonts w:eastAsia="Calibri"/>
          <w:bCs/>
          <w:sz w:val="28"/>
          <w:shd w:val="clear" w:color="auto" w:fill="FFFFFF"/>
          <w:lang w:val="uk-UA"/>
        </w:rPr>
        <w:t xml:space="preserve"> </w:t>
      </w:r>
      <w:r w:rsidR="00E32FA6">
        <w:rPr>
          <w:rFonts w:eastAsia="Calibri"/>
          <w:bCs/>
          <w:sz w:val="28"/>
          <w:shd w:val="clear" w:color="auto" w:fill="FFFFFF"/>
          <w:lang w:val="uk-UA"/>
        </w:rPr>
        <w:t>м. Христинівки</w:t>
      </w:r>
      <w:r w:rsidR="00D64700" w:rsidRPr="00D64700">
        <w:rPr>
          <w:rFonts w:eastAsia="Calibri"/>
          <w:bCs/>
          <w:sz w:val="28"/>
          <w:shd w:val="clear" w:color="auto" w:fill="FFFFFF"/>
          <w:lang w:val="uk-UA"/>
        </w:rPr>
        <w:t>,</w:t>
      </w:r>
      <w:r w:rsidR="00D64700">
        <w:rPr>
          <w:rFonts w:eastAsia="Calibri"/>
          <w:bCs/>
          <w:sz w:val="28"/>
          <w:shd w:val="clear" w:color="auto" w:fill="FFFFFF"/>
          <w:lang w:val="uk-UA"/>
        </w:rPr>
        <w:t xml:space="preserve"> Христинівського району,</w:t>
      </w:r>
      <w:r w:rsidR="00E32FA6">
        <w:rPr>
          <w:rFonts w:eastAsia="Calibri"/>
          <w:bCs/>
          <w:sz w:val="28"/>
          <w:shd w:val="clear" w:color="auto" w:fill="FFFFFF"/>
          <w:lang w:val="uk-UA"/>
        </w:rPr>
        <w:t xml:space="preserve"> </w:t>
      </w:r>
      <w:r>
        <w:rPr>
          <w:rFonts w:eastAsia="Calibri"/>
          <w:bCs/>
          <w:sz w:val="28"/>
          <w:shd w:val="clear" w:color="auto" w:fill="FFFFFF"/>
          <w:lang w:val="uk-UA"/>
        </w:rPr>
        <w:t>Черкаської області Суворова Валерія Юріївна.</w:t>
      </w:r>
    </w:p>
    <w:p w:rsidR="002F2EF7" w:rsidRPr="00EF6B68" w:rsidRDefault="00CC5244" w:rsidP="00CC5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rPr>
          <w:rFonts w:eastAsia="Calibri"/>
          <w:bCs/>
          <w:sz w:val="28"/>
          <w:shd w:val="clear" w:color="auto" w:fill="FFFFFF"/>
          <w:lang w:val="uk-UA"/>
        </w:rPr>
      </w:pPr>
      <w:r w:rsidRPr="00CC5244">
        <w:rPr>
          <w:b/>
          <w:sz w:val="28"/>
          <w:szCs w:val="28"/>
          <w:lang w:val="uk-UA"/>
        </w:rPr>
        <w:t xml:space="preserve">Керівник: </w:t>
      </w:r>
      <w:r w:rsidRPr="00CC5244">
        <w:rPr>
          <w:sz w:val="28"/>
          <w:szCs w:val="28"/>
          <w:lang w:val="uk-UA"/>
        </w:rPr>
        <w:t xml:space="preserve">учитель фізики </w:t>
      </w:r>
      <w:r>
        <w:rPr>
          <w:sz w:val="28"/>
          <w:szCs w:val="28"/>
          <w:lang w:val="uk-UA"/>
        </w:rPr>
        <w:t xml:space="preserve">та інформатики </w:t>
      </w:r>
      <w:r>
        <w:rPr>
          <w:rFonts w:eastAsia="Calibri"/>
          <w:bCs/>
          <w:sz w:val="28"/>
          <w:shd w:val="clear" w:color="auto" w:fill="FFFFFF"/>
          <w:lang w:val="uk-UA"/>
        </w:rPr>
        <w:t>Христинівської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hd w:val="clear" w:color="auto" w:fill="FFFFFF"/>
          <w:lang w:val="uk-UA"/>
        </w:rPr>
        <w:t xml:space="preserve">спеціалізованої школи </w:t>
      </w:r>
      <w:r>
        <w:rPr>
          <w:rFonts w:eastAsia="Calibri"/>
          <w:bCs/>
          <w:sz w:val="28"/>
          <w:shd w:val="clear" w:color="auto" w:fill="FFFFFF"/>
          <w:lang w:val="en-US"/>
        </w:rPr>
        <w:t>I</w:t>
      </w:r>
      <w:r w:rsidRPr="00CC5244">
        <w:rPr>
          <w:rFonts w:eastAsia="Calibri"/>
          <w:bCs/>
          <w:sz w:val="28"/>
          <w:shd w:val="clear" w:color="auto" w:fill="FFFFFF"/>
          <w:lang w:val="uk-UA"/>
        </w:rPr>
        <w:t xml:space="preserve"> – </w:t>
      </w:r>
      <w:r>
        <w:rPr>
          <w:rFonts w:eastAsia="Calibri"/>
          <w:bCs/>
          <w:sz w:val="28"/>
          <w:shd w:val="clear" w:color="auto" w:fill="FFFFFF"/>
          <w:lang w:val="en-US"/>
        </w:rPr>
        <w:t>III</w:t>
      </w:r>
      <w:r w:rsidRPr="00CC5244">
        <w:rPr>
          <w:rFonts w:eastAsia="Calibri"/>
          <w:bCs/>
          <w:sz w:val="28"/>
          <w:shd w:val="clear" w:color="auto" w:fill="FFFFFF"/>
          <w:lang w:val="uk-UA"/>
        </w:rPr>
        <w:t xml:space="preserve"> </w:t>
      </w:r>
      <w:r>
        <w:rPr>
          <w:rFonts w:eastAsia="Calibri"/>
          <w:bCs/>
          <w:sz w:val="28"/>
          <w:shd w:val="clear" w:color="auto" w:fill="FFFFFF"/>
          <w:lang w:val="uk-UA"/>
        </w:rPr>
        <w:t>ст.№1 ім.О.Є.Корнійчука</w:t>
      </w:r>
      <w:r w:rsidR="00E32FA6" w:rsidRPr="00E32FA6">
        <w:rPr>
          <w:rFonts w:eastAsia="Calibri"/>
          <w:bCs/>
          <w:sz w:val="28"/>
          <w:shd w:val="clear" w:color="auto" w:fill="FFFFFF"/>
          <w:lang w:val="uk-UA"/>
        </w:rPr>
        <w:t xml:space="preserve">, </w:t>
      </w:r>
      <w:bookmarkStart w:id="0" w:name="OLE_LINK1"/>
      <w:r w:rsidR="00E32FA6">
        <w:rPr>
          <w:rFonts w:eastAsia="Calibri"/>
          <w:bCs/>
          <w:sz w:val="28"/>
          <w:shd w:val="clear" w:color="auto" w:fill="FFFFFF"/>
          <w:lang w:val="uk-UA"/>
        </w:rPr>
        <w:t>м. Христинівки</w:t>
      </w:r>
      <w:r w:rsidR="00D64700">
        <w:rPr>
          <w:rFonts w:eastAsia="Calibri"/>
          <w:bCs/>
          <w:sz w:val="28"/>
          <w:shd w:val="clear" w:color="auto" w:fill="FFFFFF"/>
          <w:lang w:val="uk-UA"/>
        </w:rPr>
        <w:t>, Христинівського району,</w:t>
      </w:r>
      <w:r>
        <w:rPr>
          <w:rFonts w:eastAsia="Calibri"/>
          <w:bCs/>
          <w:sz w:val="28"/>
          <w:shd w:val="clear" w:color="auto" w:fill="FFFFFF"/>
          <w:lang w:val="uk-UA"/>
        </w:rPr>
        <w:t xml:space="preserve"> </w:t>
      </w:r>
      <w:bookmarkEnd w:id="0"/>
      <w:r>
        <w:rPr>
          <w:rFonts w:eastAsia="Calibri"/>
          <w:bCs/>
          <w:sz w:val="28"/>
          <w:shd w:val="clear" w:color="auto" w:fill="FFFFFF"/>
          <w:lang w:val="uk-UA"/>
        </w:rPr>
        <w:t xml:space="preserve">Черкаської області Черчук Надія </w:t>
      </w:r>
      <w:r w:rsidRPr="00EF6B68">
        <w:rPr>
          <w:rFonts w:eastAsia="Calibri"/>
          <w:bCs/>
          <w:sz w:val="28"/>
          <w:shd w:val="clear" w:color="auto" w:fill="FFFFFF"/>
          <w:lang w:val="uk-UA"/>
        </w:rPr>
        <w:t>Василівна.</w:t>
      </w:r>
    </w:p>
    <w:p w:rsidR="0030589B" w:rsidRDefault="0030589B" w:rsidP="00305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F6B68" w:rsidRPr="0030589B">
        <w:rPr>
          <w:sz w:val="28"/>
          <w:lang w:val="uk-UA"/>
        </w:rPr>
        <w:t xml:space="preserve">Багато простих, але ефектних </w:t>
      </w:r>
      <w:r w:rsidR="00EF6B68" w:rsidRPr="0030589B">
        <w:rPr>
          <w:rStyle w:val="a3"/>
          <w:b w:val="0"/>
          <w:sz w:val="28"/>
          <w:lang w:val="uk-UA"/>
        </w:rPr>
        <w:t>фокусів</w:t>
      </w:r>
      <w:r w:rsidR="00EF6B68" w:rsidRPr="0030589B">
        <w:rPr>
          <w:rStyle w:val="a3"/>
          <w:sz w:val="28"/>
          <w:lang w:val="uk-UA"/>
        </w:rPr>
        <w:t xml:space="preserve"> </w:t>
      </w:r>
      <w:r w:rsidR="00EF6B68" w:rsidRPr="0030589B">
        <w:rPr>
          <w:sz w:val="28"/>
          <w:lang w:val="uk-UA"/>
        </w:rPr>
        <w:t xml:space="preserve">побудовано на основних законах фізики або хімічних реакціях. Так, беручи участь або показуючи фокуси, можна не тільки стати маленькими чарівниками, але й в ігровій формі познайомитися з фізичними явищами, які вивчаємо на уроці. </w:t>
      </w:r>
      <w:r w:rsidRPr="0030589B">
        <w:rPr>
          <w:sz w:val="28"/>
          <w:lang w:val="uk-UA"/>
        </w:rPr>
        <w:t>Кожен</w:t>
      </w:r>
      <w:r w:rsidR="00EF6B68" w:rsidRPr="0030589B">
        <w:rPr>
          <w:sz w:val="28"/>
          <w:lang w:val="uk-UA"/>
        </w:rPr>
        <w:t>,</w:t>
      </w:r>
      <w:r w:rsidRPr="0030589B">
        <w:rPr>
          <w:sz w:val="28"/>
          <w:lang w:val="uk-UA"/>
        </w:rPr>
        <w:t xml:space="preserve"> хто побачить</w:t>
      </w:r>
      <w:r w:rsidR="00EF6B68" w:rsidRPr="0030589B">
        <w:rPr>
          <w:sz w:val="28"/>
          <w:lang w:val="uk-UA"/>
        </w:rPr>
        <w:t xml:space="preserve"> показаний фокус, обов’язково з</w:t>
      </w:r>
      <w:r w:rsidRPr="0030589B">
        <w:rPr>
          <w:sz w:val="28"/>
          <w:lang w:val="uk-UA"/>
        </w:rPr>
        <w:t xml:space="preserve">ахоче повторити його. Адже кожен </w:t>
      </w:r>
      <w:r w:rsidR="00EF6B68" w:rsidRPr="0030589B">
        <w:rPr>
          <w:sz w:val="28"/>
          <w:lang w:val="uk-UA"/>
        </w:rPr>
        <w:t xml:space="preserve"> захоче стати маленьким чарівником. Здивувати незвичайним фокусом друзів це теж хороший стимул.</w:t>
      </w:r>
      <w:r w:rsidR="00E32FA6">
        <w:rPr>
          <w:sz w:val="28"/>
          <w:lang w:val="uk-UA"/>
        </w:rPr>
        <w:t xml:space="preserve"> </w:t>
      </w:r>
      <w:r w:rsidR="000E1096" w:rsidRPr="000E1096">
        <w:rPr>
          <w:sz w:val="28"/>
          <w:lang w:val="uk-UA"/>
        </w:rPr>
        <w:t xml:space="preserve">У даній роботі </w:t>
      </w:r>
      <w:r w:rsidR="000E1096">
        <w:rPr>
          <w:sz w:val="28"/>
          <w:lang w:val="uk-UA"/>
        </w:rPr>
        <w:t>представлені такі демонстрації, які не потребують дорогого і складного обладнання. А тому кожен бажаючий може повторити кожен із дослідів вдома, здивувавши своїх знайомих і однолітків.</w:t>
      </w:r>
    </w:p>
    <w:p w:rsidR="000E1096" w:rsidRDefault="000E1096" w:rsidP="000E1096">
      <w:pPr>
        <w:pStyle w:val="Style11"/>
        <w:widowControl/>
        <w:tabs>
          <w:tab w:val="left" w:pos="5976"/>
        </w:tabs>
        <w:spacing w:line="36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0E1096" w:rsidRDefault="005274CB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1.</w:t>
      </w:r>
      <w:r w:rsidR="000E1096" w:rsidRPr="000E1096">
        <w:rPr>
          <w:b/>
          <w:sz w:val="28"/>
          <w:u w:val="single"/>
          <w:lang w:val="uk-UA"/>
        </w:rPr>
        <w:t xml:space="preserve">Обмін рідинами. </w:t>
      </w:r>
      <w:r w:rsidR="000E1096" w:rsidRPr="000E1096">
        <w:rPr>
          <w:sz w:val="28"/>
          <w:lang w:val="uk-UA"/>
        </w:rPr>
        <w:t>Набираємо у дві склянки олію та підфарбовану воду.</w:t>
      </w:r>
      <w:r w:rsidR="000E1096">
        <w:rPr>
          <w:sz w:val="28"/>
          <w:lang w:val="uk-UA"/>
        </w:rPr>
        <w:t xml:space="preserve"> Накриваючи склянку з водою шматком пластику(можна взяти будь-який матеріал, який не промокає), перевертаємо її та кладемо зверзу на склянку з водою. Відсунувши край перегородки, спостерігаємо цікавий феномен, а саме:</w:t>
      </w:r>
      <w:r w:rsidR="0015255B">
        <w:rPr>
          <w:sz w:val="28"/>
          <w:lang w:val="uk-UA"/>
        </w:rPr>
        <w:t xml:space="preserve"> олія починає рухатись до верху,</w:t>
      </w:r>
      <w:r w:rsidR="000E1096">
        <w:rPr>
          <w:sz w:val="28"/>
          <w:lang w:val="uk-UA"/>
        </w:rPr>
        <w:t xml:space="preserve"> </w:t>
      </w:r>
      <w:r w:rsidR="0015255B">
        <w:rPr>
          <w:sz w:val="28"/>
          <w:lang w:val="uk-UA"/>
        </w:rPr>
        <w:t>в</w:t>
      </w:r>
      <w:r w:rsidR="000E1096">
        <w:rPr>
          <w:sz w:val="28"/>
          <w:lang w:val="uk-UA"/>
        </w:rPr>
        <w:t>итісняючи воду. З часом рідини міняються місцями.</w:t>
      </w:r>
    </w:p>
    <w:p w:rsidR="00AF457B" w:rsidRDefault="00A157ED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Пояснення явища.</w:t>
      </w:r>
      <w:r w:rsidR="00AF457B" w:rsidRPr="00AF457B">
        <w:rPr>
          <w:b/>
          <w:sz w:val="28"/>
          <w:lang w:val="uk-UA"/>
        </w:rPr>
        <w:t xml:space="preserve"> </w:t>
      </w:r>
      <w:r w:rsidR="00AF457B">
        <w:rPr>
          <w:sz w:val="28"/>
          <w:lang w:val="uk-UA"/>
        </w:rPr>
        <w:t>Вода має густину 1000 кг</w:t>
      </w:r>
      <w:r w:rsidR="00AF457B" w:rsidRPr="00A157ED">
        <w:rPr>
          <w:sz w:val="28"/>
          <w:lang w:val="uk-UA"/>
        </w:rPr>
        <w:t>/</w:t>
      </w:r>
      <w:r w:rsidR="00AF457B">
        <w:rPr>
          <w:sz w:val="28"/>
          <w:lang w:val="uk-UA"/>
        </w:rPr>
        <w:t>м</w:t>
      </w:r>
      <w:r w:rsidR="00AF457B" w:rsidRPr="00AF457B">
        <w:rPr>
          <w:sz w:val="28"/>
          <w:vertAlign w:val="superscript"/>
          <w:lang w:val="uk-UA"/>
        </w:rPr>
        <w:t>3</w:t>
      </w:r>
      <w:r w:rsidR="00AF457B">
        <w:rPr>
          <w:sz w:val="28"/>
          <w:lang w:val="uk-UA"/>
        </w:rPr>
        <w:t>, а олія – 930 кг</w:t>
      </w:r>
      <w:r w:rsidR="00AF457B" w:rsidRPr="00A157ED">
        <w:rPr>
          <w:sz w:val="28"/>
          <w:lang w:val="uk-UA"/>
        </w:rPr>
        <w:t>/</w:t>
      </w:r>
      <w:r w:rsidR="00AF457B">
        <w:rPr>
          <w:sz w:val="28"/>
          <w:lang w:val="uk-UA"/>
        </w:rPr>
        <w:t>м</w:t>
      </w:r>
      <w:r w:rsidR="00AF457B" w:rsidRPr="00AF457B">
        <w:rPr>
          <w:sz w:val="28"/>
          <w:vertAlign w:val="superscript"/>
          <w:lang w:val="uk-UA"/>
        </w:rPr>
        <w:t>3</w:t>
      </w:r>
      <w:r w:rsidR="00AF457B">
        <w:rPr>
          <w:sz w:val="28"/>
          <w:vertAlign w:val="superscript"/>
          <w:lang w:val="uk-UA"/>
        </w:rPr>
        <w:t xml:space="preserve"> </w:t>
      </w:r>
      <w:r w:rsidR="00AF457B">
        <w:rPr>
          <w:sz w:val="28"/>
          <w:lang w:val="uk-UA"/>
        </w:rPr>
        <w:t xml:space="preserve">. </w:t>
      </w:r>
      <w:r w:rsidR="005274CB">
        <w:rPr>
          <w:sz w:val="28"/>
          <w:lang w:val="uk-UA"/>
        </w:rPr>
        <w:t>Олія має меншу густину, а тому буде підніматись до верху, витісняючи воду.</w:t>
      </w:r>
    </w:p>
    <w:p w:rsidR="005274CB" w:rsidRDefault="005274CB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 w:rsidRPr="005274CB">
        <w:rPr>
          <w:b/>
          <w:sz w:val="28"/>
          <w:u w:val="single"/>
          <w:lang w:val="uk-UA"/>
        </w:rPr>
        <w:t>2.</w:t>
      </w:r>
      <w:r>
        <w:rPr>
          <w:b/>
          <w:sz w:val="28"/>
          <w:u w:val="single"/>
          <w:lang w:val="uk-UA"/>
        </w:rPr>
        <w:t xml:space="preserve"> «</w:t>
      </w:r>
      <w:r w:rsidRPr="005274CB">
        <w:rPr>
          <w:b/>
          <w:sz w:val="28"/>
          <w:u w:val="single"/>
          <w:lang w:val="uk-UA"/>
        </w:rPr>
        <w:t>Зачарована спіраль</w:t>
      </w:r>
      <w:r>
        <w:rPr>
          <w:b/>
          <w:sz w:val="28"/>
          <w:u w:val="single"/>
          <w:lang w:val="uk-UA"/>
        </w:rPr>
        <w:t>»</w:t>
      </w:r>
      <w:r w:rsidRPr="005274CB">
        <w:rPr>
          <w:b/>
          <w:sz w:val="28"/>
          <w:u w:val="single"/>
          <w:lang w:val="uk-UA"/>
        </w:rPr>
        <w:t>.</w:t>
      </w:r>
      <w:r>
        <w:rPr>
          <w:b/>
          <w:sz w:val="28"/>
          <w:u w:val="single"/>
          <w:lang w:val="uk-UA"/>
        </w:rPr>
        <w:t xml:space="preserve"> </w:t>
      </w:r>
      <w:r>
        <w:rPr>
          <w:sz w:val="28"/>
          <w:lang w:val="uk-UA"/>
        </w:rPr>
        <w:t>Виріжемо з фольги спіраль(або з аркуша паперу). На лампу накрутимо шматок дроту так, щоб кінчик був до верху. Кладемо спіраль на кінчик дроту та вмикаємо лампу. Бачимо, що через деякий час спіраль починає крутитися.</w:t>
      </w:r>
    </w:p>
    <w:p w:rsidR="005274CB" w:rsidRDefault="005274CB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 w:rsidRPr="00AF457B">
        <w:rPr>
          <w:b/>
          <w:sz w:val="28"/>
          <w:lang w:val="uk-UA"/>
        </w:rPr>
        <w:lastRenderedPageBreak/>
        <w:t>Пояснення явища</w:t>
      </w:r>
      <w:r w:rsidR="00A157ED">
        <w:rPr>
          <w:b/>
          <w:sz w:val="28"/>
          <w:lang w:val="uk-UA"/>
        </w:rPr>
        <w:t xml:space="preserve">. </w:t>
      </w:r>
      <w:r w:rsidR="00A157ED">
        <w:rPr>
          <w:sz w:val="28"/>
          <w:lang w:val="uk-UA"/>
        </w:rPr>
        <w:t>Лампа навколо себе нагріває повітря. У теплому повітрі молекули починають рухатися швидше та проміжки між ними стають більшими, а тому і зменшується густина. Тому тепле повітря піднімається догори і цей потік повітря крутить спіраль.</w:t>
      </w:r>
    </w:p>
    <w:p w:rsidR="00A157ED" w:rsidRDefault="006701B5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 w:rsidRPr="006701B5">
        <w:rPr>
          <w:b/>
          <w:sz w:val="28"/>
          <w:u w:val="single"/>
          <w:lang w:val="uk-UA"/>
        </w:rPr>
        <w:t xml:space="preserve">3. «Склянка верх ногами». </w:t>
      </w:r>
      <w:r w:rsidR="00BE5197">
        <w:rPr>
          <w:sz w:val="28"/>
          <w:lang w:val="uk-UA"/>
        </w:rPr>
        <w:t>Накриваємо склянку зверху аркушем паперу та перевертаємо. Відпустивши руку від паперу, бачимо, що він втримує воду в склянці. Ускладнивши дослід, перевертаємо склянку з папером і кладемо її на стіл. Різким рухом витягуємо папір з-під склянки і бачимо, що вода залишилася в середині.</w:t>
      </w:r>
    </w:p>
    <w:p w:rsidR="00BE5197" w:rsidRDefault="00BE5197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 w:rsidRPr="00AF457B">
        <w:rPr>
          <w:b/>
          <w:sz w:val="28"/>
          <w:lang w:val="uk-UA"/>
        </w:rPr>
        <w:t>Пояснення явища</w:t>
      </w:r>
      <w:r>
        <w:rPr>
          <w:b/>
          <w:sz w:val="28"/>
          <w:lang w:val="uk-UA"/>
        </w:rPr>
        <w:t xml:space="preserve">. </w:t>
      </w:r>
      <w:r w:rsidR="007B5F13">
        <w:rPr>
          <w:sz w:val="28"/>
          <w:lang w:val="uk-UA"/>
        </w:rPr>
        <w:t xml:space="preserve">Атмосферний тиск тисне на склянку з усіх сторін, в тому числі і на аркуш паперу. Ця сила тиску діє догори і вона більша від сили тиску води та повітря в склянці, яка діє донизу. </w:t>
      </w:r>
      <w:r w:rsidR="00A862FC">
        <w:rPr>
          <w:sz w:val="28"/>
          <w:lang w:val="uk-UA"/>
        </w:rPr>
        <w:t>В іншому досліді, коли ми різко витягували аркуш паперу з-під склянки, сила дії на папір передалась на стільки швидко, що не встигла передатись воді та склянці, а тому вони залишились нерухомими.</w:t>
      </w:r>
    </w:p>
    <w:p w:rsidR="00BC3FB4" w:rsidRDefault="00BC3FB4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 w:rsidRPr="00BC3FB4">
        <w:rPr>
          <w:b/>
          <w:sz w:val="28"/>
          <w:u w:val="single"/>
          <w:lang w:val="uk-UA"/>
        </w:rPr>
        <w:t>4. «Слухняні сірники»</w:t>
      </w:r>
      <w:r>
        <w:rPr>
          <w:b/>
          <w:sz w:val="28"/>
          <w:u w:val="single"/>
          <w:lang w:val="uk-UA"/>
        </w:rPr>
        <w:t>.</w:t>
      </w:r>
      <w:r>
        <w:rPr>
          <w:sz w:val="28"/>
          <w:lang w:val="uk-UA"/>
        </w:rPr>
        <w:t xml:space="preserve"> Розміщуємо по кругу сірники на тарілці з водою.</w:t>
      </w:r>
      <w:r w:rsidR="0047541B">
        <w:rPr>
          <w:sz w:val="28"/>
          <w:lang w:val="uk-UA"/>
        </w:rPr>
        <w:t xml:space="preserve"> </w:t>
      </w:r>
      <w:r w:rsidR="00E32FA6">
        <w:rPr>
          <w:sz w:val="28"/>
          <w:lang w:val="uk-UA"/>
        </w:rPr>
        <w:t>Капаємо одну капельку мильного розчину в центрі сірників</w:t>
      </w:r>
      <w:r w:rsidR="0047541B">
        <w:rPr>
          <w:sz w:val="28"/>
          <w:lang w:val="uk-UA"/>
        </w:rPr>
        <w:t xml:space="preserve">. Бачимо, сірники розбіглися в сторони. Коли ж знову торкнемось води, в тому ж місці, куском </w:t>
      </w:r>
      <w:r w:rsidR="00E32FA6">
        <w:rPr>
          <w:sz w:val="28"/>
          <w:lang w:val="uk-UA"/>
        </w:rPr>
        <w:t>цукру</w:t>
      </w:r>
      <w:r w:rsidR="0047541B">
        <w:rPr>
          <w:sz w:val="28"/>
          <w:lang w:val="uk-UA"/>
        </w:rPr>
        <w:t>, то сірники</w:t>
      </w:r>
      <w:r w:rsidR="00576408">
        <w:rPr>
          <w:sz w:val="28"/>
          <w:lang w:val="uk-UA"/>
        </w:rPr>
        <w:t xml:space="preserve"> знову зберуться разом</w:t>
      </w:r>
      <w:r w:rsidR="0047541B">
        <w:rPr>
          <w:sz w:val="28"/>
          <w:lang w:val="uk-UA"/>
        </w:rPr>
        <w:t>.</w:t>
      </w:r>
    </w:p>
    <w:p w:rsidR="003E789F" w:rsidRDefault="003E789F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 w:rsidRPr="00AF457B">
        <w:rPr>
          <w:b/>
          <w:sz w:val="28"/>
          <w:lang w:val="uk-UA"/>
        </w:rPr>
        <w:t>Пояснення явища</w:t>
      </w:r>
      <w:r>
        <w:rPr>
          <w:b/>
          <w:sz w:val="28"/>
          <w:lang w:val="uk-UA"/>
        </w:rPr>
        <w:t xml:space="preserve">. </w:t>
      </w:r>
      <w:r w:rsidR="00576408" w:rsidRPr="00576408">
        <w:rPr>
          <w:sz w:val="28"/>
          <w:lang w:val="uk-UA"/>
        </w:rPr>
        <w:t xml:space="preserve">Зверху </w:t>
      </w:r>
      <w:r w:rsidR="00576408">
        <w:rPr>
          <w:sz w:val="28"/>
          <w:lang w:val="uk-UA"/>
        </w:rPr>
        <w:t>вода покри</w:t>
      </w:r>
      <w:r w:rsidR="00E32FA6">
        <w:rPr>
          <w:sz w:val="28"/>
          <w:lang w:val="uk-UA"/>
        </w:rPr>
        <w:t>та еластичною плівкою. Коли мильний розчин торкнувся</w:t>
      </w:r>
      <w:r w:rsidR="00576408">
        <w:rPr>
          <w:sz w:val="28"/>
          <w:lang w:val="uk-UA"/>
        </w:rPr>
        <w:t xml:space="preserve"> води, то еластичність плівки зменшилась і виник потік рідини до краю. Коли ж торкнемось </w:t>
      </w:r>
      <w:r w:rsidR="00E32FA6">
        <w:rPr>
          <w:sz w:val="28"/>
          <w:lang w:val="uk-UA"/>
        </w:rPr>
        <w:t>цукром води, він вбирає</w:t>
      </w:r>
      <w:r w:rsidR="00576408">
        <w:rPr>
          <w:sz w:val="28"/>
          <w:lang w:val="uk-UA"/>
        </w:rPr>
        <w:t xml:space="preserve"> в себе воду і виникає потік до центру. І сірники збираються разом.</w:t>
      </w:r>
    </w:p>
    <w:p w:rsidR="00BB77DA" w:rsidRPr="007D36FC" w:rsidRDefault="00BB77DA" w:rsidP="00BB77DA">
      <w:pPr>
        <w:spacing w:line="360" w:lineRule="auto"/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</w:p>
    <w:p w:rsidR="00BB77DA" w:rsidRPr="00576408" w:rsidRDefault="000602B0" w:rsidP="000E1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04"/>
        <w:jc w:val="both"/>
        <w:rPr>
          <w:sz w:val="28"/>
          <w:lang w:val="uk-UA"/>
        </w:rPr>
      </w:pPr>
      <w:r>
        <w:rPr>
          <w:sz w:val="28"/>
          <w:lang w:val="uk-UA"/>
        </w:rPr>
        <w:t>Будь-який дослід, а особливо дослід-фокус, підвищує інтерес до вивчення предмету. А якщо його може повторити дитина вдома, то вона не тільки сама краще зрозуміє його природу та фізичне обґрунтування, а й зможе пояснити його друзям. А як відомо, найвищий рівень засвоєння знань тоді, коли учень може навчити свого колегу. Тому, актуальним буде гасло «вперед, вперед і ні кроку назад!».</w:t>
      </w:r>
    </w:p>
    <w:sectPr w:rsidR="00BB77DA" w:rsidRPr="00576408" w:rsidSect="0061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2E09"/>
    <w:multiLevelType w:val="hybridMultilevel"/>
    <w:tmpl w:val="9B324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B4500"/>
    <w:multiLevelType w:val="hybridMultilevel"/>
    <w:tmpl w:val="E28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C5244"/>
    <w:rsid w:val="000602B0"/>
    <w:rsid w:val="000610B8"/>
    <w:rsid w:val="000E1096"/>
    <w:rsid w:val="0015255B"/>
    <w:rsid w:val="001A33C0"/>
    <w:rsid w:val="002F2EF7"/>
    <w:rsid w:val="0030589B"/>
    <w:rsid w:val="00371DF6"/>
    <w:rsid w:val="003E789F"/>
    <w:rsid w:val="0047541B"/>
    <w:rsid w:val="00484DFB"/>
    <w:rsid w:val="005274CB"/>
    <w:rsid w:val="00576408"/>
    <w:rsid w:val="00613501"/>
    <w:rsid w:val="006701B5"/>
    <w:rsid w:val="007B5F13"/>
    <w:rsid w:val="00A157ED"/>
    <w:rsid w:val="00A62BCF"/>
    <w:rsid w:val="00A862FC"/>
    <w:rsid w:val="00AD3ACB"/>
    <w:rsid w:val="00AF457B"/>
    <w:rsid w:val="00BB77DA"/>
    <w:rsid w:val="00BC3FB4"/>
    <w:rsid w:val="00BE5197"/>
    <w:rsid w:val="00CC5244"/>
    <w:rsid w:val="00D64700"/>
    <w:rsid w:val="00D81240"/>
    <w:rsid w:val="00DE135E"/>
    <w:rsid w:val="00E32FA6"/>
    <w:rsid w:val="00EF6B68"/>
    <w:rsid w:val="00FB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B68"/>
    <w:rPr>
      <w:b/>
      <w:bCs/>
    </w:rPr>
  </w:style>
  <w:style w:type="paragraph" w:customStyle="1" w:styleId="Style11">
    <w:name w:val="Style11"/>
    <w:basedOn w:val="a"/>
    <w:uiPriority w:val="99"/>
    <w:rsid w:val="000E1096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paragraph" w:styleId="a4">
    <w:name w:val="List Paragraph"/>
    <w:basedOn w:val="a"/>
    <w:uiPriority w:val="34"/>
    <w:qFormat/>
    <w:rsid w:val="000E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2016-04-21T08:58:00Z</dcterms:created>
  <dcterms:modified xsi:type="dcterms:W3CDTF">2016-04-22T05:02:00Z</dcterms:modified>
</cp:coreProperties>
</file>