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5D" w:rsidRPr="00D3345D" w:rsidRDefault="00D3345D" w:rsidP="00D3345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334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3345D">
        <w:rPr>
          <w:rFonts w:ascii="Times New Roman" w:hAnsi="Times New Roman" w:cs="Times New Roman"/>
          <w:sz w:val="28"/>
          <w:szCs w:val="28"/>
          <w:u w:val="single"/>
        </w:rPr>
        <w:t xml:space="preserve">Тема : </w:t>
      </w:r>
      <w:r w:rsidR="00BF2DD4">
        <w:rPr>
          <w:rFonts w:ascii="Times New Roman" w:hAnsi="Times New Roman" w:cs="Times New Roman"/>
          <w:sz w:val="28"/>
          <w:szCs w:val="28"/>
          <w:u w:val="single"/>
        </w:rPr>
        <w:t>Причини та п</w:t>
      </w:r>
      <w:r w:rsidRPr="00D3345D">
        <w:rPr>
          <w:rFonts w:ascii="Times New Roman" w:hAnsi="Times New Roman" w:cs="Times New Roman"/>
          <w:sz w:val="28"/>
          <w:szCs w:val="28"/>
          <w:u w:val="single"/>
        </w:rPr>
        <w:t>рояви стресу у рослин</w:t>
      </w:r>
    </w:p>
    <w:p w:rsidR="00D3345D" w:rsidRPr="00D3345D" w:rsidRDefault="00D3345D" w:rsidP="00BF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D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</w:t>
      </w:r>
      <w:r w:rsidRPr="00BF2D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45D">
        <w:rPr>
          <w:rFonts w:ascii="Times New Roman" w:hAnsi="Times New Roman" w:cs="Times New Roman"/>
          <w:sz w:val="28"/>
          <w:szCs w:val="28"/>
          <w:lang w:val="uk-UA"/>
        </w:rPr>
        <w:t>►Визначити  причини стресу у рослин;</w:t>
      </w:r>
    </w:p>
    <w:p w:rsidR="00D3345D" w:rsidRPr="00D3345D" w:rsidRDefault="00D3345D" w:rsidP="00BF2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3345D">
        <w:rPr>
          <w:rFonts w:ascii="Times New Roman" w:hAnsi="Times New Roman" w:cs="Times New Roman"/>
          <w:sz w:val="28"/>
          <w:szCs w:val="28"/>
          <w:lang w:val="uk-UA"/>
        </w:rPr>
        <w:t>► Виділити фази реакції рослини на стрес ;</w:t>
      </w:r>
    </w:p>
    <w:p w:rsidR="00D3345D" w:rsidRPr="00D3345D" w:rsidRDefault="00D3345D" w:rsidP="00BF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5D">
        <w:rPr>
          <w:rFonts w:ascii="Times New Roman" w:hAnsi="Times New Roman" w:cs="Times New Roman"/>
          <w:sz w:val="28"/>
          <w:szCs w:val="28"/>
          <w:lang w:val="uk-UA"/>
        </w:rPr>
        <w:t xml:space="preserve">             ► Дізнатися про способи адаптації рослин до несприятливих умов;</w:t>
      </w:r>
    </w:p>
    <w:p w:rsidR="00D3345D" w:rsidRPr="00D3345D" w:rsidRDefault="00D3345D" w:rsidP="00BF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5D">
        <w:rPr>
          <w:rFonts w:ascii="Times New Roman" w:hAnsi="Times New Roman" w:cs="Times New Roman"/>
          <w:sz w:val="28"/>
          <w:szCs w:val="28"/>
          <w:lang w:val="uk-UA"/>
        </w:rPr>
        <w:t xml:space="preserve">             ► Визначити основні фактори стресу;</w:t>
      </w:r>
    </w:p>
    <w:p w:rsidR="00D3345D" w:rsidRPr="00D3345D" w:rsidRDefault="00D3345D" w:rsidP="00BF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5D">
        <w:rPr>
          <w:rFonts w:ascii="Times New Roman" w:hAnsi="Times New Roman" w:cs="Times New Roman"/>
          <w:sz w:val="28"/>
          <w:szCs w:val="28"/>
          <w:lang w:val="uk-UA"/>
        </w:rPr>
        <w:t xml:space="preserve">             ► Розглянути дію «внутрішнього захисника»;</w:t>
      </w:r>
    </w:p>
    <w:p w:rsidR="00D3345D" w:rsidRPr="00D3345D" w:rsidRDefault="00D3345D" w:rsidP="00BF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5D">
        <w:rPr>
          <w:rFonts w:ascii="Times New Roman" w:hAnsi="Times New Roman" w:cs="Times New Roman"/>
          <w:sz w:val="28"/>
          <w:szCs w:val="28"/>
          <w:lang w:val="uk-UA"/>
        </w:rPr>
        <w:t xml:space="preserve">             ► Встановити види рухових відповідей на стрес у рослин </w:t>
      </w:r>
    </w:p>
    <w:p w:rsidR="00D3345D" w:rsidRPr="00B35467" w:rsidRDefault="00D3345D" w:rsidP="00D334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2D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2D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</w:t>
      </w:r>
      <w:r w:rsidRPr="00BF2D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3345D">
        <w:rPr>
          <w:rFonts w:ascii="Times New Roman" w:hAnsi="Times New Roman" w:cs="Times New Roman"/>
          <w:sz w:val="28"/>
          <w:szCs w:val="28"/>
          <w:lang w:val="uk-UA"/>
        </w:rPr>
        <w:t xml:space="preserve">  поглибити свої знання про стрес у рослин </w:t>
      </w:r>
    </w:p>
    <w:p w:rsidR="00B35467" w:rsidRPr="00B35467" w:rsidRDefault="00B35467" w:rsidP="00B3546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DD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Актуальність</w:t>
      </w:r>
      <w:r w:rsidRPr="00BF2D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467">
        <w:rPr>
          <w:rFonts w:ascii="Times New Roman" w:hAnsi="Times New Roman" w:cs="Times New Roman"/>
          <w:sz w:val="28"/>
          <w:szCs w:val="28"/>
          <w:lang w:val="uk-UA"/>
        </w:rPr>
        <w:t>Через погіршення екології і змін клімату ця проблема (втрата продуктивності рослин через дію стресових факторів ) є особливо актуальною і важливо розробити ефективні способи посилення захисних механізмів рослин при д</w:t>
      </w:r>
      <w:r>
        <w:rPr>
          <w:rFonts w:ascii="Times New Roman" w:hAnsi="Times New Roman" w:cs="Times New Roman"/>
          <w:sz w:val="28"/>
          <w:szCs w:val="28"/>
          <w:lang w:val="uk-UA"/>
        </w:rPr>
        <w:t>ії стресорів різного походження.</w:t>
      </w:r>
    </w:p>
    <w:p w:rsidR="00D3345D" w:rsidRPr="00B35467" w:rsidRDefault="00D3345D" w:rsidP="00D334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2D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Теоретичне значення</w:t>
      </w:r>
      <w:r w:rsidRPr="00B35467">
        <w:rPr>
          <w:rFonts w:ascii="Times New Roman" w:hAnsi="Times New Roman" w:cs="Times New Roman"/>
          <w:sz w:val="28"/>
          <w:szCs w:val="28"/>
          <w:lang w:val="uk-UA"/>
        </w:rPr>
        <w:t>. Матеріали проекту доповнюють і розширюють сучасне розуміння механізмів, що лежать в основі розвитку стійкості рослин та адаптації до стрес – факторів.</w:t>
      </w:r>
    </w:p>
    <w:p w:rsidR="00D3345D" w:rsidRPr="00D3345D" w:rsidRDefault="00D3345D" w:rsidP="00D3345D">
      <w:pPr>
        <w:rPr>
          <w:rFonts w:ascii="Times New Roman" w:hAnsi="Times New Roman" w:cs="Times New Roman"/>
          <w:sz w:val="28"/>
          <w:szCs w:val="28"/>
        </w:rPr>
      </w:pPr>
      <w:r w:rsidRPr="00BF2DD4">
        <w:rPr>
          <w:rFonts w:ascii="Times New Roman" w:hAnsi="Times New Roman" w:cs="Times New Roman"/>
          <w:b/>
          <w:sz w:val="28"/>
          <w:szCs w:val="28"/>
          <w:u w:val="single"/>
        </w:rPr>
        <w:t>Практичне значення.</w:t>
      </w:r>
      <w:r w:rsidRPr="00D3345D">
        <w:rPr>
          <w:rFonts w:ascii="Times New Roman" w:hAnsi="Times New Roman" w:cs="Times New Roman"/>
          <w:sz w:val="28"/>
          <w:szCs w:val="28"/>
        </w:rPr>
        <w:t xml:space="preserve"> На підставі даних можуть бути вироблені рекомендації при вирощуванні рослин на несприятливих для них територіях. </w:t>
      </w:r>
    </w:p>
    <w:p w:rsidR="00D3345D" w:rsidRPr="002434B9" w:rsidRDefault="00D3345D" w:rsidP="00D3345D">
      <w:pPr>
        <w:rPr>
          <w:rFonts w:ascii="Times New Roman" w:hAnsi="Times New Roman" w:cs="Times New Roman"/>
          <w:sz w:val="28"/>
          <w:szCs w:val="28"/>
        </w:rPr>
      </w:pPr>
      <w:r w:rsidRPr="00BF2DD4">
        <w:rPr>
          <w:rFonts w:ascii="Times New Roman" w:hAnsi="Times New Roman" w:cs="Times New Roman"/>
          <w:b/>
          <w:sz w:val="28"/>
          <w:szCs w:val="28"/>
          <w:u w:val="single"/>
        </w:rPr>
        <w:t>Предмет дослідження:</w:t>
      </w:r>
      <w:r w:rsidRPr="00D3345D">
        <w:rPr>
          <w:rFonts w:ascii="Times New Roman" w:hAnsi="Times New Roman" w:cs="Times New Roman"/>
          <w:sz w:val="28"/>
          <w:szCs w:val="28"/>
        </w:rPr>
        <w:t xml:space="preserve">  рослини( Газанія, Кислиця, Мімоза і т.д.), що показані до і після дії стрес- факторів </w:t>
      </w:r>
    </w:p>
    <w:p w:rsidR="00D3345D" w:rsidRPr="00D3345D" w:rsidRDefault="00D3345D" w:rsidP="00D334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2D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Ідея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розповісти про стрес в житті рослин і про засоби його запобігання або прискорення адаптації до нього </w:t>
      </w:r>
    </w:p>
    <w:p w:rsidR="00D3345D" w:rsidRPr="00D1529F" w:rsidRDefault="00D1529F" w:rsidP="00D3345D">
      <w:pPr>
        <w:rPr>
          <w:rFonts w:ascii="Times New Roman" w:hAnsi="Times New Roman" w:cs="Times New Roman"/>
          <w:sz w:val="28"/>
          <w:szCs w:val="28"/>
        </w:rPr>
      </w:pPr>
      <w:r w:rsidRPr="00BF2D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Методи виконання</w:t>
      </w:r>
      <w:r w:rsidRPr="00BF2D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був створений на методах </w:t>
      </w:r>
      <w:r w:rsidRPr="00D1529F">
        <w:rPr>
          <w:rFonts w:ascii="Times New Roman" w:hAnsi="Times New Roman" w:cs="Times New Roman"/>
          <w:sz w:val="28"/>
          <w:szCs w:val="28"/>
          <w:lang w:val="uk-UA"/>
        </w:rPr>
        <w:t>емпіричного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5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нього </w:t>
      </w:r>
      <w:r w:rsidRPr="00D1529F">
        <w:rPr>
          <w:rFonts w:ascii="Times New Roman" w:hAnsi="Times New Roman" w:cs="Times New Roman"/>
          <w:sz w:val="28"/>
          <w:szCs w:val="28"/>
          <w:lang w:val="uk-UA"/>
        </w:rPr>
        <w:t>відносять 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(спостереження за в’яненням рослини внаслідок різкої зміни температури)</w:t>
      </w:r>
      <w:r w:rsidRPr="00D1529F">
        <w:rPr>
          <w:rFonts w:ascii="Times New Roman" w:hAnsi="Times New Roman" w:cs="Times New Roman"/>
          <w:sz w:val="28"/>
          <w:szCs w:val="28"/>
          <w:lang w:val="uk-UA"/>
        </w:rPr>
        <w:t>, опис</w:t>
      </w:r>
      <w:r>
        <w:rPr>
          <w:rFonts w:ascii="Times New Roman" w:hAnsi="Times New Roman" w:cs="Times New Roman"/>
          <w:sz w:val="28"/>
          <w:szCs w:val="28"/>
          <w:lang w:val="uk-UA"/>
        </w:rPr>
        <w:t>(опис побаченого та детальне пояснення)</w:t>
      </w:r>
      <w:r w:rsidRPr="00D1529F">
        <w:rPr>
          <w:rFonts w:ascii="Times New Roman" w:hAnsi="Times New Roman" w:cs="Times New Roman"/>
          <w:sz w:val="28"/>
          <w:szCs w:val="28"/>
          <w:lang w:val="uk-UA"/>
        </w:rPr>
        <w:t>, порівняння</w:t>
      </w:r>
      <w:r>
        <w:rPr>
          <w:rFonts w:ascii="Times New Roman" w:hAnsi="Times New Roman" w:cs="Times New Roman"/>
          <w:sz w:val="28"/>
          <w:szCs w:val="28"/>
          <w:lang w:val="uk-UA"/>
        </w:rPr>
        <w:t>(порівняння відношень рослин до зміни умов)</w:t>
      </w:r>
      <w:r w:rsidRPr="00D152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експеримент(проведення експериментів внаслідок штучного створення умов для виникнення стресу в рослин).</w:t>
      </w:r>
    </w:p>
    <w:p w:rsidR="00D3345D" w:rsidRDefault="00D1529F" w:rsidP="00D334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2D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Власний внесок</w:t>
      </w:r>
      <w:r w:rsidRPr="00BF2D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мною було проведено ряд дослідів, як довели той факт, що рослини здатні реагувати не тільки на механічні подразнення (рухи мімози сором’язливої), а й на зміну складу ґрунту, температури, вологи. Це підтвердило тісну взаємодію рослин з навколишнім середовищем. Окрім цього, знання фізіології рослинного стресу в майбутньому допоможуть знайти найкращі методи пришвидшеного його подолання без шкоди для рослини.</w:t>
      </w:r>
    </w:p>
    <w:p w:rsidR="00BF2DD4" w:rsidRDefault="00BF2DD4" w:rsidP="00D3345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DD4" w:rsidRDefault="00BF2DD4" w:rsidP="00D3345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DD4" w:rsidRDefault="00BF2DD4" w:rsidP="00D3345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</w:p>
    <w:p w:rsidR="00B35467" w:rsidRPr="00BF2DD4" w:rsidRDefault="00B35467" w:rsidP="00D3345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2D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Рекомендації щодо запобігання стресу у рослин:</w:t>
      </w:r>
    </w:p>
    <w:p w:rsidR="00B35467" w:rsidRDefault="00B35467" w:rsidP="00BF2D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345D">
        <w:rPr>
          <w:rFonts w:ascii="Times New Roman" w:hAnsi="Times New Roman" w:cs="Times New Roman"/>
          <w:sz w:val="28"/>
          <w:szCs w:val="28"/>
          <w:lang w:val="uk-UA"/>
        </w:rPr>
        <w:t>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Уникати шкідливих контактів з тваринами, які можуть спричинити механічні пошкодження </w:t>
      </w:r>
    </w:p>
    <w:p w:rsidR="00B35467" w:rsidRDefault="00B35467" w:rsidP="00BF2D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345D">
        <w:rPr>
          <w:rFonts w:ascii="Times New Roman" w:hAnsi="Times New Roman" w:cs="Times New Roman"/>
          <w:sz w:val="28"/>
          <w:szCs w:val="28"/>
          <w:lang w:val="uk-UA"/>
        </w:rPr>
        <w:t>►</w:t>
      </w:r>
      <w:r>
        <w:rPr>
          <w:rFonts w:ascii="Times New Roman" w:hAnsi="Times New Roman" w:cs="Times New Roman"/>
          <w:sz w:val="28"/>
          <w:szCs w:val="28"/>
          <w:lang w:val="uk-UA"/>
        </w:rPr>
        <w:t>Запобігати перегрівання та переохолодження рослини</w:t>
      </w:r>
    </w:p>
    <w:p w:rsidR="00B35467" w:rsidRDefault="00B35467" w:rsidP="00BF2D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345D">
        <w:rPr>
          <w:rFonts w:ascii="Times New Roman" w:hAnsi="Times New Roman" w:cs="Times New Roman"/>
          <w:sz w:val="28"/>
          <w:szCs w:val="28"/>
          <w:lang w:val="uk-UA"/>
        </w:rPr>
        <w:t>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фіторегулятори для рослин </w:t>
      </w:r>
    </w:p>
    <w:p w:rsidR="00B35467" w:rsidRDefault="00B35467" w:rsidP="00BF2D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345D">
        <w:rPr>
          <w:rFonts w:ascii="Times New Roman" w:hAnsi="Times New Roman" w:cs="Times New Roman"/>
          <w:sz w:val="28"/>
          <w:szCs w:val="28"/>
          <w:lang w:val="uk-UA"/>
        </w:rPr>
        <w:t>►</w:t>
      </w:r>
      <w:r>
        <w:rPr>
          <w:rFonts w:ascii="Times New Roman" w:hAnsi="Times New Roman" w:cs="Times New Roman"/>
          <w:sz w:val="28"/>
          <w:szCs w:val="28"/>
          <w:lang w:val="uk-UA"/>
        </w:rPr>
        <w:t>Вчасно боротися із шкідниками або не допускати іх потрапляння на рослини</w:t>
      </w:r>
    </w:p>
    <w:p w:rsidR="00B35467" w:rsidRDefault="00B35467" w:rsidP="00BF2D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345D">
        <w:rPr>
          <w:rFonts w:ascii="Times New Roman" w:hAnsi="Times New Roman" w:cs="Times New Roman"/>
          <w:sz w:val="28"/>
          <w:szCs w:val="28"/>
          <w:lang w:val="uk-UA"/>
        </w:rPr>
        <w:t>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Уникати шкідливого радіоактивного випромінювання </w:t>
      </w:r>
    </w:p>
    <w:p w:rsidR="00B35467" w:rsidRPr="00B35467" w:rsidRDefault="00B35467" w:rsidP="00BF2DD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3345D">
        <w:rPr>
          <w:rFonts w:ascii="Times New Roman" w:hAnsi="Times New Roman" w:cs="Times New Roman"/>
          <w:sz w:val="28"/>
          <w:szCs w:val="28"/>
          <w:lang w:val="uk-UA"/>
        </w:rPr>
        <w:t>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Вчасно поливати, але не допускаючи заболочення </w:t>
      </w:r>
    </w:p>
    <w:p w:rsidR="00D3345D" w:rsidRPr="00BF2DD4" w:rsidRDefault="00D3345D" w:rsidP="00D3345D">
      <w:pPr>
        <w:rPr>
          <w:rFonts w:ascii="Times New Roman" w:hAnsi="Times New Roman" w:cs="Times New Roman"/>
          <w:b/>
          <w:sz w:val="28"/>
          <w:szCs w:val="28"/>
        </w:rPr>
      </w:pPr>
      <w:r w:rsidRPr="00D15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354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15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46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35467" w:rsidRPr="00BF2D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2DD4">
        <w:rPr>
          <w:rFonts w:ascii="Times New Roman" w:hAnsi="Times New Roman" w:cs="Times New Roman"/>
          <w:b/>
          <w:sz w:val="28"/>
          <w:szCs w:val="28"/>
          <w:u w:val="single"/>
        </w:rPr>
        <w:t>Висновок</w:t>
      </w:r>
    </w:p>
    <w:p w:rsidR="00D3345D" w:rsidRPr="00D3345D" w:rsidRDefault="00D3345D" w:rsidP="00BF2D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345D">
        <w:rPr>
          <w:rFonts w:ascii="Times New Roman" w:hAnsi="Times New Roman" w:cs="Times New Roman"/>
          <w:sz w:val="28"/>
          <w:szCs w:val="28"/>
        </w:rPr>
        <w:t>Здатність захищатися від несприятливих умов зовнішнього середовища - невід'ємна властивість будь-якого живого організму. З огляду на нерухомість рослин і неможливость уникнути несприятливих факторів, просто перемістившись в інший ареал, рослина змушена включати активні механізми саморегуляції, в результаті чого відбуваються глибокі зміни в обміні речовин без порушення узгодженості між окремими функціями, що дозволяє зберігати єдність організму і середовища (гомеостаз).У високих дозах повторювані стреси сприяють загартовуванню організму. Вивчення стресу у рослин дозволило по-новому поглянути на фізіологію рослинного організму. Завершуючи, наголошую, що «в останні роки сформувалося принципово нове ставлення до рослин, що піднімає їх до рівня</w:t>
      </w:r>
    </w:p>
    <w:p w:rsidR="00D3345D" w:rsidRPr="00D3345D" w:rsidRDefault="00D3345D" w:rsidP="00BF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5D">
        <w:rPr>
          <w:rFonts w:ascii="Times New Roman" w:hAnsi="Times New Roman" w:cs="Times New Roman"/>
          <w:sz w:val="28"/>
          <w:szCs w:val="28"/>
        </w:rPr>
        <w:t>«розуміючих»організмів.</w:t>
      </w:r>
    </w:p>
    <w:p w:rsidR="00D3345D" w:rsidRPr="00BF2DD4" w:rsidRDefault="00B35467" w:rsidP="00D3345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BF2D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Інформаційні джерела</w:t>
      </w:r>
    </w:p>
    <w:p w:rsidR="00B35467" w:rsidRPr="00B35467" w:rsidRDefault="00B35467" w:rsidP="00BF2DD4">
      <w:pPr>
        <w:pStyle w:val="a3"/>
        <w:spacing w:before="0" w:beforeAutospacing="0" w:after="0" w:afterAutospacing="0" w:line="276" w:lineRule="auto"/>
        <w:rPr>
          <w:sz w:val="20"/>
        </w:rPr>
      </w:pP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Деверолл  Б. Дж. «Захисні механізми рослин»</w:t>
      </w:r>
    </w:p>
    <w:p w:rsidR="00B35467" w:rsidRPr="00B35467" w:rsidRDefault="00B35467" w:rsidP="00BF2DD4">
      <w:pPr>
        <w:pStyle w:val="a3"/>
        <w:spacing w:before="0" w:beforeAutospacing="0" w:after="0" w:afterAutospacing="0" w:line="276" w:lineRule="auto"/>
        <w:rPr>
          <w:sz w:val="20"/>
        </w:rPr>
      </w:pP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Культіасов І.М. «Екологія рослин»</w:t>
      </w:r>
    </w:p>
    <w:p w:rsidR="00B35467" w:rsidRPr="00B35467" w:rsidRDefault="00B35467" w:rsidP="00BF2DD4">
      <w:pPr>
        <w:pStyle w:val="a3"/>
        <w:spacing w:before="0" w:beforeAutospacing="0" w:after="0" w:afterAutospacing="0" w:line="276" w:lineRule="auto"/>
        <w:rPr>
          <w:sz w:val="20"/>
        </w:rPr>
      </w:pP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Туманов І.М. «Фізіологія загартовування і морозостійкості»</w:t>
      </w:r>
    </w:p>
    <w:p w:rsidR="00B35467" w:rsidRPr="00B35467" w:rsidRDefault="00B35467" w:rsidP="00BF2DD4">
      <w:pPr>
        <w:pStyle w:val="a3"/>
        <w:spacing w:before="0" w:beforeAutospacing="0" w:after="0" w:afterAutospacing="0" w:line="276" w:lineRule="auto"/>
        <w:rPr>
          <w:sz w:val="20"/>
        </w:rPr>
      </w:pP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Володько І.К. «Мікроелементи і стійкість рослин до несприятливих умов»</w:t>
      </w:r>
    </w:p>
    <w:p w:rsidR="00B35467" w:rsidRPr="00B35467" w:rsidRDefault="00B35467" w:rsidP="00BF2DD4">
      <w:pPr>
        <w:pStyle w:val="a3"/>
        <w:spacing w:before="0" w:beforeAutospacing="0" w:after="0" w:afterAutospacing="0" w:line="276" w:lineRule="auto"/>
        <w:rPr>
          <w:sz w:val="20"/>
        </w:rPr>
      </w:pP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Метлицький Л.В., Озерецковская О.Л. «Як рослини захищаю від хвороб»</w:t>
      </w:r>
    </w:p>
    <w:p w:rsidR="00B35467" w:rsidRPr="00B35467" w:rsidRDefault="00B35467" w:rsidP="00BF2DD4">
      <w:pPr>
        <w:pStyle w:val="a3"/>
        <w:spacing w:before="0" w:beforeAutospacing="0" w:after="0" w:afterAutospacing="0" w:line="276" w:lineRule="auto"/>
        <w:rPr>
          <w:sz w:val="20"/>
        </w:rPr>
      </w:pP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 xml:space="preserve">Статті з інтернету: 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http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://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biofile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.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ru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/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bio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 xml:space="preserve">/9644.хтмл,  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https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://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ru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.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wikipedia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.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org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/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wiki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 xml:space="preserve">/Стрес, 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http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://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hoyas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.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ru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/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examples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/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  <w:lang w:val="en-US"/>
        </w:rPr>
        <w:t>stress</w:t>
      </w:r>
      <w:r w:rsidRPr="00B35467">
        <w:rPr>
          <w:rFonts w:eastAsia="Times New Roman" w:cstheme="minorBidi"/>
          <w:color w:val="000000" w:themeColor="text1"/>
          <w:kern w:val="24"/>
          <w:sz w:val="28"/>
          <w:szCs w:val="36"/>
        </w:rPr>
        <w:t>/.</w:t>
      </w:r>
    </w:p>
    <w:p w:rsidR="00B35467" w:rsidRPr="00B35467" w:rsidRDefault="00B35467" w:rsidP="00D3345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249C" w:rsidRDefault="0045249C"/>
    <w:sectPr w:rsidR="0045249C" w:rsidSect="00B35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D"/>
    <w:rsid w:val="002434B9"/>
    <w:rsid w:val="0045249C"/>
    <w:rsid w:val="008E02A1"/>
    <w:rsid w:val="00B35467"/>
    <w:rsid w:val="00BF2DD4"/>
    <w:rsid w:val="00D1529F"/>
    <w:rsid w:val="00D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949B3-28D9-412A-B60E-08513A09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5</cp:revision>
  <dcterms:created xsi:type="dcterms:W3CDTF">2016-03-28T19:13:00Z</dcterms:created>
  <dcterms:modified xsi:type="dcterms:W3CDTF">2016-04-12T12:42:00Z</dcterms:modified>
</cp:coreProperties>
</file>