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C" w:rsidRDefault="006D609C" w:rsidP="006D609C">
      <w:pPr>
        <w:spacing w:line="276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Тези</w:t>
      </w:r>
    </w:p>
    <w:p w:rsidR="006D609C" w:rsidRDefault="006D609C" w:rsidP="006D60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конкурс: «МАН Історик – Юніор Дослідник. </w:t>
      </w:r>
    </w:p>
    <w:p w:rsidR="006D609C" w:rsidRDefault="006D609C" w:rsidP="006D60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Геноцид </w:t>
      </w:r>
      <w:r w:rsidRPr="00093F9D">
        <w:rPr>
          <w:sz w:val="28"/>
          <w:szCs w:val="28"/>
        </w:rPr>
        <w:t>як феномен ХХ сторіччя</w:t>
      </w:r>
      <w:r>
        <w:rPr>
          <w:sz w:val="28"/>
          <w:szCs w:val="28"/>
        </w:rPr>
        <w:t>»</w:t>
      </w:r>
    </w:p>
    <w:p w:rsidR="006D609C" w:rsidRPr="005423FE" w:rsidRDefault="006D609C" w:rsidP="006D609C">
      <w:pPr>
        <w:spacing w:line="276" w:lineRule="auto"/>
        <w:jc w:val="center"/>
        <w:rPr>
          <w:b/>
          <w:sz w:val="28"/>
          <w:szCs w:val="28"/>
        </w:rPr>
      </w:pPr>
      <w:r w:rsidRPr="00524DAC">
        <w:rPr>
          <w:sz w:val="28"/>
          <w:szCs w:val="28"/>
        </w:rPr>
        <w:t>Тема роботи</w:t>
      </w:r>
      <w:r>
        <w:rPr>
          <w:sz w:val="28"/>
          <w:szCs w:val="28"/>
        </w:rPr>
        <w:t xml:space="preserve">: </w:t>
      </w:r>
      <w:r w:rsidRPr="005423FE">
        <w:rPr>
          <w:b/>
          <w:sz w:val="28"/>
          <w:szCs w:val="28"/>
        </w:rPr>
        <w:t xml:space="preserve">«Доля євреїв на Україні в роки окупації краю </w:t>
      </w:r>
    </w:p>
    <w:p w:rsidR="006D609C" w:rsidRPr="00524DAC" w:rsidRDefault="006D609C" w:rsidP="006D609C">
      <w:pPr>
        <w:spacing w:line="276" w:lineRule="auto"/>
        <w:jc w:val="center"/>
        <w:rPr>
          <w:sz w:val="28"/>
          <w:szCs w:val="28"/>
        </w:rPr>
      </w:pPr>
      <w:r w:rsidRPr="005423FE">
        <w:rPr>
          <w:b/>
          <w:sz w:val="28"/>
          <w:szCs w:val="28"/>
        </w:rPr>
        <w:t>(1941 – 1945 рр.)»</w:t>
      </w:r>
    </w:p>
    <w:p w:rsidR="006D609C" w:rsidRDefault="006D609C" w:rsidP="006D609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Скрипнік</w:t>
      </w:r>
      <w:proofErr w:type="spellEnd"/>
      <w:r>
        <w:rPr>
          <w:sz w:val="28"/>
          <w:szCs w:val="28"/>
        </w:rPr>
        <w:t xml:space="preserve"> Дар’я </w:t>
      </w:r>
      <w:proofErr w:type="spellStart"/>
      <w:r>
        <w:rPr>
          <w:sz w:val="28"/>
          <w:szCs w:val="28"/>
        </w:rPr>
        <w:t>Сергїївна</w:t>
      </w:r>
      <w:proofErr w:type="spellEnd"/>
    </w:p>
    <w:p w:rsidR="006D609C" w:rsidRPr="00524DAC" w:rsidRDefault="00166A8C" w:rsidP="006D60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bookmarkStart w:id="0" w:name="_GoBack"/>
      <w:bookmarkEnd w:id="0"/>
      <w:r w:rsidR="006D609C">
        <w:rPr>
          <w:sz w:val="28"/>
          <w:szCs w:val="28"/>
        </w:rPr>
        <w:t>чениця 9</w:t>
      </w:r>
      <w:r w:rsidR="006D609C" w:rsidRPr="00524DAC">
        <w:rPr>
          <w:sz w:val="28"/>
          <w:szCs w:val="28"/>
        </w:rPr>
        <w:t xml:space="preserve"> класу </w:t>
      </w:r>
    </w:p>
    <w:p w:rsidR="006D609C" w:rsidRPr="005E10CF" w:rsidRDefault="006D609C" w:rsidP="006D609C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Новодонецької</w:t>
      </w:r>
      <w:proofErr w:type="spellEnd"/>
      <w:r>
        <w:rPr>
          <w:sz w:val="28"/>
          <w:szCs w:val="28"/>
        </w:rPr>
        <w:t xml:space="preserve"> загальноосвітньої школи </w:t>
      </w:r>
      <w:r>
        <w:rPr>
          <w:sz w:val="28"/>
          <w:szCs w:val="28"/>
          <w:lang w:val="en-US"/>
        </w:rPr>
        <w:t>I</w:t>
      </w:r>
      <w:r w:rsidRPr="006D609C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 №17</w:t>
      </w:r>
    </w:p>
    <w:p w:rsidR="005E10CF" w:rsidRPr="005E10CF" w:rsidRDefault="005E10CF" w:rsidP="006D609C">
      <w:pPr>
        <w:spacing w:line="276" w:lineRule="auto"/>
        <w:jc w:val="center"/>
        <w:rPr>
          <w:sz w:val="28"/>
          <w:szCs w:val="28"/>
        </w:rPr>
      </w:pPr>
      <w:proofErr w:type="spellStart"/>
      <w:r w:rsidRPr="00166A8C">
        <w:rPr>
          <w:sz w:val="28"/>
          <w:szCs w:val="28"/>
        </w:rPr>
        <w:t>Доброп</w:t>
      </w:r>
      <w:r>
        <w:rPr>
          <w:sz w:val="28"/>
          <w:szCs w:val="28"/>
        </w:rPr>
        <w:t>ільської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6D609C" w:rsidRDefault="006D609C" w:rsidP="006D609C">
      <w:pPr>
        <w:spacing w:line="276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Науковий керівни</w:t>
      </w:r>
      <w:r w:rsidR="00166A8C">
        <w:rPr>
          <w:sz w:val="28"/>
          <w:szCs w:val="28"/>
        </w:rPr>
        <w:t xml:space="preserve">к: </w:t>
      </w:r>
      <w:proofErr w:type="spellStart"/>
      <w:r w:rsidR="00166A8C">
        <w:rPr>
          <w:sz w:val="28"/>
          <w:szCs w:val="28"/>
        </w:rPr>
        <w:t>Трет</w:t>
      </w:r>
      <w:r w:rsidR="00166A8C" w:rsidRPr="00166A8C">
        <w:rPr>
          <w:sz w:val="28"/>
          <w:szCs w:val="28"/>
        </w:rPr>
        <w:t>’</w:t>
      </w:r>
      <w:r>
        <w:rPr>
          <w:sz w:val="28"/>
          <w:szCs w:val="28"/>
        </w:rPr>
        <w:t>якова</w:t>
      </w:r>
      <w:proofErr w:type="spellEnd"/>
      <w:r>
        <w:rPr>
          <w:sz w:val="28"/>
          <w:szCs w:val="28"/>
        </w:rPr>
        <w:t xml:space="preserve"> Валентина Вікторівна</w:t>
      </w:r>
      <w:r w:rsidRPr="00524DAC">
        <w:rPr>
          <w:sz w:val="28"/>
          <w:szCs w:val="28"/>
        </w:rPr>
        <w:t xml:space="preserve">, вчитель історії </w:t>
      </w:r>
      <w:proofErr w:type="spellStart"/>
      <w:r>
        <w:rPr>
          <w:sz w:val="28"/>
          <w:szCs w:val="28"/>
        </w:rPr>
        <w:t>Новодон</w:t>
      </w:r>
      <w:r w:rsidR="00B66D06">
        <w:rPr>
          <w:sz w:val="28"/>
          <w:szCs w:val="28"/>
        </w:rPr>
        <w:t>е</w:t>
      </w:r>
      <w:r>
        <w:rPr>
          <w:sz w:val="28"/>
          <w:szCs w:val="28"/>
        </w:rPr>
        <w:t>цької</w:t>
      </w:r>
      <w:proofErr w:type="spellEnd"/>
      <w:r>
        <w:rPr>
          <w:sz w:val="28"/>
          <w:szCs w:val="28"/>
        </w:rPr>
        <w:t xml:space="preserve"> загальноосвітньої школи </w:t>
      </w:r>
      <w:r>
        <w:rPr>
          <w:sz w:val="28"/>
          <w:szCs w:val="28"/>
          <w:lang w:val="en-US"/>
        </w:rPr>
        <w:t>I</w:t>
      </w:r>
      <w:r w:rsidRPr="006D60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 №17</w:t>
      </w:r>
      <w:r w:rsidR="00881F05">
        <w:rPr>
          <w:sz w:val="28"/>
          <w:szCs w:val="28"/>
        </w:rPr>
        <w:t>.</w:t>
      </w:r>
    </w:p>
    <w:p w:rsidR="006D609C" w:rsidRDefault="006D609C" w:rsidP="006D609C">
      <w:pPr>
        <w:spacing w:line="276" w:lineRule="auto"/>
        <w:rPr>
          <w:sz w:val="28"/>
          <w:szCs w:val="28"/>
        </w:rPr>
      </w:pPr>
    </w:p>
    <w:p w:rsidR="006D609C" w:rsidRDefault="006D609C" w:rsidP="006D6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Наукова асоціація дослідників геноциду проголосила усе ХХ ст</w:t>
      </w:r>
      <w:r w:rsidR="00B66D06">
        <w:rPr>
          <w:sz w:val="28"/>
          <w:szCs w:val="28"/>
        </w:rPr>
        <w:t>оріччя</w:t>
      </w:r>
      <w:r>
        <w:rPr>
          <w:sz w:val="28"/>
          <w:szCs w:val="28"/>
        </w:rPr>
        <w:t xml:space="preserve"> «століттям геноциду» одних народів проти інших.</w:t>
      </w:r>
    </w:p>
    <w:p w:rsidR="006D609C" w:rsidRDefault="006D609C" w:rsidP="006D6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Вживаючи цей термін, варто розібратись </w:t>
      </w:r>
      <w:r w:rsidR="00B66D06">
        <w:rPr>
          <w:sz w:val="28"/>
          <w:szCs w:val="28"/>
        </w:rPr>
        <w:t>і</w:t>
      </w:r>
      <w:r>
        <w:rPr>
          <w:sz w:val="28"/>
          <w:szCs w:val="28"/>
        </w:rPr>
        <w:t>з його змістом в історичній науці. Словник історичних термінів та</w:t>
      </w:r>
      <w:r w:rsidR="00881F05">
        <w:rPr>
          <w:sz w:val="28"/>
          <w:szCs w:val="28"/>
        </w:rPr>
        <w:t xml:space="preserve"> понять розкриває значення слова «геноцид»</w:t>
      </w:r>
      <w:r w:rsidR="00B66D06">
        <w:rPr>
          <w:sz w:val="28"/>
          <w:szCs w:val="28"/>
        </w:rPr>
        <w:t xml:space="preserve"> так: це</w:t>
      </w:r>
      <w:r w:rsidR="00881F05" w:rsidRPr="00881F05">
        <w:rPr>
          <w:sz w:val="28"/>
          <w:szCs w:val="28"/>
        </w:rPr>
        <w:t>цілеспрямовані дії з метою знищення повністю або частково окремих груп населення чи цілих народів за національними, етнічними, расовими або релігійними мотивами.</w:t>
      </w:r>
    </w:p>
    <w:p w:rsidR="006D609C" w:rsidRDefault="006D609C" w:rsidP="006D6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Першим у загальний вжиток це слово ввів письменник Р. </w:t>
      </w:r>
      <w:proofErr w:type="spellStart"/>
      <w:r>
        <w:rPr>
          <w:sz w:val="28"/>
          <w:szCs w:val="28"/>
        </w:rPr>
        <w:t>Лемкін</w:t>
      </w:r>
      <w:proofErr w:type="spellEnd"/>
      <w:r>
        <w:rPr>
          <w:sz w:val="28"/>
          <w:szCs w:val="28"/>
        </w:rPr>
        <w:t xml:space="preserve">. В 1945 році цей термін було застосовано в юридичній практиці на </w:t>
      </w:r>
      <w:proofErr w:type="spellStart"/>
      <w:r>
        <w:rPr>
          <w:sz w:val="28"/>
          <w:szCs w:val="28"/>
        </w:rPr>
        <w:t>Нюрбер</w:t>
      </w:r>
      <w:r w:rsidR="00B66D06">
        <w:rPr>
          <w:sz w:val="28"/>
          <w:szCs w:val="28"/>
        </w:rPr>
        <w:t>г</w:t>
      </w:r>
      <w:r>
        <w:rPr>
          <w:sz w:val="28"/>
          <w:szCs w:val="28"/>
        </w:rPr>
        <w:t>ському</w:t>
      </w:r>
      <w:proofErr w:type="spellEnd"/>
      <w:r>
        <w:rPr>
          <w:sz w:val="28"/>
          <w:szCs w:val="28"/>
        </w:rPr>
        <w:t xml:space="preserve"> процесі над нацистськими злочинцями.</w:t>
      </w:r>
    </w:p>
    <w:p w:rsidR="006D609C" w:rsidRDefault="006D609C" w:rsidP="006D6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Конвенція з прав людини та громадянина 1951 року  вказує, що карається не тільки геноцид, а й співучасть в ньому, а також прямі і публічні заклики до здійснення геноциду. Геноцид – злочин, що вражає не кількістю невинних жертв, а зухвальством його виконавців, цинізмом катів і приреченістю жертв, тому що гине мирне населення, яке неспроможне захистити себе від злочинів.</w:t>
      </w:r>
    </w:p>
    <w:p w:rsidR="006D609C" w:rsidRPr="00E20EE7" w:rsidRDefault="00B66D06" w:rsidP="00881F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Звичайно, </w:t>
      </w:r>
      <w:proofErr w:type="spellStart"/>
      <w:r>
        <w:rPr>
          <w:sz w:val="28"/>
          <w:szCs w:val="28"/>
        </w:rPr>
        <w:t>най</w:t>
      </w:r>
      <w:r w:rsidR="006D609C">
        <w:rPr>
          <w:sz w:val="28"/>
          <w:szCs w:val="28"/>
        </w:rPr>
        <w:t>масштабнішим</w:t>
      </w:r>
      <w:proofErr w:type="spellEnd"/>
      <w:r w:rsidR="006D609C">
        <w:rPr>
          <w:sz w:val="28"/>
          <w:szCs w:val="28"/>
        </w:rPr>
        <w:t xml:space="preserve"> прикладом геноциду є винищення єврейсько</w:t>
      </w:r>
      <w:r w:rsidR="00881F05">
        <w:rPr>
          <w:sz w:val="28"/>
          <w:szCs w:val="28"/>
        </w:rPr>
        <w:t>го населення.</w:t>
      </w:r>
      <w:r w:rsidR="006D609C">
        <w:rPr>
          <w:sz w:val="28"/>
          <w:szCs w:val="28"/>
        </w:rPr>
        <w:t xml:space="preserve"> Щорічно відзначають скорботн</w:t>
      </w:r>
      <w:r w:rsidR="00881F05">
        <w:rPr>
          <w:sz w:val="28"/>
          <w:szCs w:val="28"/>
        </w:rPr>
        <w:t xml:space="preserve">ий день винищення євреїв </w:t>
      </w:r>
      <w:r>
        <w:rPr>
          <w:sz w:val="28"/>
          <w:szCs w:val="28"/>
        </w:rPr>
        <w:t xml:space="preserve">– </w:t>
      </w:r>
      <w:r w:rsidR="00881F05">
        <w:rPr>
          <w:sz w:val="28"/>
          <w:szCs w:val="28"/>
        </w:rPr>
        <w:t>27 січня</w:t>
      </w:r>
      <w:r w:rsidR="006D609C" w:rsidRPr="00881F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Усьому світові</w:t>
      </w:r>
      <w:r w:rsidR="00881F05" w:rsidRPr="00881F05">
        <w:rPr>
          <w:sz w:val="28"/>
          <w:szCs w:val="28"/>
        </w:rPr>
        <w:t xml:space="preserve"> відомий жорстокий націоналізм великого </w:t>
      </w:r>
      <w:proofErr w:type="spellStart"/>
      <w:r w:rsidR="00881F05" w:rsidRPr="00881F05">
        <w:rPr>
          <w:sz w:val="28"/>
          <w:szCs w:val="28"/>
        </w:rPr>
        <w:t>фюрера</w:t>
      </w:r>
      <w:proofErr w:type="spellEnd"/>
      <w:r w:rsidR="00881F05" w:rsidRPr="00881F05">
        <w:rPr>
          <w:sz w:val="28"/>
          <w:szCs w:val="28"/>
        </w:rPr>
        <w:t xml:space="preserve">, але чому Гітлер винищував євреїв, </w:t>
      </w:r>
      <w:r>
        <w:rPr>
          <w:sz w:val="28"/>
          <w:szCs w:val="28"/>
        </w:rPr>
        <w:t xml:space="preserve">мало хто </w:t>
      </w:r>
      <w:r w:rsidR="00881F05" w:rsidRPr="00881F05">
        <w:rPr>
          <w:sz w:val="28"/>
          <w:szCs w:val="28"/>
        </w:rPr>
        <w:t>зна</w:t>
      </w:r>
      <w:r>
        <w:rPr>
          <w:sz w:val="28"/>
          <w:szCs w:val="28"/>
        </w:rPr>
        <w:t>є</w:t>
      </w:r>
      <w:r w:rsidR="00881F05" w:rsidRPr="00881F05">
        <w:rPr>
          <w:sz w:val="28"/>
          <w:szCs w:val="28"/>
        </w:rPr>
        <w:t>. Найкраще ц</w:t>
      </w:r>
      <w:r>
        <w:rPr>
          <w:sz w:val="28"/>
          <w:szCs w:val="28"/>
        </w:rPr>
        <w:t>е питання висвітлено в його</w:t>
      </w:r>
      <w:r w:rsidR="00881F05" w:rsidRPr="00881F05">
        <w:rPr>
          <w:sz w:val="28"/>
          <w:szCs w:val="28"/>
        </w:rPr>
        <w:t xml:space="preserve"> книзі "Моя боротьба". Твір правдиво і логічно відображає нелюбов Адольфа Гітлера до єврейського народу</w:t>
      </w:r>
      <w:r w:rsidR="00881F05">
        <w:rPr>
          <w:sz w:val="28"/>
          <w:szCs w:val="28"/>
        </w:rPr>
        <w:t>.</w:t>
      </w:r>
      <w:r>
        <w:rPr>
          <w:sz w:val="28"/>
          <w:szCs w:val="28"/>
        </w:rPr>
        <w:t xml:space="preserve">Заглиблюючись у пошуки </w:t>
      </w:r>
      <w:r w:rsidR="006D609C">
        <w:rPr>
          <w:sz w:val="28"/>
          <w:szCs w:val="28"/>
        </w:rPr>
        <w:t xml:space="preserve"> при написанні роботи</w:t>
      </w:r>
      <w:r>
        <w:rPr>
          <w:sz w:val="28"/>
          <w:szCs w:val="28"/>
        </w:rPr>
        <w:t>,</w:t>
      </w:r>
      <w:r w:rsidR="006D609C">
        <w:rPr>
          <w:sz w:val="28"/>
          <w:szCs w:val="28"/>
        </w:rPr>
        <w:t xml:space="preserve"> ми дізналися багато нового, досі невідомого і недослідженого.</w:t>
      </w:r>
    </w:p>
    <w:p w:rsidR="006D609C" w:rsidRPr="00E20EE7" w:rsidRDefault="006D609C" w:rsidP="006D609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 w:rsidRPr="00993EAB">
        <w:rPr>
          <w:b/>
          <w:bCs/>
          <w:iCs/>
          <w:noProof/>
          <w:sz w:val="28"/>
          <w:szCs w:val="28"/>
        </w:rPr>
        <w:t>Об’єкт</w:t>
      </w:r>
      <w:r>
        <w:rPr>
          <w:b/>
          <w:bCs/>
          <w:iCs/>
          <w:noProof/>
          <w:sz w:val="28"/>
          <w:szCs w:val="28"/>
        </w:rPr>
        <w:t>ом</w:t>
      </w:r>
      <w:r w:rsidR="00881F05">
        <w:rPr>
          <w:b/>
          <w:bCs/>
          <w:iCs/>
          <w:noProof/>
          <w:sz w:val="28"/>
          <w:szCs w:val="28"/>
        </w:rPr>
        <w:t xml:space="preserve"> роботи є</w:t>
      </w:r>
      <w:r w:rsidR="005423FE" w:rsidRPr="005423FE">
        <w:rPr>
          <w:b/>
          <w:bCs/>
          <w:iCs/>
          <w:noProof/>
          <w:sz w:val="28"/>
          <w:szCs w:val="28"/>
        </w:rPr>
        <w:t xml:space="preserve"> </w:t>
      </w:r>
      <w:r w:rsidR="00881F05" w:rsidRPr="00881F05">
        <w:rPr>
          <w:sz w:val="28"/>
          <w:szCs w:val="28"/>
        </w:rPr>
        <w:t>діяльність нацистів в Україні щодо євреїв в роки Другої світової війни.</w:t>
      </w:r>
    </w:p>
    <w:p w:rsidR="006D609C" w:rsidRPr="00E20EE7" w:rsidRDefault="006D609C" w:rsidP="006D609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 w:rsidRPr="00993EAB">
        <w:rPr>
          <w:b/>
          <w:bCs/>
          <w:iCs/>
          <w:noProof/>
          <w:sz w:val="28"/>
          <w:szCs w:val="28"/>
        </w:rPr>
        <w:lastRenderedPageBreak/>
        <w:t>Предметом</w:t>
      </w:r>
      <w:r w:rsidRPr="00993EAB">
        <w:rPr>
          <w:b/>
          <w:noProof/>
          <w:sz w:val="28"/>
          <w:szCs w:val="28"/>
        </w:rPr>
        <w:t xml:space="preserve"> дослідження</w:t>
      </w:r>
      <w:r w:rsidR="00881F05">
        <w:rPr>
          <w:b/>
          <w:noProof/>
          <w:sz w:val="28"/>
          <w:szCs w:val="28"/>
        </w:rPr>
        <w:t xml:space="preserve"> є</w:t>
      </w:r>
      <w:r w:rsidR="005423FE">
        <w:rPr>
          <w:b/>
          <w:noProof/>
          <w:sz w:val="28"/>
          <w:szCs w:val="28"/>
          <w:lang w:val="ru-RU"/>
        </w:rPr>
        <w:t xml:space="preserve"> </w:t>
      </w:r>
      <w:r w:rsidR="00881F05" w:rsidRPr="00881F05">
        <w:rPr>
          <w:sz w:val="28"/>
          <w:szCs w:val="28"/>
        </w:rPr>
        <w:t>вивче</w:t>
      </w:r>
      <w:r w:rsidR="00B66D06">
        <w:rPr>
          <w:sz w:val="28"/>
          <w:szCs w:val="28"/>
        </w:rPr>
        <w:t>ння масштабів геноциду євреїв в</w:t>
      </w:r>
      <w:r w:rsidR="00881F05" w:rsidRPr="00881F05">
        <w:rPr>
          <w:sz w:val="28"/>
          <w:szCs w:val="28"/>
        </w:rPr>
        <w:t xml:space="preserve"> Україні та за її межами.</w:t>
      </w:r>
    </w:p>
    <w:p w:rsidR="006D609C" w:rsidRPr="00E20EE7" w:rsidRDefault="006D609C" w:rsidP="006D609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 w:rsidRPr="00993EAB">
        <w:rPr>
          <w:b/>
          <w:bCs/>
          <w:iCs/>
          <w:noProof/>
          <w:sz w:val="28"/>
          <w:szCs w:val="28"/>
        </w:rPr>
        <w:t>Метою</w:t>
      </w:r>
      <w:r w:rsidR="005423FE">
        <w:rPr>
          <w:b/>
          <w:bCs/>
          <w:iCs/>
          <w:noProof/>
          <w:sz w:val="28"/>
          <w:szCs w:val="28"/>
          <w:lang w:val="ru-RU"/>
        </w:rPr>
        <w:t xml:space="preserve"> </w:t>
      </w:r>
      <w:r w:rsidR="00881F05">
        <w:rPr>
          <w:b/>
          <w:noProof/>
          <w:sz w:val="28"/>
          <w:szCs w:val="28"/>
        </w:rPr>
        <w:t>цієї</w:t>
      </w:r>
      <w:r w:rsidRPr="00993EAB">
        <w:rPr>
          <w:b/>
          <w:noProof/>
          <w:sz w:val="28"/>
          <w:szCs w:val="28"/>
        </w:rPr>
        <w:t xml:space="preserve"> роботи стало</w:t>
      </w:r>
      <w:r w:rsidR="005423FE">
        <w:rPr>
          <w:b/>
          <w:noProof/>
          <w:sz w:val="28"/>
          <w:szCs w:val="28"/>
          <w:lang w:val="ru-RU"/>
        </w:rPr>
        <w:t xml:space="preserve"> </w:t>
      </w:r>
      <w:r w:rsidR="005423FE">
        <w:rPr>
          <w:noProof/>
          <w:sz w:val="28"/>
          <w:szCs w:val="28"/>
        </w:rPr>
        <w:t>дослід</w:t>
      </w:r>
      <w:r w:rsidR="005423FE">
        <w:rPr>
          <w:noProof/>
          <w:sz w:val="28"/>
          <w:szCs w:val="28"/>
          <w:lang w:val="ru-RU"/>
        </w:rPr>
        <w:t>ження</w:t>
      </w:r>
      <w:r w:rsidR="00881F05" w:rsidRPr="00881F05">
        <w:rPr>
          <w:noProof/>
          <w:sz w:val="28"/>
          <w:szCs w:val="28"/>
        </w:rPr>
        <w:t xml:space="preserve"> розмах</w:t>
      </w:r>
      <w:r w:rsidR="005423FE">
        <w:rPr>
          <w:noProof/>
          <w:sz w:val="28"/>
          <w:szCs w:val="28"/>
          <w:lang w:val="ru-RU"/>
        </w:rPr>
        <w:t>у</w:t>
      </w:r>
      <w:r w:rsidR="00881F05" w:rsidRPr="00881F05">
        <w:rPr>
          <w:noProof/>
          <w:sz w:val="28"/>
          <w:szCs w:val="28"/>
        </w:rPr>
        <w:t xml:space="preserve"> репресій проти євреїв окупаційною владою у 1941-1945 роках в Україні</w:t>
      </w:r>
      <w:r w:rsidR="00881F05">
        <w:rPr>
          <w:noProof/>
          <w:sz w:val="28"/>
          <w:szCs w:val="28"/>
        </w:rPr>
        <w:t>.</w:t>
      </w:r>
    </w:p>
    <w:p w:rsidR="006D609C" w:rsidRPr="00993EAB" w:rsidRDefault="006D609C" w:rsidP="006D609C">
      <w:pPr>
        <w:pStyle w:val="a3"/>
        <w:spacing w:line="276" w:lineRule="auto"/>
        <w:ind w:left="0"/>
        <w:rPr>
          <w:b/>
          <w:bCs/>
          <w:iCs/>
          <w:noProof/>
          <w:sz w:val="28"/>
          <w:szCs w:val="28"/>
          <w:lang w:val="uk-UA"/>
        </w:rPr>
      </w:pPr>
      <w:r w:rsidRPr="00993EAB">
        <w:rPr>
          <w:b/>
          <w:bCs/>
          <w:iCs/>
          <w:noProof/>
          <w:sz w:val="28"/>
          <w:szCs w:val="28"/>
          <w:lang w:val="uk-UA"/>
        </w:rPr>
        <w:t>Завдання  дослідження:</w:t>
      </w:r>
    </w:p>
    <w:p w:rsidR="00881F05" w:rsidRPr="00881F05" w:rsidRDefault="00881F05" w:rsidP="00881F05">
      <w:pPr>
        <w:tabs>
          <w:tab w:val="left" w:pos="3825"/>
        </w:tabs>
        <w:spacing w:line="276" w:lineRule="auto"/>
        <w:jc w:val="both"/>
        <w:rPr>
          <w:sz w:val="28"/>
          <w:szCs w:val="28"/>
          <w:lang w:val="ru-RU"/>
        </w:rPr>
      </w:pPr>
      <w:r w:rsidRPr="00881F05">
        <w:rPr>
          <w:sz w:val="28"/>
          <w:szCs w:val="28"/>
        </w:rPr>
        <w:t>- охарактеризувати особливості геноциду нацистського режиму в Україні;</w:t>
      </w:r>
    </w:p>
    <w:p w:rsidR="006D609C" w:rsidRPr="00881F05" w:rsidRDefault="00881F05" w:rsidP="006D609C">
      <w:pPr>
        <w:tabs>
          <w:tab w:val="left" w:pos="3825"/>
        </w:tabs>
        <w:spacing w:line="276" w:lineRule="auto"/>
        <w:jc w:val="both"/>
        <w:rPr>
          <w:sz w:val="28"/>
          <w:szCs w:val="28"/>
          <w:lang w:val="ru-RU"/>
        </w:rPr>
      </w:pPr>
      <w:r w:rsidRPr="00881F05">
        <w:rPr>
          <w:sz w:val="28"/>
          <w:szCs w:val="28"/>
        </w:rPr>
        <w:t>- визначити наслідки політики нацистів щодо євреїв.</w:t>
      </w:r>
    </w:p>
    <w:p w:rsidR="006D609C" w:rsidRPr="00C207A7" w:rsidRDefault="006D609C" w:rsidP="006D609C">
      <w:pPr>
        <w:pStyle w:val="a3"/>
        <w:spacing w:line="276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C207A7">
        <w:rPr>
          <w:noProof/>
          <w:sz w:val="28"/>
          <w:szCs w:val="28"/>
          <w:lang w:val="uk-UA"/>
        </w:rPr>
        <w:t xml:space="preserve">Основними </w:t>
      </w:r>
      <w:r w:rsidRPr="006E1649">
        <w:rPr>
          <w:bCs/>
          <w:iCs/>
          <w:noProof/>
          <w:sz w:val="28"/>
          <w:szCs w:val="28"/>
          <w:lang w:val="uk-UA"/>
        </w:rPr>
        <w:t>методами</w:t>
      </w:r>
      <w:r>
        <w:rPr>
          <w:noProof/>
          <w:sz w:val="28"/>
          <w:szCs w:val="28"/>
          <w:lang w:val="uk-UA"/>
        </w:rPr>
        <w:t xml:space="preserve"> дослідження:</w:t>
      </w:r>
      <w:r w:rsidR="005E10CF">
        <w:rPr>
          <w:noProof/>
          <w:sz w:val="28"/>
          <w:szCs w:val="28"/>
          <w:lang w:val="uk-UA"/>
        </w:rPr>
        <w:t xml:space="preserve">аналіз, синтез </w:t>
      </w:r>
      <w:r>
        <w:rPr>
          <w:noProof/>
          <w:sz w:val="28"/>
          <w:szCs w:val="28"/>
          <w:lang w:val="uk-UA"/>
        </w:rPr>
        <w:t xml:space="preserve"> наукової літератури.</w:t>
      </w:r>
    </w:p>
    <w:p w:rsidR="006D609C" w:rsidRDefault="006D609C" w:rsidP="00881F05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 w:rsidRPr="007E0C74">
        <w:rPr>
          <w:b/>
          <w:bCs/>
          <w:iCs/>
          <w:noProof/>
          <w:sz w:val="28"/>
          <w:szCs w:val="28"/>
        </w:rPr>
        <w:t>Наукова значущість</w:t>
      </w:r>
      <w:r w:rsidR="005423FE">
        <w:rPr>
          <w:b/>
          <w:bCs/>
          <w:iCs/>
          <w:noProof/>
          <w:sz w:val="28"/>
          <w:szCs w:val="28"/>
          <w:lang w:val="ru-RU"/>
        </w:rPr>
        <w:t xml:space="preserve"> </w:t>
      </w:r>
      <w:r w:rsidRPr="007E0C74">
        <w:rPr>
          <w:b/>
          <w:noProof/>
          <w:sz w:val="28"/>
          <w:szCs w:val="28"/>
        </w:rPr>
        <w:t>дослідження:</w:t>
      </w:r>
    </w:p>
    <w:p w:rsidR="000D136D" w:rsidRDefault="00881F05" w:rsidP="00B66D06">
      <w:pPr>
        <w:jc w:val="both"/>
        <w:rPr>
          <w:sz w:val="28"/>
          <w:szCs w:val="28"/>
        </w:rPr>
      </w:pPr>
      <w:r w:rsidRPr="00881F05">
        <w:rPr>
          <w:sz w:val="28"/>
          <w:szCs w:val="28"/>
        </w:rPr>
        <w:t xml:space="preserve">Дану роботу можна використовувати в навчально-виховному процесі, під час уроків історії України та рідного краю, а також під час проведення позакласних та </w:t>
      </w:r>
      <w:r w:rsidR="00B66D06">
        <w:rPr>
          <w:sz w:val="28"/>
          <w:szCs w:val="28"/>
        </w:rPr>
        <w:t>позашкільних виховних заходів. Але</w:t>
      </w:r>
      <w:r w:rsidRPr="00881F05">
        <w:rPr>
          <w:sz w:val="28"/>
          <w:szCs w:val="28"/>
        </w:rPr>
        <w:t xml:space="preserve"> головне</w:t>
      </w:r>
      <w:r w:rsidR="00B66D06">
        <w:rPr>
          <w:sz w:val="28"/>
          <w:szCs w:val="28"/>
        </w:rPr>
        <w:t xml:space="preserve"> це те</w:t>
      </w:r>
      <w:r w:rsidRPr="00881F05">
        <w:rPr>
          <w:sz w:val="28"/>
          <w:szCs w:val="28"/>
        </w:rPr>
        <w:t>,</w:t>
      </w:r>
      <w:r w:rsidR="00B66D06">
        <w:rPr>
          <w:sz w:val="28"/>
          <w:szCs w:val="28"/>
        </w:rPr>
        <w:t xml:space="preserve"> що</w:t>
      </w:r>
      <w:r w:rsidRPr="00881F05">
        <w:rPr>
          <w:sz w:val="28"/>
          <w:szCs w:val="28"/>
        </w:rPr>
        <w:t xml:space="preserve"> ця робота стане першим кроком для дослідження жертв геноциду євреїв на території нашого краю. Тому найкращим меморіалом незаконно знищених за національною ознакою може бути лише пам’ять про них…</w:t>
      </w:r>
    </w:p>
    <w:p w:rsidR="00B66D06" w:rsidRDefault="00B66D06" w:rsidP="00B66D06">
      <w:pPr>
        <w:jc w:val="both"/>
        <w:rPr>
          <w:sz w:val="28"/>
          <w:szCs w:val="28"/>
        </w:rPr>
      </w:pPr>
    </w:p>
    <w:p w:rsidR="00881F05" w:rsidRPr="005423FE" w:rsidRDefault="00881F05" w:rsidP="00B66D06">
      <w:pPr>
        <w:jc w:val="both"/>
        <w:rPr>
          <w:sz w:val="28"/>
          <w:szCs w:val="28"/>
        </w:rPr>
      </w:pPr>
      <w:r w:rsidRPr="005423FE">
        <w:rPr>
          <w:sz w:val="28"/>
          <w:szCs w:val="28"/>
        </w:rPr>
        <w:t>На жаль, ду</w:t>
      </w:r>
      <w:r w:rsidR="00B66D06" w:rsidRPr="005423FE">
        <w:rPr>
          <w:sz w:val="28"/>
          <w:szCs w:val="28"/>
        </w:rPr>
        <w:t>же</w:t>
      </w:r>
      <w:r w:rsidR="005423FE" w:rsidRPr="005423FE">
        <w:rPr>
          <w:sz w:val="28"/>
          <w:szCs w:val="28"/>
        </w:rPr>
        <w:t xml:space="preserve"> </w:t>
      </w:r>
      <w:r w:rsidR="00B66D06" w:rsidRPr="005423FE">
        <w:rPr>
          <w:sz w:val="28"/>
          <w:szCs w:val="28"/>
        </w:rPr>
        <w:t>багато людей нічого не знає</w:t>
      </w:r>
      <w:r w:rsidRPr="005423FE">
        <w:rPr>
          <w:sz w:val="28"/>
          <w:szCs w:val="28"/>
        </w:rPr>
        <w:t xml:space="preserve"> про Голокост,  який забрав мільйони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людських</w:t>
      </w:r>
      <w:r w:rsidR="005423FE">
        <w:rPr>
          <w:sz w:val="28"/>
          <w:szCs w:val="28"/>
          <w:lang w:val="ru-RU"/>
        </w:rPr>
        <w:t xml:space="preserve"> </w:t>
      </w:r>
      <w:r w:rsidR="00B66D06" w:rsidRPr="005423FE">
        <w:rPr>
          <w:sz w:val="28"/>
          <w:szCs w:val="28"/>
        </w:rPr>
        <w:t>життів. Багато</w:t>
      </w:r>
      <w:r w:rsidR="005423FE" w:rsidRPr="005423FE">
        <w:rPr>
          <w:sz w:val="28"/>
          <w:szCs w:val="28"/>
        </w:rPr>
        <w:t xml:space="preserve"> </w:t>
      </w:r>
      <w:r w:rsidR="00B66D06" w:rsidRPr="005423FE">
        <w:rPr>
          <w:sz w:val="28"/>
          <w:szCs w:val="28"/>
        </w:rPr>
        <w:t>хто і не бажає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нічого знати і пам'ятати про нього,  свідомо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його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заперечуючи</w:t>
      </w:r>
      <w:r w:rsidRPr="00881F05">
        <w:rPr>
          <w:sz w:val="28"/>
          <w:szCs w:val="28"/>
        </w:rPr>
        <w:t xml:space="preserve">. </w:t>
      </w:r>
      <w:r w:rsidRPr="005423FE">
        <w:rPr>
          <w:sz w:val="28"/>
          <w:szCs w:val="28"/>
        </w:rPr>
        <w:t>Пам’ять про Голокост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необхідна, щоб</w:t>
      </w:r>
      <w:r w:rsidRPr="00881F05">
        <w:rPr>
          <w:sz w:val="28"/>
          <w:szCs w:val="28"/>
        </w:rPr>
        <w:t xml:space="preserve"> ми і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наші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діти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ніколи не стали жертвами, катами чи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байдужими</w:t>
      </w:r>
      <w:r w:rsidR="005423FE" w:rsidRPr="005423FE">
        <w:rPr>
          <w:sz w:val="28"/>
          <w:szCs w:val="28"/>
        </w:rPr>
        <w:t xml:space="preserve"> </w:t>
      </w:r>
      <w:r w:rsidRPr="005423FE">
        <w:rPr>
          <w:sz w:val="28"/>
          <w:szCs w:val="28"/>
        </w:rPr>
        <w:t>спостерігачами</w:t>
      </w:r>
      <w:r w:rsidRPr="00881F05">
        <w:rPr>
          <w:sz w:val="28"/>
          <w:szCs w:val="28"/>
        </w:rPr>
        <w:t>.</w:t>
      </w:r>
    </w:p>
    <w:p w:rsidR="00881F05" w:rsidRPr="005423FE" w:rsidRDefault="00881F05" w:rsidP="00B66D06">
      <w:pPr>
        <w:jc w:val="both"/>
        <w:rPr>
          <w:sz w:val="28"/>
          <w:szCs w:val="28"/>
        </w:rPr>
      </w:pPr>
    </w:p>
    <w:sectPr w:rsidR="00881F05" w:rsidRPr="005423FE" w:rsidSect="000D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9C"/>
    <w:rsid w:val="000B2891"/>
    <w:rsid w:val="000D136D"/>
    <w:rsid w:val="00166A8C"/>
    <w:rsid w:val="005423FE"/>
    <w:rsid w:val="005E10CF"/>
    <w:rsid w:val="006D609C"/>
    <w:rsid w:val="00881F05"/>
    <w:rsid w:val="009F256F"/>
    <w:rsid w:val="00B6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09C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6D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1F0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7</cp:revision>
  <dcterms:created xsi:type="dcterms:W3CDTF">2016-04-13T11:29:00Z</dcterms:created>
  <dcterms:modified xsi:type="dcterms:W3CDTF">2016-04-14T19:34:00Z</dcterms:modified>
</cp:coreProperties>
</file>