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1C" w:rsidRPr="003E3E1C" w:rsidRDefault="003E3E1C" w:rsidP="003E3E1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ТЕЗИ </w:t>
      </w:r>
    </w:p>
    <w:p w:rsidR="003E3E1C" w:rsidRPr="005E7837" w:rsidRDefault="00147C06" w:rsidP="00147C0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E7837"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 xml:space="preserve">Залежність забруднення повітря від віддаленості від автомобільної дороги </w:t>
      </w:r>
      <w:r w:rsidRPr="005E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Європейського значення E50 у м. Знам’янка Кіровоградської області</w:t>
      </w:r>
    </w:p>
    <w:bookmarkEnd w:id="0"/>
    <w:p w:rsidR="00147C06" w:rsidRDefault="003E3E1C" w:rsidP="00477D3F">
      <w:pPr>
        <w:widowControl w:val="0"/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3E3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147C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3E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>Арбузов Володимир Іванович</w:t>
      </w:r>
      <w:r w:rsid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, учень 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</w:rPr>
        <w:t>9 спеціальн</w:t>
      </w:r>
      <w:r w:rsidR="00147C0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r w:rsidR="00147C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>,</w:t>
      </w:r>
      <w:r w:rsidR="005E7837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 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>Данко Лілія Іванівна,</w:t>
      </w:r>
      <w:r w:rsid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 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>Линок Ірина Олександрівна,</w:t>
      </w:r>
      <w:r w:rsid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 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>Шепокін Денис Олександрович</w:t>
      </w:r>
      <w:r w:rsid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, </w:t>
      </w:r>
      <w:r w:rsid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>учн</w:t>
      </w:r>
      <w:r w:rsid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>і</w:t>
      </w:r>
      <w:r w:rsid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 </w:t>
      </w:r>
      <w:r w:rsid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>7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</w:rPr>
        <w:t xml:space="preserve"> спеціальн</w:t>
      </w:r>
      <w:r w:rsidR="00147C0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r w:rsidR="00147C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3E1C" w:rsidRPr="003E3E1C" w:rsidRDefault="00147C06" w:rsidP="00477D3F">
      <w:pPr>
        <w:widowControl w:val="0"/>
        <w:spacing w:after="0" w:line="240" w:lineRule="auto"/>
        <w:ind w:left="141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7C06">
        <w:rPr>
          <w:rFonts w:ascii="Times New Roman" w:eastAsia="Times New Roman" w:hAnsi="Times New Roman" w:cs="Times New Roman"/>
          <w:sz w:val="28"/>
          <w:szCs w:val="28"/>
        </w:rPr>
        <w:t>Знам’янськ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147C06">
        <w:rPr>
          <w:rFonts w:ascii="Times New Roman" w:eastAsia="Times New Roman" w:hAnsi="Times New Roman" w:cs="Times New Roman"/>
          <w:sz w:val="28"/>
          <w:szCs w:val="28"/>
        </w:rPr>
        <w:t xml:space="preserve"> спеціальн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147C06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</w:t>
      </w:r>
      <w:r>
        <w:rPr>
          <w:rFonts w:ascii="Times New Roman" w:eastAsia="Times New Roman" w:hAnsi="Times New Roman" w:cs="Times New Roman"/>
          <w:sz w:val="28"/>
          <w:szCs w:val="28"/>
        </w:rPr>
        <w:t>ьої</w:t>
      </w:r>
      <w:r w:rsidRPr="00147C06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7C06">
        <w:rPr>
          <w:rFonts w:ascii="Times New Roman" w:eastAsia="Times New Roman" w:hAnsi="Times New Roman" w:cs="Times New Roman"/>
          <w:sz w:val="28"/>
          <w:szCs w:val="28"/>
        </w:rPr>
        <w:t>-інтернат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7D3F">
        <w:rPr>
          <w:rFonts w:ascii="Times New Roman" w:eastAsia="Times New Roman" w:hAnsi="Times New Roman" w:cs="Times New Roman"/>
          <w:sz w:val="28"/>
          <w:szCs w:val="28"/>
        </w:rPr>
        <w:t xml:space="preserve"> І-ІІІ ступенів. В</w:t>
      </w:r>
      <w:r w:rsidRPr="00147C06">
        <w:rPr>
          <w:rFonts w:ascii="Times New Roman" w:eastAsia="Times New Roman" w:hAnsi="Times New Roman" w:cs="Times New Roman"/>
          <w:sz w:val="28"/>
          <w:szCs w:val="28"/>
        </w:rPr>
        <w:t>ул. Фрунзе,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C06">
        <w:rPr>
          <w:rFonts w:ascii="Times New Roman" w:eastAsia="Times New Roman" w:hAnsi="Times New Roman" w:cs="Times New Roman"/>
          <w:sz w:val="28"/>
          <w:szCs w:val="28"/>
        </w:rPr>
        <w:t>89,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C06">
        <w:rPr>
          <w:rFonts w:ascii="Times New Roman" w:eastAsia="Times New Roman" w:hAnsi="Times New Roman" w:cs="Times New Roman"/>
          <w:sz w:val="28"/>
          <w:szCs w:val="28"/>
        </w:rPr>
        <w:t xml:space="preserve">місто Знам’янка, Кіровоградська </w:t>
      </w:r>
      <w:r>
        <w:rPr>
          <w:rFonts w:ascii="Times New Roman" w:eastAsia="Times New Roman" w:hAnsi="Times New Roman" w:cs="Times New Roman"/>
          <w:sz w:val="28"/>
          <w:szCs w:val="28"/>
        </w:rPr>
        <w:t>обл.</w:t>
      </w:r>
    </w:p>
    <w:p w:rsidR="003E3E1C" w:rsidRPr="003E3E1C" w:rsidRDefault="003E3E1C" w:rsidP="005E7837">
      <w:pPr>
        <w:widowControl w:val="0"/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Керівник: 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>Лазарєва Тетяна Валентинівна, вчитель біології та хімії</w:t>
      </w:r>
      <w:r w:rsidR="00147C06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, тел. </w:t>
      </w:r>
      <w:r w:rsidR="00147C06" w:rsidRPr="00147C06">
        <w:rPr>
          <w:rFonts w:ascii="Times New Roman" w:eastAsia="Times New Roman" w:hAnsi="Times New Roman" w:cs="Times New Roman"/>
          <w:sz w:val="28"/>
          <w:szCs w:val="28"/>
        </w:rPr>
        <w:t>0952467418</w:t>
      </w:r>
      <w:r w:rsidR="00147C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7C06" w:rsidRPr="008E06E9">
        <w:rPr>
          <w:rFonts w:ascii="Times New Roman" w:eastAsia="Times New Roman" w:hAnsi="Times New Roman" w:cs="Times New Roman"/>
          <w:sz w:val="28"/>
          <w:szCs w:val="28"/>
          <w:lang w:val="az-Cyrl-AZ"/>
        </w:rPr>
        <w:t>lazarevatv4394@gmail.com</w:t>
      </w:r>
    </w:p>
    <w:p w:rsidR="008E06E9" w:rsidRDefault="00477D3F" w:rsidP="003E3E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</w:t>
      </w:r>
      <w:r w:rsidR="008E06E9" w:rsidRPr="008E0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E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E06E9" w:rsidRPr="008E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іологічний моніторинг </w:t>
      </w:r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одним з методів оцінки забруднення навколишнього середовища. </w:t>
      </w:r>
      <w:r w:rsidRPr="004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зі специфічних методів моніторингу забруднення навколишнього середовища - </w:t>
      </w:r>
      <w:proofErr w:type="spellStart"/>
      <w:r w:rsidRPr="004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біоіндикація</w:t>
      </w:r>
      <w:proofErr w:type="spellEnd"/>
      <w:r w:rsidRPr="004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визначення ступеня забруднення геофізичних середовищ за допомогою живих організмів, </w:t>
      </w:r>
      <w:proofErr w:type="spellStart"/>
      <w:r w:rsidRPr="004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біоіндикаторів</w:t>
      </w:r>
      <w:proofErr w:type="spellEnd"/>
      <w:r w:rsidRPr="004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 н</w:t>
      </w:r>
      <w:r w:rsidR="008E06E9" w:rsidRPr="008E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замінює і не витісняє фізико-хімічних методів дослідження стану природного середовища. Проте його використання дозволяє суттєво збільшити точність </w:t>
      </w:r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зменшити </w:t>
      </w:r>
      <w:proofErr w:type="spellStart"/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затратність</w:t>
      </w:r>
      <w:proofErr w:type="spellEnd"/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вивчення зміни стану забруднення атмосферного повітря, </w:t>
      </w:r>
      <w:r w:rsidR="008E06E9" w:rsidRPr="008E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викликан</w:t>
      </w:r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E06E9" w:rsidRPr="008E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діяльністю людини. </w:t>
      </w:r>
      <w:r w:rsidRPr="004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 індикатори не повинні бути занадто чут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вими і занадто стійкими до забруднення. </w:t>
      </w:r>
      <w:r w:rsidR="008E06E9" w:rsidRPr="008E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Моніторинг </w:t>
      </w:r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допомогою </w:t>
      </w:r>
      <w:proofErr w:type="spellStart"/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ліхеноіндикації</w:t>
      </w:r>
      <w:proofErr w:type="spellEnd"/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6E9" w:rsidRPr="008E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включає в себе констатацію присутності </w:t>
      </w:r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лишайників</w:t>
      </w:r>
      <w:r w:rsidR="008E06E9" w:rsidRPr="008E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врахування частоти </w:t>
      </w:r>
      <w:r w:rsid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="008E06E9" w:rsidRPr="008E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виявлення, вивчення </w:t>
      </w:r>
      <w:proofErr w:type="spellStart"/>
      <w:r w:rsidR="008E06E9" w:rsidRPr="008E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анатомо-морфологічних</w:t>
      </w:r>
      <w:proofErr w:type="spellEnd"/>
      <w:r w:rsidR="008E06E9" w:rsidRPr="008E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фізіолого-біохімічних властивостей. </w:t>
      </w:r>
      <w:r w:rsidR="005A31D0" w:rsidRP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Прикладом може служити шкала </w:t>
      </w:r>
      <w:proofErr w:type="spellStart"/>
      <w:r w:rsidR="005A31D0" w:rsidRP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5A31D0" w:rsidRP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толерантності</w:t>
      </w:r>
      <w:proofErr w:type="spellEnd"/>
      <w:r w:rsidR="005A31D0" w:rsidRP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епіфітів, тобто стійкості до міських умов. Цю шкалу склав X. Трас. Шкала включає десять класів. У 1-й, 2-й і 3-й класи входять лишайники, що живуть тільки в природних ландшафтах  і в слабо окультуреній місцевості. У 4-й, 5-й і 6-й класи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трапля</w:t>
      </w:r>
      <w:r w:rsidR="005A31D0" w:rsidRPr="005A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ють лишайники, що більш-менш часто зустрічаються в помірковано окультуреному ландшафті (у селищах, малих містах, парках в околицях великих міст і на цвинтарях). Нарешті, класи 7, 8, 9 і 10 поєднують ті види лишайників, що поширені в сильно окультурених районах (у великих і середніх містах).</w:t>
      </w:r>
    </w:p>
    <w:p w:rsidR="008E06E9" w:rsidRPr="00477D3F" w:rsidRDefault="00477D3F" w:rsidP="003E3E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D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Актуальність дослідження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допомогою біоіндикації ми маємо можливість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дослідити залежність ступеня забрудненості атмосферного повітря від віддаленості від джерела забруднення та </w:t>
      </w:r>
      <w:r w:rsidR="00F5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 деревної рослинності.</w:t>
      </w:r>
    </w:p>
    <w:p w:rsidR="003E3E1C" w:rsidRPr="003E3E1C" w:rsidRDefault="003E3E1C" w:rsidP="003E3E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 роботи</w:t>
      </w:r>
      <w:r w:rsidR="005E7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E7837" w:rsidRPr="005E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значити стан забруднення повітря за </w:t>
      </w:r>
      <w:r w:rsidR="00F5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площею покриття лишайниками різних класів дерев у м. </w:t>
      </w:r>
      <w:r w:rsidR="00F57CEC" w:rsidRPr="00F5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Знам’янка, Кіровоградськ</w:t>
      </w:r>
      <w:r w:rsidR="00F5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r w:rsidR="00F57CEC" w:rsidRPr="00F5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</w:t>
      </w:r>
      <w:r w:rsidR="00F5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місцезнаходженні </w:t>
      </w:r>
      <w:r w:rsidR="00F57CEC" w:rsidRPr="00F5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Знам’янської спеціальної загальноосвітньої школи-інтернату І-ІІІ ступенів. Вул. Фрунзе, 89</w:t>
      </w:r>
      <w:r w:rsidR="00F5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CEC" w:rsidRPr="00F57CEC" w:rsidRDefault="003E3E1C" w:rsidP="005E78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Наукова новизна роботи</w:t>
      </w:r>
      <w:r w:rsidR="005E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3E1C">
        <w:rPr>
          <w:rFonts w:ascii="Times New Roman" w:eastAsia="Calibri" w:hAnsi="Times New Roman" w:cs="Times New Roman"/>
          <w:sz w:val="28"/>
          <w:szCs w:val="28"/>
        </w:rPr>
        <w:t xml:space="preserve">Проведено дослідження стану </w:t>
      </w:r>
      <w:r w:rsidR="00F57CEC">
        <w:rPr>
          <w:rFonts w:ascii="Times New Roman" w:eastAsia="Calibri" w:hAnsi="Times New Roman" w:cs="Times New Roman"/>
          <w:sz w:val="28"/>
          <w:szCs w:val="28"/>
        </w:rPr>
        <w:t xml:space="preserve">розповсюдження лишайників на </w:t>
      </w:r>
      <w:proofErr w:type="spellStart"/>
      <w:r w:rsidR="00F57CEC">
        <w:rPr>
          <w:rFonts w:ascii="Times New Roman" w:eastAsia="Calibri" w:hAnsi="Times New Roman" w:cs="Times New Roman"/>
          <w:sz w:val="28"/>
          <w:szCs w:val="28"/>
        </w:rPr>
        <w:t>вілстані</w:t>
      </w:r>
      <w:proofErr w:type="spellEnd"/>
      <w:r w:rsidR="00F57CEC">
        <w:rPr>
          <w:rFonts w:ascii="Times New Roman" w:eastAsia="Calibri" w:hAnsi="Times New Roman" w:cs="Times New Roman"/>
          <w:sz w:val="28"/>
          <w:szCs w:val="28"/>
        </w:rPr>
        <w:t xml:space="preserve"> 1 м від </w:t>
      </w:r>
      <w:r w:rsidR="00F57CEC" w:rsidRPr="00F57CEC">
        <w:rPr>
          <w:rFonts w:ascii="Times New Roman" w:eastAsia="Calibri" w:hAnsi="Times New Roman" w:cs="Times New Roman"/>
          <w:sz w:val="28"/>
          <w:szCs w:val="28"/>
        </w:rPr>
        <w:t>автодороги</w:t>
      </w:r>
      <w:r w:rsidR="00F57CEC" w:rsidRPr="00F57CEC">
        <w:rPr>
          <w:rFonts w:ascii="Times New Roman" w:hAnsi="Times New Roman" w:cs="Times New Roman"/>
          <w:sz w:val="28"/>
          <w:szCs w:val="28"/>
        </w:rPr>
        <w:t xml:space="preserve"> Е50</w:t>
      </w:r>
      <w:r w:rsidR="00F57CEC">
        <w:rPr>
          <w:rFonts w:ascii="Times New Roman" w:hAnsi="Times New Roman" w:cs="Times New Roman"/>
          <w:sz w:val="28"/>
          <w:szCs w:val="28"/>
        </w:rPr>
        <w:t>, яка в</w:t>
      </w:r>
      <w:r w:rsidR="00F57CEC" w:rsidRPr="00F57CEC">
        <w:rPr>
          <w:rFonts w:ascii="Times New Roman" w:eastAsia="Calibri" w:hAnsi="Times New Roman" w:cs="Times New Roman"/>
          <w:sz w:val="28"/>
          <w:szCs w:val="28"/>
        </w:rPr>
        <w:t xml:space="preserve"> Україні починається на кордоні зі Словаччино</w:t>
      </w:r>
      <w:r w:rsidR="00F57CEC">
        <w:rPr>
          <w:rFonts w:ascii="Times New Roman" w:eastAsia="Calibri" w:hAnsi="Times New Roman" w:cs="Times New Roman"/>
          <w:sz w:val="28"/>
          <w:szCs w:val="28"/>
        </w:rPr>
        <w:t>ю на пропускному пункті Ужгород</w:t>
      </w:r>
      <w:r w:rsidR="00F57CEC" w:rsidRPr="00F57CEC">
        <w:rPr>
          <w:rFonts w:ascii="Times New Roman" w:eastAsia="Calibri" w:hAnsi="Times New Roman" w:cs="Times New Roman"/>
          <w:sz w:val="28"/>
          <w:szCs w:val="28"/>
        </w:rPr>
        <w:t>. Далі збігається з міжнародною автомагістраллю М12 (Стрий—Тернопіль—Вінниця—Кіровоград—Знам'янка), М04 (Знам'янка—Дніп</w:t>
      </w:r>
      <w:r w:rsidR="00F57CEC">
        <w:rPr>
          <w:rFonts w:ascii="Times New Roman" w:eastAsia="Calibri" w:hAnsi="Times New Roman" w:cs="Times New Roman"/>
          <w:sz w:val="28"/>
          <w:szCs w:val="28"/>
        </w:rPr>
        <w:t>ропетровськ—Донецьк—Дебальцеве)</w:t>
      </w:r>
      <w:r w:rsidR="005A28F0">
        <w:rPr>
          <w:rFonts w:ascii="Times New Roman" w:eastAsia="Calibri" w:hAnsi="Times New Roman" w:cs="Times New Roman"/>
          <w:sz w:val="28"/>
          <w:szCs w:val="28"/>
        </w:rPr>
        <w:t>, та 50м від неї у сквері із каштанів</w:t>
      </w:r>
      <w:r w:rsidR="00F57C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3E1C" w:rsidRPr="003E3E1C" w:rsidRDefault="003E3E1C" w:rsidP="003E3E1C">
      <w:pPr>
        <w:ind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3E3E1C">
        <w:rPr>
          <w:rFonts w:ascii="Times New Roman" w:eastAsia="Calibri" w:hAnsi="Times New Roman" w:cs="Times New Roman"/>
          <w:b/>
          <w:sz w:val="28"/>
          <w:szCs w:val="28"/>
        </w:rPr>
        <w:t>Практичне значення роботи</w:t>
      </w:r>
      <w:r w:rsidR="005E783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57CEC">
        <w:rPr>
          <w:rFonts w:ascii="Times New Roman" w:eastAsia="Calibri" w:hAnsi="Times New Roman" w:cs="Times New Roman"/>
          <w:sz w:val="28"/>
          <w:szCs w:val="28"/>
        </w:rPr>
        <w:t>Розроблено рекомендації щодо облаштування захисних насаджень деревних порід обабіч автодоріг з інтенсивним рухом автотранспорту</w:t>
      </w:r>
    </w:p>
    <w:p w:rsidR="005A28F0" w:rsidRDefault="003E3E1C" w:rsidP="00F57C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E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Результати досліджень. </w:t>
      </w:r>
      <w:r w:rsidRPr="003E3E1C">
        <w:rPr>
          <w:rFonts w:ascii="Times New Roman" w:eastAsia="Calibri" w:hAnsi="Times New Roman" w:cs="Times New Roman"/>
          <w:sz w:val="28"/>
          <w:szCs w:val="28"/>
        </w:rPr>
        <w:t xml:space="preserve">Методом дослідження </w:t>
      </w:r>
      <w:r w:rsidR="00F57CEC">
        <w:rPr>
          <w:rFonts w:ascii="Times New Roman" w:eastAsia="Calibri" w:hAnsi="Times New Roman" w:cs="Times New Roman"/>
          <w:sz w:val="28"/>
          <w:szCs w:val="28"/>
        </w:rPr>
        <w:t xml:space="preserve">ступеня покриття лишайниками </w:t>
      </w:r>
      <w:r w:rsidR="005A28F0">
        <w:rPr>
          <w:rFonts w:ascii="Times New Roman" w:eastAsia="Calibri" w:hAnsi="Times New Roman" w:cs="Times New Roman"/>
          <w:sz w:val="28"/>
          <w:szCs w:val="28"/>
        </w:rPr>
        <w:t>стовбурів каштанів (по 5 дерев, 4 вимірювання на кожному) на відстані 2м від автодороги з інтенсивним автомобільним рухом</w:t>
      </w:r>
      <w:r w:rsidR="005A28F0" w:rsidRPr="005A28F0">
        <w:rPr>
          <w:rFonts w:ascii="Times New Roman" w:eastAsia="Calibri" w:hAnsi="Times New Roman" w:cs="Times New Roman"/>
          <w:sz w:val="28"/>
          <w:szCs w:val="28"/>
        </w:rPr>
        <w:t xml:space="preserve"> та 50м</w:t>
      </w:r>
      <w:r w:rsidR="005A28F0">
        <w:rPr>
          <w:rFonts w:ascii="Times New Roman" w:eastAsia="Calibri" w:hAnsi="Times New Roman" w:cs="Times New Roman"/>
          <w:sz w:val="28"/>
          <w:szCs w:val="28"/>
        </w:rPr>
        <w:t xml:space="preserve"> від неї біля паркану школи одержано такі результати. </w:t>
      </w:r>
    </w:p>
    <w:p w:rsidR="00F57CEC" w:rsidRDefault="005A28F0" w:rsidP="00F57CE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5A28F0">
        <w:rPr>
          <w:rFonts w:ascii="Times New Roman" w:eastAsia="Calibri" w:hAnsi="Times New Roman" w:cs="Times New Roman"/>
          <w:sz w:val="28"/>
          <w:szCs w:val="28"/>
        </w:rPr>
        <w:t>а відстані 2м від автодороги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ступінь покриття стовбурів сланню лишайників </w:t>
      </w:r>
      <w:r w:rsidRPr="005A28F0">
        <w:rPr>
          <w:rFonts w:ascii="Times New Roman" w:eastAsia="Calibri" w:hAnsi="Times New Roman" w:cs="Times New Roman"/>
          <w:sz w:val="28"/>
          <w:szCs w:val="28"/>
        </w:rPr>
        <w:t>7, 8, 9 і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класів (накипних лишайників) складала 32%, 4,5,6 класів </w:t>
      </w:r>
      <w:r w:rsidRPr="005A28F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5A28F0">
        <w:rPr>
          <w:rFonts w:ascii="Times New Roman" w:eastAsia="Calibri" w:hAnsi="Times New Roman" w:cs="Times New Roman"/>
          <w:sz w:val="28"/>
          <w:szCs w:val="28"/>
        </w:rPr>
        <w:t>листуватих</w:t>
      </w:r>
      <w:proofErr w:type="spellEnd"/>
      <w:r w:rsidRPr="005A28F0">
        <w:rPr>
          <w:rFonts w:ascii="Times New Roman" w:eastAsia="Calibri" w:hAnsi="Times New Roman" w:cs="Times New Roman"/>
          <w:sz w:val="28"/>
          <w:szCs w:val="28"/>
        </w:rPr>
        <w:t xml:space="preserve"> лишайників)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4 %.</w:t>
      </w:r>
      <w:r w:rsidR="005E7837">
        <w:rPr>
          <w:rFonts w:ascii="Times New Roman" w:eastAsia="Calibri" w:hAnsi="Times New Roman" w:cs="Times New Roman"/>
          <w:sz w:val="28"/>
          <w:szCs w:val="28"/>
        </w:rPr>
        <w:t xml:space="preserve"> Стан атмосферного повітря середнього ступеня забруднення.</w:t>
      </w:r>
    </w:p>
    <w:p w:rsidR="005E7837" w:rsidRPr="005E7837" w:rsidRDefault="005A28F0" w:rsidP="005E78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8F0">
        <w:rPr>
          <w:rFonts w:ascii="Times New Roman" w:eastAsia="Calibri" w:hAnsi="Times New Roman" w:cs="Times New Roman"/>
          <w:sz w:val="28"/>
          <w:szCs w:val="28"/>
        </w:rPr>
        <w:t xml:space="preserve">На відстані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Pr="005A28F0">
        <w:rPr>
          <w:rFonts w:ascii="Times New Roman" w:eastAsia="Calibri" w:hAnsi="Times New Roman" w:cs="Times New Roman"/>
          <w:sz w:val="28"/>
          <w:szCs w:val="28"/>
        </w:rPr>
        <w:t xml:space="preserve">м від автодороги ступінь покриття стовбурів сланню лишайників 7, 8, 9 і 10 класів (накипних лишайників) складала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5A28F0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A28F0">
        <w:rPr>
          <w:rFonts w:ascii="Times New Roman" w:eastAsia="Calibri" w:hAnsi="Times New Roman" w:cs="Times New Roman"/>
          <w:sz w:val="28"/>
          <w:szCs w:val="28"/>
        </w:rPr>
        <w:t>,5,6 класів (</w:t>
      </w:r>
      <w:proofErr w:type="spellStart"/>
      <w:r w:rsidRPr="005A28F0">
        <w:rPr>
          <w:rFonts w:ascii="Times New Roman" w:eastAsia="Calibri" w:hAnsi="Times New Roman" w:cs="Times New Roman"/>
          <w:sz w:val="28"/>
          <w:szCs w:val="28"/>
        </w:rPr>
        <w:t>листуватих</w:t>
      </w:r>
      <w:proofErr w:type="spellEnd"/>
      <w:r w:rsidRPr="005A28F0">
        <w:rPr>
          <w:rFonts w:ascii="Times New Roman" w:eastAsia="Calibri" w:hAnsi="Times New Roman" w:cs="Times New Roman"/>
          <w:sz w:val="28"/>
          <w:szCs w:val="28"/>
        </w:rPr>
        <w:t xml:space="preserve"> лишайників)  – </w:t>
      </w:r>
      <w:r>
        <w:rPr>
          <w:rFonts w:ascii="Times New Roman" w:eastAsia="Calibri" w:hAnsi="Times New Roman" w:cs="Times New Roman"/>
          <w:sz w:val="28"/>
          <w:szCs w:val="28"/>
        </w:rPr>
        <w:t>41</w:t>
      </w:r>
      <w:r w:rsidRPr="005A28F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1,2,3 класів (кущові лишайники) – 6%</w:t>
      </w:r>
      <w:r w:rsidRPr="005A28F0">
        <w:rPr>
          <w:rFonts w:ascii="Times New Roman" w:eastAsia="Calibri" w:hAnsi="Times New Roman" w:cs="Times New Roman"/>
          <w:sz w:val="28"/>
          <w:szCs w:val="28"/>
        </w:rPr>
        <w:t>.</w:t>
      </w:r>
      <w:r w:rsidR="005E7837" w:rsidRPr="005E7837">
        <w:rPr>
          <w:rFonts w:ascii="Times New Roman" w:eastAsia="Calibri" w:hAnsi="Times New Roman" w:cs="Times New Roman"/>
          <w:sz w:val="28"/>
          <w:szCs w:val="28"/>
        </w:rPr>
        <w:t xml:space="preserve"> Стан атмосферного повітря </w:t>
      </w:r>
      <w:r w:rsidR="005E7837">
        <w:rPr>
          <w:rFonts w:ascii="Times New Roman" w:eastAsia="Calibri" w:hAnsi="Times New Roman" w:cs="Times New Roman"/>
          <w:sz w:val="28"/>
          <w:szCs w:val="28"/>
        </w:rPr>
        <w:t>задовільного ступеня</w:t>
      </w:r>
      <w:r w:rsidR="005E7837" w:rsidRPr="005E7837">
        <w:rPr>
          <w:rFonts w:ascii="Times New Roman" w:eastAsia="Calibri" w:hAnsi="Times New Roman" w:cs="Times New Roman"/>
          <w:sz w:val="28"/>
          <w:szCs w:val="28"/>
        </w:rPr>
        <w:t xml:space="preserve"> забруднення.</w:t>
      </w:r>
    </w:p>
    <w:p w:rsidR="005E7837" w:rsidRDefault="003E3E1C" w:rsidP="005A28F0">
      <w:pPr>
        <w:tabs>
          <w:tab w:val="left" w:pos="394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</w:t>
      </w:r>
      <w:r w:rsidR="005A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A28F0" w:rsidRDefault="005E7837" w:rsidP="005E7837">
      <w:pPr>
        <w:pStyle w:val="a4"/>
        <w:numPr>
          <w:ilvl w:val="0"/>
          <w:numId w:val="6"/>
        </w:numPr>
        <w:tabs>
          <w:tab w:val="left" w:pos="3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забруднення атмосферного повітря залежить від віддаленості від джерела забруднення.</w:t>
      </w:r>
    </w:p>
    <w:p w:rsidR="005E7837" w:rsidRDefault="005E7837" w:rsidP="005E7837">
      <w:pPr>
        <w:pStyle w:val="a4"/>
        <w:numPr>
          <w:ilvl w:val="0"/>
          <w:numId w:val="6"/>
        </w:numPr>
        <w:tabs>
          <w:tab w:val="left" w:pos="39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забруднення атмосферного повітря залежить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наявності деревної рослинності між джерелом забруднення та об’єктами інфраструктури.</w:t>
      </w:r>
    </w:p>
    <w:p w:rsidR="005E7837" w:rsidRPr="005E7837" w:rsidRDefault="005E7837" w:rsidP="005E783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 облаштовувати захисні насадження (парки, сквери) та</w:t>
      </w:r>
      <w:r w:rsidRPr="005E7837">
        <w:t xml:space="preserve"> </w:t>
      </w:r>
      <w:r w:rsidRPr="005E7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об’єктами інфраструктури.</w:t>
      </w:r>
    </w:p>
    <w:p w:rsidR="005A28F0" w:rsidRPr="005E7837" w:rsidRDefault="005E7837" w:rsidP="005A28F0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Література.</w:t>
      </w:r>
      <w:r w:rsidR="008E06E9" w:rsidRPr="005E7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E06E9" w:rsidRPr="005E7837" w:rsidRDefault="008E06E9" w:rsidP="005E7837">
      <w:pPr>
        <w:pStyle w:val="a4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37">
        <w:rPr>
          <w:rFonts w:ascii="Times New Roman" w:hAnsi="Times New Roman" w:cs="Times New Roman"/>
          <w:sz w:val="24"/>
          <w:szCs w:val="24"/>
        </w:rPr>
        <w:t xml:space="preserve">Величко О. М., </w:t>
      </w:r>
      <w:proofErr w:type="spellStart"/>
      <w:r w:rsidRPr="005E7837">
        <w:rPr>
          <w:rFonts w:ascii="Times New Roman" w:hAnsi="Times New Roman" w:cs="Times New Roman"/>
          <w:sz w:val="24"/>
          <w:szCs w:val="24"/>
        </w:rPr>
        <w:t>Зеркалов</w:t>
      </w:r>
      <w:proofErr w:type="spellEnd"/>
      <w:r w:rsidRPr="005E7837">
        <w:rPr>
          <w:rFonts w:ascii="Times New Roman" w:hAnsi="Times New Roman" w:cs="Times New Roman"/>
          <w:sz w:val="24"/>
          <w:szCs w:val="24"/>
        </w:rPr>
        <w:t xml:space="preserve"> Д. В. Екологічний моніторинг.—К.: Либідь, 2001 – 125 с.</w:t>
      </w:r>
    </w:p>
    <w:p w:rsidR="005A31D0" w:rsidRPr="005E7837" w:rsidRDefault="005A31D0" w:rsidP="005E783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837">
        <w:rPr>
          <w:rFonts w:ascii="Times New Roman" w:hAnsi="Times New Roman" w:cs="Times New Roman"/>
          <w:sz w:val="24"/>
          <w:szCs w:val="24"/>
        </w:rPr>
        <w:t>Джигирей</w:t>
      </w:r>
      <w:proofErr w:type="spellEnd"/>
      <w:r w:rsidRPr="005E7837">
        <w:rPr>
          <w:rFonts w:ascii="Times New Roman" w:hAnsi="Times New Roman" w:cs="Times New Roman"/>
          <w:sz w:val="24"/>
          <w:szCs w:val="24"/>
        </w:rPr>
        <w:t xml:space="preserve"> В.С. Екологія то охорона навколишнього середовища: </w:t>
      </w:r>
      <w:proofErr w:type="spellStart"/>
      <w:r w:rsidRPr="005E78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E7837">
        <w:rPr>
          <w:rFonts w:ascii="Times New Roman" w:hAnsi="Times New Roman" w:cs="Times New Roman"/>
          <w:sz w:val="24"/>
          <w:szCs w:val="24"/>
        </w:rPr>
        <w:t xml:space="preserve">. посібник: Для </w:t>
      </w:r>
      <w:proofErr w:type="spellStart"/>
      <w:r w:rsidRPr="005E7837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5E7837">
        <w:rPr>
          <w:rFonts w:ascii="Times New Roman" w:hAnsi="Times New Roman" w:cs="Times New Roman"/>
          <w:sz w:val="24"/>
          <w:szCs w:val="24"/>
        </w:rPr>
        <w:t>. вузів. - К.: Знання, 2000. - 203с.</w:t>
      </w:r>
    </w:p>
    <w:p w:rsidR="005A31D0" w:rsidRPr="005E7837" w:rsidRDefault="005A31D0" w:rsidP="005E783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37">
        <w:rPr>
          <w:rFonts w:ascii="Times New Roman" w:hAnsi="Times New Roman" w:cs="Times New Roman"/>
          <w:sz w:val="24"/>
          <w:szCs w:val="24"/>
        </w:rPr>
        <w:t xml:space="preserve">Клименко М. О., </w:t>
      </w:r>
      <w:proofErr w:type="spellStart"/>
      <w:r w:rsidRPr="005E7837">
        <w:rPr>
          <w:rFonts w:ascii="Times New Roman" w:hAnsi="Times New Roman" w:cs="Times New Roman"/>
          <w:sz w:val="24"/>
          <w:szCs w:val="24"/>
        </w:rPr>
        <w:t>Прищепа</w:t>
      </w:r>
      <w:proofErr w:type="spellEnd"/>
      <w:r w:rsidRPr="005E7837">
        <w:rPr>
          <w:rFonts w:ascii="Times New Roman" w:hAnsi="Times New Roman" w:cs="Times New Roman"/>
          <w:sz w:val="24"/>
          <w:szCs w:val="24"/>
        </w:rPr>
        <w:t xml:space="preserve"> А. М., Вознюк Н. М. Моніторинг довкілля: </w:t>
      </w:r>
      <w:proofErr w:type="spellStart"/>
      <w:r w:rsidRPr="005E783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E7837">
        <w:rPr>
          <w:rFonts w:ascii="Times New Roman" w:hAnsi="Times New Roman" w:cs="Times New Roman"/>
          <w:sz w:val="24"/>
          <w:szCs w:val="24"/>
        </w:rPr>
        <w:t xml:space="preserve">. посібник </w:t>
      </w:r>
      <w:proofErr w:type="spellStart"/>
      <w:r w:rsidRPr="005E7837">
        <w:rPr>
          <w:rFonts w:ascii="Times New Roman" w:hAnsi="Times New Roman" w:cs="Times New Roman"/>
          <w:sz w:val="24"/>
          <w:szCs w:val="24"/>
        </w:rPr>
        <w:t>—Рівне</w:t>
      </w:r>
      <w:proofErr w:type="spellEnd"/>
      <w:r w:rsidRPr="005E7837">
        <w:rPr>
          <w:rFonts w:ascii="Times New Roman" w:hAnsi="Times New Roman" w:cs="Times New Roman"/>
          <w:sz w:val="24"/>
          <w:szCs w:val="24"/>
        </w:rPr>
        <w:t>: УДУВГП, 2004 – 232 с.</w:t>
      </w:r>
    </w:p>
    <w:p w:rsidR="005A31D0" w:rsidRPr="005E7837" w:rsidRDefault="005A31D0" w:rsidP="005A31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837">
        <w:rPr>
          <w:rFonts w:ascii="Times New Roman" w:hAnsi="Times New Roman" w:cs="Times New Roman"/>
          <w:sz w:val="24"/>
          <w:szCs w:val="24"/>
        </w:rPr>
        <w:t>Інтернет-джерела</w:t>
      </w:r>
      <w:proofErr w:type="spellEnd"/>
      <w:r w:rsidRPr="005E7837">
        <w:rPr>
          <w:rFonts w:ascii="Times New Roman" w:hAnsi="Times New Roman" w:cs="Times New Roman"/>
          <w:sz w:val="24"/>
          <w:szCs w:val="24"/>
        </w:rPr>
        <w:t>:</w:t>
      </w:r>
    </w:p>
    <w:p w:rsidR="005A31D0" w:rsidRPr="005E7837" w:rsidRDefault="005A31D0" w:rsidP="005A31D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37">
        <w:rPr>
          <w:rFonts w:ascii="Times New Roman" w:hAnsi="Times New Roman" w:cs="Times New Roman"/>
          <w:sz w:val="24"/>
          <w:szCs w:val="24"/>
        </w:rPr>
        <w:t>https://uk.wikipedia.org/wiki/%D0%91%D1%96%D0%BE%D1%96%D0%BD%D0%B4%D0%B8%D0%BA%D0%B0%D1%86%D1%96%D1%8F</w:t>
      </w:r>
    </w:p>
    <w:p w:rsidR="003E3E1C" w:rsidRPr="005E7837" w:rsidRDefault="008E06E9" w:rsidP="005A31D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37">
        <w:rPr>
          <w:rFonts w:ascii="Times New Roman" w:hAnsi="Times New Roman" w:cs="Times New Roman"/>
          <w:sz w:val="24"/>
          <w:szCs w:val="24"/>
        </w:rPr>
        <w:t xml:space="preserve">http://ua.textreferat.com/referat-5090-7.html </w:t>
      </w:r>
    </w:p>
    <w:p w:rsidR="005A31D0" w:rsidRPr="005E7837" w:rsidRDefault="005A31D0" w:rsidP="005A31D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837">
        <w:rPr>
          <w:rFonts w:ascii="Times New Roman" w:hAnsi="Times New Roman" w:cs="Times New Roman"/>
          <w:sz w:val="24"/>
          <w:szCs w:val="24"/>
        </w:rPr>
        <w:t>http://bibliofond.ru/view.aspx?id=484797</w:t>
      </w:r>
    </w:p>
    <w:sectPr w:rsidR="005A31D0" w:rsidRPr="005E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B7"/>
    <w:multiLevelType w:val="hybridMultilevel"/>
    <w:tmpl w:val="E80811BC"/>
    <w:lvl w:ilvl="0" w:tplc="CBF0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2A8262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DA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70DC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5045B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9C41B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B296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0E8AF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2B60E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7C4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48EE1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D84A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674F3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3AC2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0CEEE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4EE6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926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C63372A"/>
    <w:multiLevelType w:val="hybridMultilevel"/>
    <w:tmpl w:val="F76C9C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E683E"/>
    <w:multiLevelType w:val="hybridMultilevel"/>
    <w:tmpl w:val="FCFACD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2408"/>
    <w:multiLevelType w:val="hybridMultilevel"/>
    <w:tmpl w:val="FCFACD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C70C0"/>
    <w:multiLevelType w:val="hybridMultilevel"/>
    <w:tmpl w:val="AEAC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C66EA"/>
    <w:multiLevelType w:val="hybridMultilevel"/>
    <w:tmpl w:val="E2127B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9A"/>
    <w:rsid w:val="0003239A"/>
    <w:rsid w:val="00127A7B"/>
    <w:rsid w:val="00147C06"/>
    <w:rsid w:val="003C620B"/>
    <w:rsid w:val="003E3E1C"/>
    <w:rsid w:val="00421D3F"/>
    <w:rsid w:val="00477D3F"/>
    <w:rsid w:val="005A28F0"/>
    <w:rsid w:val="005A31D0"/>
    <w:rsid w:val="005E7837"/>
    <w:rsid w:val="008E06E9"/>
    <w:rsid w:val="00DC4278"/>
    <w:rsid w:val="00F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6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6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2924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2015-04-15T18:49:00Z</dcterms:created>
  <dcterms:modified xsi:type="dcterms:W3CDTF">2015-04-15T20:30:00Z</dcterms:modified>
</cp:coreProperties>
</file>