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57" w:rsidRPr="004C2857" w:rsidRDefault="004C2857" w:rsidP="004C2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C2857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4C2857">
        <w:rPr>
          <w:rFonts w:ascii="Times New Roman" w:hAnsi="Times New Roman" w:cs="Times New Roman"/>
          <w:b/>
          <w:sz w:val="28"/>
          <w:szCs w:val="28"/>
        </w:rPr>
        <w:t>ідницька</w:t>
      </w:r>
      <w:proofErr w:type="spellEnd"/>
      <w:r w:rsidRPr="004C2857">
        <w:rPr>
          <w:rFonts w:ascii="Times New Roman" w:hAnsi="Times New Roman" w:cs="Times New Roman"/>
          <w:b/>
          <w:sz w:val="28"/>
          <w:szCs w:val="28"/>
        </w:rPr>
        <w:t xml:space="preserve"> робота на тему:</w:t>
      </w:r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r w:rsidRPr="004C28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4C28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2857">
        <w:rPr>
          <w:rFonts w:ascii="Times New Roman" w:hAnsi="Times New Roman" w:cs="Times New Roman"/>
          <w:sz w:val="28"/>
          <w:szCs w:val="28"/>
        </w:rPr>
        <w:t>ідґрунтя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Т. Г.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«Гайдамаки»</w:t>
      </w:r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r w:rsidRPr="004C2857">
        <w:rPr>
          <w:rFonts w:ascii="Times New Roman" w:hAnsi="Times New Roman" w:cs="Times New Roman"/>
          <w:b/>
          <w:sz w:val="28"/>
          <w:szCs w:val="28"/>
        </w:rPr>
        <w:t>Автор</w:t>
      </w:r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Сталинська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7-Б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Охтирської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Охтирської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r w:rsidRPr="004C2857">
        <w:rPr>
          <w:rFonts w:ascii="Times New Roman" w:hAnsi="Times New Roman" w:cs="Times New Roman"/>
          <w:sz w:val="28"/>
          <w:szCs w:val="28"/>
        </w:rPr>
        <w:t>Тел.+380663311417</w:t>
      </w:r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2857">
        <w:rPr>
          <w:rFonts w:ascii="Times New Roman" w:hAnsi="Times New Roman" w:cs="Times New Roman"/>
          <w:b/>
          <w:sz w:val="28"/>
          <w:szCs w:val="28"/>
        </w:rPr>
        <w:t>Науковий</w:t>
      </w:r>
      <w:proofErr w:type="spellEnd"/>
      <w:r w:rsidRPr="004C28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Криницька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4C285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C2857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Охтирської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Охтирської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r w:rsidRPr="004C2857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285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C2857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є поема «Гайдамаки»  та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описані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Т. Г.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Шевченком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відбувалися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Коліївщини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розпов</w:t>
      </w:r>
      <w:proofErr w:type="gramStart"/>
      <w:r w:rsidRPr="004C28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C2857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повстання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чув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Тарас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дiда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активним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гайдамацьких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заворушень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Недаремно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Шевченко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називав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онуком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гайдамаки.</w:t>
      </w:r>
    </w:p>
    <w:p w:rsidR="004C2857" w:rsidRPr="004C2857" w:rsidRDefault="004C2857" w:rsidP="004C2857">
      <w:pPr>
        <w:rPr>
          <w:rFonts w:ascii="Times New Roman" w:hAnsi="Times New Roman" w:cs="Times New Roman"/>
          <w:b/>
          <w:sz w:val="28"/>
          <w:szCs w:val="28"/>
        </w:rPr>
      </w:pPr>
      <w:r w:rsidRPr="004C2857">
        <w:rPr>
          <w:rFonts w:ascii="Times New Roman" w:hAnsi="Times New Roman" w:cs="Times New Roman"/>
          <w:b/>
          <w:sz w:val="28"/>
          <w:szCs w:val="28"/>
        </w:rPr>
        <w:t xml:space="preserve"> Мета </w:t>
      </w:r>
      <w:proofErr w:type="spellStart"/>
      <w:proofErr w:type="gramStart"/>
      <w:r w:rsidRPr="004C2857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4C2857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4C285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r w:rsidRPr="004C2857">
        <w:rPr>
          <w:rFonts w:ascii="Times New Roman" w:hAnsi="Times New Roman" w:cs="Times New Roman"/>
          <w:sz w:val="28"/>
          <w:szCs w:val="28"/>
        </w:rPr>
        <w:t></w:t>
      </w:r>
      <w:r w:rsidRPr="004C28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тему,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>;</w:t>
      </w:r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r w:rsidRPr="004C2857">
        <w:rPr>
          <w:rFonts w:ascii="Times New Roman" w:hAnsi="Times New Roman" w:cs="Times New Roman"/>
          <w:sz w:val="28"/>
          <w:szCs w:val="28"/>
        </w:rPr>
        <w:t></w:t>
      </w:r>
      <w:r w:rsidRPr="004C28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літературні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твори в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історичному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>;</w:t>
      </w:r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r w:rsidRPr="004C2857">
        <w:rPr>
          <w:rFonts w:ascii="Times New Roman" w:hAnsi="Times New Roman" w:cs="Times New Roman"/>
          <w:sz w:val="28"/>
          <w:szCs w:val="28"/>
        </w:rPr>
        <w:t></w:t>
      </w:r>
      <w:r w:rsidRPr="004C28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>.</w:t>
      </w:r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2857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4C2857">
        <w:rPr>
          <w:rFonts w:ascii="Times New Roman" w:hAnsi="Times New Roman" w:cs="Times New Roman"/>
          <w:b/>
          <w:sz w:val="28"/>
          <w:szCs w:val="28"/>
        </w:rPr>
        <w:t xml:space="preserve"> теми</w:t>
      </w:r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285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C2857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Т. Г. Шевченко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докладно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вмотивовує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Коліївщини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як великого народно-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визвольного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підґрунтям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гайдамаки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справжніми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творцями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ментальності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найповніше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розділах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Гайдамаччина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виявом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самоствердження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Працюючи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на текстом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Шевченко писав не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повстання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поетичний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4C285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C28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цілковите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домисел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. Поет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намагався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широкий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розмах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повстанського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могутній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заряд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>.</w:t>
      </w:r>
    </w:p>
    <w:p w:rsidR="004C2857" w:rsidRPr="004C2857" w:rsidRDefault="004C2857" w:rsidP="004C285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285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4C28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C2857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4C2857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4C2857">
        <w:rPr>
          <w:rFonts w:ascii="Times New Roman" w:hAnsi="Times New Roman" w:cs="Times New Roman"/>
          <w:b/>
          <w:sz w:val="28"/>
          <w:szCs w:val="28"/>
        </w:rPr>
        <w:t>:</w:t>
      </w:r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r w:rsidRPr="004C2857">
        <w:rPr>
          <w:rFonts w:ascii="Times New Roman" w:hAnsi="Times New Roman" w:cs="Times New Roman"/>
          <w:sz w:val="28"/>
          <w:szCs w:val="28"/>
        </w:rPr>
        <w:t></w:t>
      </w:r>
      <w:r w:rsidRPr="004C285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тему,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>;</w:t>
      </w:r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r w:rsidRPr="004C2857">
        <w:rPr>
          <w:rFonts w:ascii="Times New Roman" w:hAnsi="Times New Roman" w:cs="Times New Roman"/>
          <w:sz w:val="28"/>
          <w:szCs w:val="28"/>
        </w:rPr>
        <w:t></w:t>
      </w:r>
      <w:r w:rsidRPr="004C28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за темою </w:t>
      </w:r>
      <w:proofErr w:type="spellStart"/>
      <w:proofErr w:type="gramStart"/>
      <w:r w:rsidRPr="004C285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C2857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>;</w:t>
      </w:r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r w:rsidRPr="004C2857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4C28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285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4C28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>;</w:t>
      </w:r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r w:rsidRPr="004C2857">
        <w:rPr>
          <w:rFonts w:ascii="Times New Roman" w:hAnsi="Times New Roman" w:cs="Times New Roman"/>
          <w:sz w:val="28"/>
          <w:szCs w:val="28"/>
        </w:rPr>
        <w:t></w:t>
      </w:r>
      <w:r w:rsidRPr="004C285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C285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C2857">
        <w:rPr>
          <w:rFonts w:ascii="Times New Roman" w:hAnsi="Times New Roman" w:cs="Times New Roman"/>
          <w:sz w:val="28"/>
          <w:szCs w:val="28"/>
        </w:rPr>
        <w:t>ідити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історичне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підґрунтя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«Гайдамаки»; </w:t>
      </w:r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r w:rsidRPr="004C2857">
        <w:rPr>
          <w:rFonts w:ascii="Times New Roman" w:hAnsi="Times New Roman" w:cs="Times New Roman"/>
          <w:sz w:val="28"/>
          <w:szCs w:val="28"/>
        </w:rPr>
        <w:t></w:t>
      </w:r>
      <w:r w:rsidRPr="004C285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співставити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2857">
        <w:rPr>
          <w:rFonts w:ascii="Times New Roman" w:hAnsi="Times New Roman" w:cs="Times New Roman"/>
          <w:sz w:val="28"/>
          <w:szCs w:val="28"/>
        </w:rPr>
        <w:t>описан</w:t>
      </w:r>
      <w:proofErr w:type="gramEnd"/>
      <w:r w:rsidRPr="004C28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поетом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у «Гайдамаках», з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історичними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фактами;</w:t>
      </w:r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r w:rsidRPr="004C2857">
        <w:rPr>
          <w:rFonts w:ascii="Times New Roman" w:hAnsi="Times New Roman" w:cs="Times New Roman"/>
          <w:sz w:val="28"/>
          <w:szCs w:val="28"/>
        </w:rPr>
        <w:t></w:t>
      </w:r>
      <w:r w:rsidRPr="004C28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державотворення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>;</w:t>
      </w:r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r w:rsidRPr="004C2857">
        <w:rPr>
          <w:rFonts w:ascii="Times New Roman" w:hAnsi="Times New Roman" w:cs="Times New Roman"/>
          <w:sz w:val="28"/>
          <w:szCs w:val="28"/>
        </w:rPr>
        <w:t></w:t>
      </w:r>
      <w:r w:rsidRPr="004C28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історичним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подіям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опрацьованої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857" w:rsidRPr="004C2857" w:rsidRDefault="004C2857" w:rsidP="004C285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2857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r w:rsidRPr="004C2857">
        <w:rPr>
          <w:rFonts w:ascii="Times New Roman" w:hAnsi="Times New Roman" w:cs="Times New Roman"/>
          <w:sz w:val="28"/>
          <w:szCs w:val="28"/>
        </w:rPr>
        <w:t xml:space="preserve">Поема «Гайдамаки» написана на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але, на нашу думку, Шевченко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висвітлив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талановитого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митця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стали основою для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«Гайдамаки»,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(сюжетна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Яреми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Оксани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вбивство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Гонтою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proofErr w:type="gramStart"/>
      <w:r w:rsidRPr="004C28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C2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співпадають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описував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Тарас Григорович. Я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Шевченко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майстерно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відтворив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2857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4C2857">
        <w:rPr>
          <w:rFonts w:ascii="Times New Roman" w:hAnsi="Times New Roman" w:cs="Times New Roman"/>
          <w:sz w:val="28"/>
          <w:szCs w:val="28"/>
        </w:rPr>
        <w:t>ізоди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дослідниками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гайдамацького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повстання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лаконічно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й точно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викладали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>.</w:t>
      </w:r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поема «Гайдамаки»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пройнята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патріотичними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ідеями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, тугою за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колишньою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козацькою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славою і разом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правдиво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відтворює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народу за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визволення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>.</w:t>
      </w:r>
    </w:p>
    <w:p w:rsidR="004C2857" w:rsidRPr="004C2857" w:rsidRDefault="004C2857" w:rsidP="004C285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2857">
        <w:rPr>
          <w:rFonts w:ascii="Times New Roman" w:hAnsi="Times New Roman" w:cs="Times New Roman"/>
          <w:b/>
          <w:sz w:val="28"/>
          <w:szCs w:val="28"/>
        </w:rPr>
        <w:t>Додатки</w:t>
      </w:r>
      <w:proofErr w:type="spellEnd"/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Pr="004C2857">
        <w:rPr>
          <w:rFonts w:ascii="Times New Roman" w:hAnsi="Times New Roman" w:cs="Times New Roman"/>
          <w:sz w:val="28"/>
          <w:szCs w:val="28"/>
        </w:rPr>
        <w:t xml:space="preserve">Шевченко Т.Г.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Кобзар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>.—К.—1987.—503с.</w:t>
      </w:r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857">
        <w:rPr>
          <w:rFonts w:ascii="Times New Roman" w:hAnsi="Times New Roman" w:cs="Times New Roman"/>
          <w:sz w:val="28"/>
          <w:szCs w:val="28"/>
        </w:rPr>
        <w:t xml:space="preserve">Івакін Ю.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заслання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>. - К., 1984.— 236 с.</w:t>
      </w:r>
    </w:p>
    <w:p w:rsidR="004C285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C2857">
        <w:rPr>
          <w:rFonts w:ascii="Times New Roman" w:hAnsi="Times New Roman" w:cs="Times New Roman"/>
          <w:sz w:val="28"/>
          <w:szCs w:val="28"/>
        </w:rPr>
        <w:t xml:space="preserve">Коцюбинська М. X.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Етюди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поетику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>. - К., 1990. - С. 69, 70.</w:t>
      </w:r>
    </w:p>
    <w:p w:rsidR="00175277" w:rsidRPr="004C2857" w:rsidRDefault="004C2857" w:rsidP="004C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C2857">
        <w:rPr>
          <w:rFonts w:ascii="Times New Roman" w:hAnsi="Times New Roman" w:cs="Times New Roman"/>
          <w:sz w:val="28"/>
          <w:szCs w:val="28"/>
        </w:rPr>
        <w:t xml:space="preserve">Лепкий Богдан. Про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 xml:space="preserve"> і твори Тараса </w:t>
      </w:r>
      <w:proofErr w:type="spellStart"/>
      <w:r w:rsidRPr="004C2857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C2857">
        <w:rPr>
          <w:rFonts w:ascii="Times New Roman" w:hAnsi="Times New Roman" w:cs="Times New Roman"/>
          <w:sz w:val="28"/>
          <w:szCs w:val="28"/>
        </w:rPr>
        <w:t>. - К.— 1994.—125 с.</w:t>
      </w:r>
    </w:p>
    <w:sectPr w:rsidR="00175277" w:rsidRPr="004C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57"/>
    <w:rsid w:val="00175277"/>
    <w:rsid w:val="004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2014-04-10T12:05:00Z</dcterms:created>
  <dcterms:modified xsi:type="dcterms:W3CDTF">2014-04-10T12:07:00Z</dcterms:modified>
</cp:coreProperties>
</file>