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Робота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учасника Всеукраїнського інтерактивного конкурсу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Малої академії наук «МАН-Юніор Дослідник»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у номінації «Історик-Юніор»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«Історичне 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підґрунтя вірша «Чума»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учня 32 групи (10 класу)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Білоцерківського колегіуму Білоцерківської міської ради Київської області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Гаврилюка Артура Олексійовича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Науковий керівник: учитель історії, спеціаліст вищої кваліфікаційної категорії</w:t>
      </w:r>
    </w:p>
    <w:p>
      <w:pPr>
        <w:pStyle w:val="style0"/>
        <w:spacing w:after="0" w:before="0" w:line="360" w:lineRule="auto"/>
        <w:ind w:hanging="0" w:left="113" w:right="0"/>
        <w:contextualSpacing w:val="false"/>
        <w:jc w:val="center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Махаринська Оксана Петрівна, 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067-9191282</w:t>
      </w:r>
    </w:p>
    <w:p>
      <w:pPr>
        <w:pStyle w:val="style0"/>
        <w:spacing w:line="360" w:lineRule="auto"/>
        <w:ind w:hanging="0" w:left="113" w:right="0"/>
        <w:jc w:val="both"/>
        <w:rPr/>
      </w:pPr>
      <w:r>
        <w:rPr/>
      </w:r>
    </w:p>
    <w:p>
      <w:pPr>
        <w:pStyle w:val="style0"/>
        <w:spacing w:line="360" w:lineRule="auto"/>
        <w:ind w:hanging="0" w:left="113" w:right="0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ab/>
        <w:t xml:space="preserve">Тарас Григорович Шевченко – один із найкращих поетів у світі, геній українського народу. Своїми творами і історією свого життя митець піднявся на найвищий рівень у світі. 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ab/>
        <w:t>Не було такої сторони життя, якої б не торкнулося перо поета.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Одна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 з таких сторін – життя простих людей в умовах 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епідемії 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хвороб. Вплив однієї з таких хвороб він описав у вірші «Чума». Вона розповсюдилася швидко. Назва їй була одна – Азіатська холера. 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ab/>
        <w:t xml:space="preserve">Холера відома людині ще з прадавніх часів. У Росії холера з’явилася в тридцятих роках XIX століття. Три епідемії холери (1830-1838, 1847-1861 і 1865-1871 рр..)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uk-UA"/>
        </w:rPr>
        <w:t>з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абрали життя більше двох мільйонів  людей у Російській імперії.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iCs/>
          <w:color w:val="000000"/>
          <w:sz w:val="24"/>
          <w:szCs w:val="24"/>
          <w:lang w:val="uk-UA"/>
        </w:rPr>
        <w:tab/>
        <w:t xml:space="preserve"> Тарас Шевченко в своєму вірші “Чума” розповів нам про ці жахливі події і описав правдиву картину того страшного часу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u w:val="single"/>
          <w:lang w:val="uk-UA"/>
        </w:rPr>
        <w:t>Об'єкт дослідження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: творчість Т. Г. Шевченка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u w:val="single"/>
          <w:lang w:val="uk-UA"/>
        </w:rPr>
        <w:t>Предмет дослідження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>: вірш Т. Г. Шевченка «Чума»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u w:val="single"/>
          <w:lang w:val="uk-UA"/>
        </w:rPr>
        <w:t>Мета дослідження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: вивчення подій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  <w:lang w:val="uk-UA"/>
        </w:rPr>
        <w:t>першій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 половині ХІХ століття і порівняти їх із сюжетом «Чуми».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u w:val="single"/>
          <w:lang w:val="uk-UA"/>
        </w:rPr>
        <w:t>Завдання дослідження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: проаналізувати вірш «Чума», порівняти його сюжет з історичними фактами </w:t>
      </w:r>
    </w:p>
    <w:p>
      <w:pPr>
        <w:pStyle w:val="style0"/>
        <w:numPr>
          <w:ilvl w:val="0"/>
          <w:numId w:val="1"/>
        </w:numPr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i/>
          <w:iCs/>
          <w:color w:val="000000"/>
          <w:sz w:val="24"/>
          <w:szCs w:val="24"/>
          <w:u w:val="single"/>
          <w:lang w:val="uk-UA"/>
        </w:rPr>
        <w:t>Головна тема твору</w:t>
      </w:r>
      <w:r>
        <w:rPr>
          <w:rFonts w:ascii="Times New Roman" w:cs="Times New Roman" w:hAnsi="Times New Roman"/>
          <w:color w:val="000000"/>
          <w:sz w:val="24"/>
          <w:szCs w:val="24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  <w:t xml:space="preserve"> події першої половини ХІХ ст. – розповсюдження азіатської холери по містам і селах на півдні Росії.</w:t>
      </w:r>
    </w:p>
    <w:p>
      <w:pPr>
        <w:pStyle w:val="style24"/>
        <w:numPr>
          <w:ilvl w:val="0"/>
          <w:numId w:val="1"/>
        </w:numPr>
        <w:spacing w:line="360" w:lineRule="auto"/>
        <w:jc w:val="both"/>
        <w:rPr>
          <w:color w:val="000000"/>
          <w:lang w:val="uk-UA"/>
        </w:rPr>
      </w:pPr>
      <w:r>
        <w:rPr>
          <w:i/>
          <w:color w:val="000000"/>
          <w:u w:val="single"/>
          <w:lang w:val="uk-UA"/>
        </w:rPr>
        <w:t>Практичне значення:</w:t>
      </w:r>
      <w:r>
        <w:rPr>
          <w:color w:val="000000"/>
          <w:lang w:val="uk-UA"/>
        </w:rPr>
        <w:t xml:space="preserve"> дане дослідження може бути використаним на уроках української літератури, історії України при вивченні творчості та життєвого шляху Тараса Григоровича Шевченка.</w:t>
      </w:r>
    </w:p>
    <w:p>
      <w:pPr>
        <w:pStyle w:val="style25"/>
        <w:spacing w:line="36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i/>
          <w:color w:val="000000"/>
          <w:sz w:val="24"/>
        </w:rPr>
        <w:t>Орієнтовна дата написання: кінець вересня – грудень 1848 року, Косарал (Оренбурзька губернія), де поет перебував під час заслання. У</w:t>
      </w:r>
      <w:r>
        <w:rPr>
          <w:rFonts w:ascii="Times New Roman" w:cs="Times New Roman" w:hAnsi="Times New Roman"/>
          <w:color w:val="000000"/>
          <w:sz w:val="24"/>
        </w:rPr>
        <w:t xml:space="preserve"> 1948-1949 роках Тарас Шевченко був учасником Аральської описової експедиції, котру організувало Військове міністерство для знімання й промірювання Аральського моря та вивчення його природних ресурсів й умов майбутнього судноплавства. Під час експедиції Тарас Шевченко виконав понад сорок ескізів олівцем та аквареллю і написав низку віршів.</w:t>
      </w:r>
    </w:p>
    <w:p>
      <w:pPr>
        <w:pStyle w:val="style25"/>
        <w:spacing w:line="360" w:lineRule="auto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Одним з таких творінь є вірш «Чума».</w:t>
      </w:r>
    </w:p>
    <w:p>
      <w:pPr>
        <w:pStyle w:val="style25"/>
        <w:spacing w:line="360" w:lineRule="auto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«Чума з лопатою ходила</w:t>
      </w:r>
    </w:p>
    <w:p>
      <w:pPr>
        <w:pStyle w:val="style25"/>
        <w:spacing w:line="360" w:lineRule="auto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Та гробовища рила, рила,</w:t>
      </w:r>
    </w:p>
    <w:p>
      <w:pPr>
        <w:pStyle w:val="style25"/>
        <w:spacing w:line="360" w:lineRule="auto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Та трупом, трупом начиняла</w:t>
      </w:r>
    </w:p>
    <w:p>
      <w:pPr>
        <w:pStyle w:val="style25"/>
        <w:spacing w:line="360" w:lineRule="auto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І «со святими» не співала,</w:t>
      </w:r>
    </w:p>
    <w:p>
      <w:pPr>
        <w:pStyle w:val="style25"/>
        <w:spacing w:line="360" w:lineRule="auto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Чи городом, чи то селом</w:t>
      </w:r>
    </w:p>
    <w:p>
      <w:pPr>
        <w:pStyle w:val="style25"/>
        <w:spacing w:line="360" w:lineRule="auto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Мете собі, як помелом…»</w:t>
      </w:r>
    </w:p>
    <w:p>
      <w:pPr>
        <w:pStyle w:val="style25"/>
        <w:spacing w:line="36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ab/>
      </w:r>
      <w:r>
        <w:rPr>
          <w:rFonts w:ascii="Times New Roman" w:cs="Times New Roman" w:hAnsi="Times New Roman"/>
          <w:shadow/>
          <w:color w:val="000000"/>
          <w:sz w:val="24"/>
        </w:rPr>
        <w:t xml:space="preserve">Протягом 1848-1849 років учасники аральської описової експедиції мали неабиякий шанс захворіти на азіатську холеру. </w:t>
      </w:r>
      <w:r>
        <w:rPr>
          <w:rFonts w:ascii="Times New Roman" w:cs="Times New Roman" w:hAnsi="Times New Roman"/>
          <w:color w:val="000000"/>
          <w:sz w:val="24"/>
        </w:rPr>
        <w:t xml:space="preserve">Холера мала два шляхи проникнення до Россії: зі сторони Турції і зі сторони Чорного та Азовського морів. У 1847 році холера охопила південь Россії. </w:t>
      </w:r>
    </w:p>
    <w:p>
      <w:pPr>
        <w:pStyle w:val="style25"/>
        <w:spacing w:line="360" w:lineRule="auto"/>
        <w:jc w:val="both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</w:r>
    </w:p>
    <w:p>
      <w:pPr>
        <w:pStyle w:val="style24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Висновки: в основі твору «Чума» Т. Г. Шевченка лежать реальні історичні події  першої половини ХІХ ст., а саме — розповсюдження та боротьба із хворобою Азіатська холера.</w:t>
      </w:r>
    </w:p>
    <w:p>
      <w:pPr>
        <w:pStyle w:val="style0"/>
        <w:spacing w:line="360" w:lineRule="auto"/>
        <w:jc w:val="both"/>
        <w:rPr>
          <w:rFonts w:ascii="Times New Roman" w:cs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cs="Times New Roman" w:hAnsi="Times New Roman"/>
          <w:color w:val="000000"/>
          <w:sz w:val="24"/>
          <w:szCs w:val="24"/>
          <w:lang w:val="uk-UA"/>
        </w:rPr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Список використаних джерел</w:t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Кобзарева зоря: Збірник. Поезії рад. поетів про Т. Г. Шевченка / Упоряд. та вступ. Слово П.І. Осадчука. – К.: Рад. письменник, 1984.- 262 с. 1 іл.</w:t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Шевченко Т.Г. кобзар / Передм. П.Мовчана; Приміт. Є. Нахліка. – К.: Вид. центр «Просвіта», 2003. 344 с.</w:t>
      </w:r>
    </w:p>
    <w:p>
      <w:pPr>
        <w:pStyle w:val="style0"/>
        <w:suppressAutoHyphens w:val="false"/>
        <w:spacing w:line="360" w:lineRule="auto"/>
        <w:jc w:val="both"/>
        <w:rPr>
          <w:rFonts w:ascii="Times New Roman" w:cs="Times New Roman" w:eastAsia="BookmanOldStyle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cs="Times New Roman" w:eastAsia="BookmanOldStyle" w:hAnsi="Times New Roman"/>
          <w:sz w:val="24"/>
          <w:szCs w:val="24"/>
        </w:rPr>
        <w:t xml:space="preserve">           </w:t>
      </w:r>
      <w:r>
        <w:rPr>
          <w:rFonts w:ascii="Times New Roman" w:cs="Times New Roman" w:eastAsia="BookmanOldStyle" w:hAnsi="Times New Roman"/>
          <w:sz w:val="24"/>
          <w:szCs w:val="24"/>
        </w:rPr>
        <w:t>Дэвис Н. История Европы / Н. Дейвис. – М. : Изд.-во «Хранитель»,</w:t>
      </w:r>
      <w:r>
        <w:rPr>
          <w:rFonts w:ascii="Times New Roman" w:cs="Times New Roman" w:eastAsia="BookmanOldStyle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eastAsia="BookmanOldStyle" w:hAnsi="Times New Roman"/>
          <w:sz w:val="24"/>
          <w:szCs w:val="24"/>
        </w:rPr>
        <w:t xml:space="preserve">2007. – </w:t>
      </w:r>
      <w:bookmarkEnd w:id="0"/>
      <w:r>
        <w:rPr>
          <w:rFonts w:ascii="Times New Roman" w:cs="Times New Roman" w:eastAsia="BookmanOldStyle" w:hAnsi="Times New Roman"/>
          <w:sz w:val="24"/>
          <w:szCs w:val="24"/>
          <w:lang w:val="uk-UA"/>
        </w:rPr>
        <w:t>943 с.</w:t>
      </w:r>
    </w:p>
    <w:sectPr>
      <w:type w:val="nextPage"/>
      <w:pgSz w:h="16838" w:w="11906"/>
      <w:pgMar w:bottom="1134" w:footer="0" w:gutter="0" w:header="0" w:left="918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ohit Hindi"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tabs>
          <w:tab w:pos="720" w:val="num"/>
        </w:tabs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Arial" w:cs="Arial" w:hAnsi="Arial" w:hint="default"/>
      </w:rPr>
    </w:lvl>
    <w:lvl w:ilvl="2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Arial" w:cs="Arial" w:hAnsi="Arial" w:hint="default"/>
      </w:rPr>
    </w:lvl>
    <w:lvl w:ilvl="3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Arial" w:cs="Arial" w:hAnsi="Arial" w:hint="default"/>
      </w:rPr>
    </w:lvl>
    <w:lvl w:ilvl="4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Arial" w:cs="Arial" w:hAnsi="Arial" w:hint="default"/>
      </w:rPr>
    </w:lvl>
    <w:lvl w:ilvl="5">
      <w:start w:val="1"/>
      <w:numFmt w:val="bullet"/>
      <w:lvlText w:val="•"/>
      <w:lvlJc w:val="left"/>
      <w:pPr>
        <w:tabs>
          <w:tab w:pos="4320" w:val="num"/>
        </w:tabs>
        <w:ind w:hanging="360" w:left="4320"/>
      </w:pPr>
      <w:rPr>
        <w:rFonts w:ascii="Arial" w:cs="Arial" w:hAnsi="Arial" w:hint="default"/>
      </w:rPr>
    </w:lvl>
    <w:lvl w:ilvl="6">
      <w:start w:val="1"/>
      <w:numFmt w:val="bullet"/>
      <w:lvlText w:val="•"/>
      <w:lvlJc w:val="left"/>
      <w:pPr>
        <w:tabs>
          <w:tab w:pos="5040" w:val="num"/>
        </w:tabs>
        <w:ind w:hanging="360" w:left="5040"/>
      </w:pPr>
      <w:rPr>
        <w:rFonts w:ascii="Arial" w:cs="Arial" w:hAnsi="Arial" w:hint="default"/>
      </w:rPr>
    </w:lvl>
    <w:lvl w:ilvl="7">
      <w:start w:val="1"/>
      <w:numFmt w:val="bullet"/>
      <w:lvlText w:val="•"/>
      <w:lvlJc w:val="left"/>
      <w:pPr>
        <w:tabs>
          <w:tab w:pos="5760" w:val="num"/>
        </w:tabs>
        <w:ind w:hanging="360" w:left="5760"/>
      </w:pPr>
      <w:rPr>
        <w:rFonts w:ascii="Arial" w:cs="Arial" w:hAnsi="Arial" w:hint="default"/>
      </w:rPr>
    </w:lvl>
    <w:lvl w:ilvl="8">
      <w:start w:val="1"/>
      <w:numFmt w:val="bullet"/>
      <w:lvlText w:val="•"/>
      <w:lvlJc w:val="left"/>
      <w:pPr>
        <w:tabs>
          <w:tab w:pos="6480" w:val="num"/>
        </w:tabs>
        <w:ind w:hanging="360" w:left="6480"/>
      </w:pPr>
      <w:rPr>
        <w:rFonts w:ascii="Arial" w:cs="Arial" w:hAnsi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WenQuanYi Micro Hei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stLabel 1"/>
    <w:next w:val="style17"/>
    <w:rPr>
      <w:rFonts w:cs="Arial"/>
    </w:rPr>
  </w:style>
  <w:style w:styleId="style18" w:type="character">
    <w:name w:val="ListLabel 2"/>
    <w:next w:val="style18"/>
    <w:rPr>
      <w:rFonts w:cs="Arial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WenQuanYi Micro Hei" w:hAnsi="Liberation Sans"/>
      <w:sz w:val="28"/>
      <w:szCs w:val="28"/>
    </w:rPr>
  </w:style>
  <w:style w:styleId="style20" w:type="paragraph">
    <w:name w:val="Основни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Розділ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Покажчик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</w:rPr>
  </w:style>
  <w:style w:styleId="style25" w:type="paragraph">
    <w:name w:val="?????????"/>
    <w:next w:val="style25"/>
    <w:pPr>
      <w:widowControl/>
      <w:suppressAutoHyphens w:val="true"/>
      <w:spacing w:after="0" w:before="0" w:line="276" w:lineRule="auto"/>
      <w:contextualSpacing w:val="false"/>
    </w:pPr>
    <w:rPr>
      <w:rFonts w:ascii="Lohit Hindi" w:cs="Liberation Sans" w:eastAsia="DejaVu Sans" w:hAnsi="Lohit Hindi"/>
      <w:color w:val="auto"/>
      <w:sz w:val="36"/>
      <w:szCs w:val="24"/>
      <w:lang w:bidi="hi-IN" w:eastAsia="zh-CN" w:val="uk-UA"/>
    </w:rPr>
  </w:style>
  <w:style w:styleId="style26" w:type="paragraph">
    <w:name w:val="??'??? ?? ????????"/>
    <w:basedOn w:val="style25"/>
    <w:next w:val="style26"/>
    <w:pPr/>
    <w:rPr/>
  </w:style>
  <w:style w:styleId="style27" w:type="paragraph">
    <w:name w:val="??'??? ? ?????"/>
    <w:basedOn w:val="style25"/>
    <w:next w:val="style27"/>
    <w:pPr/>
    <w:rPr/>
  </w:style>
  <w:style w:styleId="style28" w:type="paragraph">
    <w:name w:val="??'??? ??? ??????????"/>
    <w:basedOn w:val="style25"/>
    <w:next w:val="style28"/>
    <w:pPr/>
    <w:rPr/>
  </w:style>
  <w:style w:styleId="style29" w:type="paragraph">
    <w:name w:val="??'??? ??? ?????????? ? ?????"/>
    <w:basedOn w:val="style25"/>
    <w:next w:val="style29"/>
    <w:pPr/>
    <w:rPr/>
  </w:style>
  <w:style w:styleId="style30" w:type="paragraph">
    <w:name w:val="?????"/>
    <w:basedOn w:val="style25"/>
    <w:next w:val="style30"/>
    <w:pPr/>
    <w:rPr/>
  </w:style>
  <w:style w:styleId="style31" w:type="paragraph">
    <w:name w:val="???????? ?????"/>
    <w:basedOn w:val="style25"/>
    <w:next w:val="style31"/>
    <w:pPr/>
    <w:rPr/>
  </w:style>
  <w:style w:styleId="style32" w:type="paragraph">
    <w:name w:val="???????????? ?????? ? ??????"/>
    <w:basedOn w:val="style25"/>
    <w:next w:val="style32"/>
    <w:pPr/>
    <w:rPr/>
  </w:style>
  <w:style w:styleId="style33" w:type="paragraph">
    <w:name w:val="?????? ????? ? ?????????"/>
    <w:basedOn w:val="style25"/>
    <w:next w:val="style33"/>
    <w:pPr>
      <w:ind w:firstLine="340" w:left="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2014-04-07T16:41:00Z</dcterms:created>
  <dc:creator>Еленарт</dc:creator>
  <cp:lastModifiedBy>Admin</cp:lastModifiedBy>
  <dcterms:modified xsi:type="dcterms:W3CDTF">2014-04-09T08:30:00Z</dcterms:modified>
  <cp:revision>13</cp:revision>
</cp:coreProperties>
</file>