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82" w:rsidRPr="000A5245" w:rsidRDefault="000A5245" w:rsidP="00B611D2">
      <w:pPr>
        <w:pStyle w:val="a3"/>
        <w:spacing w:after="0"/>
        <w:ind w:left="17" w:firstLine="567"/>
        <w:jc w:val="center"/>
        <w:rPr>
          <w:sz w:val="28"/>
          <w:szCs w:val="28"/>
        </w:rPr>
      </w:pPr>
      <w:r w:rsidRPr="000A5245">
        <w:rPr>
          <w:sz w:val="28"/>
          <w:szCs w:val="28"/>
        </w:rPr>
        <w:t>Проект на тему:</w:t>
      </w:r>
    </w:p>
    <w:p w:rsidR="000A5245" w:rsidRDefault="000A5245" w:rsidP="000A5245">
      <w:pPr>
        <w:pStyle w:val="a3"/>
        <w:spacing w:after="0" w:line="360" w:lineRule="auto"/>
        <w:ind w:left="1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«Малі ріки </w:t>
      </w:r>
      <w:proofErr w:type="spellStart"/>
      <w:r>
        <w:rPr>
          <w:b/>
          <w:sz w:val="28"/>
          <w:szCs w:val="28"/>
        </w:rPr>
        <w:t>Закрпаття</w:t>
      </w:r>
      <w:proofErr w:type="spellEnd"/>
      <w:r>
        <w:rPr>
          <w:b/>
          <w:sz w:val="28"/>
          <w:szCs w:val="28"/>
        </w:rPr>
        <w:t xml:space="preserve"> та їх екологічний стан»</w:t>
      </w:r>
    </w:p>
    <w:p w:rsidR="000A5245" w:rsidRPr="000A5245" w:rsidRDefault="000A5245" w:rsidP="000A52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вико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нав</w:t>
      </w:r>
    </w:p>
    <w:p w:rsidR="000A5245" w:rsidRPr="000A5245" w:rsidRDefault="000A5245" w:rsidP="000A5245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Іванович</w:t>
      </w:r>
    </w:p>
    <w:p w:rsidR="000A5245" w:rsidRPr="000A5245" w:rsidRDefault="000A5245" w:rsidP="000A5245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245">
        <w:rPr>
          <w:rFonts w:ascii="Times New Roman" w:hAnsi="Times New Roman" w:cs="Times New Roman"/>
          <w:sz w:val="28"/>
          <w:szCs w:val="28"/>
        </w:rPr>
        <w:t>Хустська міська філія  МАН</w:t>
      </w:r>
    </w:p>
    <w:p w:rsidR="000A5245" w:rsidRPr="000A5245" w:rsidRDefault="000A5245" w:rsidP="000A5245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245">
        <w:rPr>
          <w:rFonts w:ascii="Times New Roman" w:hAnsi="Times New Roman" w:cs="Times New Roman"/>
          <w:sz w:val="28"/>
          <w:szCs w:val="28"/>
        </w:rPr>
        <w:t>Хустський міський центр науково – технічної творчості учнівської молоді</w:t>
      </w:r>
    </w:p>
    <w:p w:rsidR="000A5245" w:rsidRPr="000A5245" w:rsidRDefault="000A5245" w:rsidP="000A5245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245">
        <w:rPr>
          <w:rFonts w:ascii="Times New Roman" w:hAnsi="Times New Roman" w:cs="Times New Roman"/>
          <w:sz w:val="28"/>
          <w:szCs w:val="28"/>
        </w:rPr>
        <w:t>Хустська загальноосвітня школа І – ІІІ ст. №4</w:t>
      </w:r>
    </w:p>
    <w:p w:rsidR="000A5245" w:rsidRPr="000A5245" w:rsidRDefault="000A5245" w:rsidP="000A5245">
      <w:pPr>
        <w:tabs>
          <w:tab w:val="left" w:pos="3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245">
        <w:rPr>
          <w:rFonts w:ascii="Times New Roman" w:hAnsi="Times New Roman" w:cs="Times New Roman"/>
          <w:sz w:val="28"/>
          <w:szCs w:val="28"/>
        </w:rPr>
        <w:t xml:space="preserve">Закарпатської області,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5245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A5245" w:rsidRPr="000A5245" w:rsidRDefault="000A5245" w:rsidP="000A5245">
      <w:pPr>
        <w:tabs>
          <w:tab w:val="left" w:pos="3560"/>
        </w:tabs>
        <w:spacing w:line="240" w:lineRule="auto"/>
        <w:ind w:hanging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5245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A5245" w:rsidRPr="00B611D2" w:rsidRDefault="000A5245" w:rsidP="00B611D2">
      <w:pPr>
        <w:pStyle w:val="a3"/>
        <w:spacing w:after="0"/>
        <w:ind w:left="1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Тези</w:t>
      </w:r>
    </w:p>
    <w:p w:rsidR="00944482" w:rsidRPr="00944482" w:rsidRDefault="00944482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44482">
        <w:rPr>
          <w:sz w:val="28"/>
          <w:szCs w:val="28"/>
        </w:rPr>
        <w:t xml:space="preserve">Гідрографічна мережа області 9 426 річок і водотоків різного рівня. Серед них: 4 річки (Тиса, </w:t>
      </w:r>
      <w:proofErr w:type="spellStart"/>
      <w:r w:rsidRPr="00944482">
        <w:rPr>
          <w:sz w:val="28"/>
          <w:szCs w:val="28"/>
        </w:rPr>
        <w:t>Боржава</w:t>
      </w:r>
      <w:proofErr w:type="spellEnd"/>
      <w:r w:rsidRPr="00944482">
        <w:rPr>
          <w:sz w:val="28"/>
          <w:szCs w:val="28"/>
        </w:rPr>
        <w:t xml:space="preserve">, Уж, </w:t>
      </w:r>
      <w:proofErr w:type="spellStart"/>
      <w:r w:rsidRPr="00944482">
        <w:rPr>
          <w:sz w:val="28"/>
          <w:szCs w:val="28"/>
        </w:rPr>
        <w:t>Латориця</w:t>
      </w:r>
      <w:proofErr w:type="spellEnd"/>
      <w:r w:rsidRPr="00944482">
        <w:rPr>
          <w:sz w:val="28"/>
          <w:szCs w:val="28"/>
        </w:rPr>
        <w:t>) мають довжину понад 100 км, 153 річки довжиною більше 10 км, 2 030 річок довжиною менше 10 км.</w:t>
      </w:r>
    </w:p>
    <w:p w:rsidR="00944482" w:rsidRPr="00944482" w:rsidRDefault="00944482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944482">
        <w:rPr>
          <w:sz w:val="28"/>
          <w:szCs w:val="28"/>
        </w:rPr>
        <w:t>Еколого-геоморфологічними</w:t>
      </w:r>
      <w:proofErr w:type="spellEnd"/>
      <w:r w:rsidRPr="00944482">
        <w:rPr>
          <w:sz w:val="28"/>
          <w:szCs w:val="28"/>
        </w:rPr>
        <w:t xml:space="preserve"> та </w:t>
      </w:r>
      <w:proofErr w:type="spellStart"/>
      <w:r w:rsidRPr="00944482">
        <w:rPr>
          <w:sz w:val="28"/>
          <w:szCs w:val="28"/>
        </w:rPr>
        <w:t>гідроекологічними</w:t>
      </w:r>
      <w:proofErr w:type="spellEnd"/>
      <w:r w:rsidRPr="00944482">
        <w:rPr>
          <w:sz w:val="28"/>
          <w:szCs w:val="28"/>
        </w:rPr>
        <w:t xml:space="preserve"> проблемами басейнових систем</w:t>
      </w:r>
    </w:p>
    <w:p w:rsidR="00944482" w:rsidRPr="00944482" w:rsidRDefault="00944482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44482">
        <w:rPr>
          <w:sz w:val="28"/>
          <w:szCs w:val="28"/>
        </w:rPr>
        <w:t xml:space="preserve">Річкові системи Закарпатської області є оптимальним об’єктом </w:t>
      </w:r>
      <w:proofErr w:type="spellStart"/>
      <w:r w:rsidRPr="00944482">
        <w:rPr>
          <w:sz w:val="28"/>
          <w:szCs w:val="28"/>
        </w:rPr>
        <w:t>еколого</w:t>
      </w:r>
      <w:proofErr w:type="spellEnd"/>
      <w:r w:rsidRPr="00944482">
        <w:rPr>
          <w:sz w:val="28"/>
          <w:szCs w:val="28"/>
        </w:rPr>
        <w:t xml:space="preserve"> </w:t>
      </w:r>
      <w:proofErr w:type="spellStart"/>
      <w:r w:rsidRPr="00944482">
        <w:rPr>
          <w:sz w:val="28"/>
          <w:szCs w:val="28"/>
        </w:rPr>
        <w:t>-геоморфологічних</w:t>
      </w:r>
      <w:proofErr w:type="spellEnd"/>
      <w:r w:rsidRPr="00944482">
        <w:rPr>
          <w:sz w:val="28"/>
          <w:szCs w:val="28"/>
        </w:rPr>
        <w:t xml:space="preserve"> та </w:t>
      </w:r>
      <w:proofErr w:type="spellStart"/>
      <w:r w:rsidRPr="00944482">
        <w:rPr>
          <w:sz w:val="28"/>
          <w:szCs w:val="28"/>
        </w:rPr>
        <w:t>гідроекологічних</w:t>
      </w:r>
      <w:proofErr w:type="spellEnd"/>
      <w:r w:rsidRPr="00944482">
        <w:rPr>
          <w:sz w:val="28"/>
          <w:szCs w:val="28"/>
        </w:rPr>
        <w:t xml:space="preserve"> досліджень</w:t>
      </w:r>
    </w:p>
    <w:p w:rsidR="00944482" w:rsidRDefault="00944482" w:rsidP="00B611D2">
      <w:pPr>
        <w:pStyle w:val="a3"/>
        <w:numPr>
          <w:ilvl w:val="0"/>
          <w:numId w:val="1"/>
        </w:numPr>
        <w:spacing w:after="0"/>
        <w:jc w:val="both"/>
      </w:pPr>
      <w:r>
        <w:rPr>
          <w:sz w:val="28"/>
          <w:szCs w:val="28"/>
        </w:rPr>
        <w:t>П</w:t>
      </w:r>
      <w:r w:rsidRPr="00944482">
        <w:rPr>
          <w:sz w:val="28"/>
          <w:szCs w:val="28"/>
        </w:rPr>
        <w:t xml:space="preserve">одії в Румунії 2000 р., зокрема, надходження важких металів у р. Тиса під час аварійного скидання ціанідів та важких металів на заводі </w:t>
      </w:r>
      <w:proofErr w:type="spellStart"/>
      <w:r w:rsidRPr="00944482">
        <w:rPr>
          <w:sz w:val="28"/>
          <w:szCs w:val="28"/>
        </w:rPr>
        <w:t>Байя-Борша</w:t>
      </w:r>
      <w:proofErr w:type="spellEnd"/>
      <w:r>
        <w:rPr>
          <w:sz w:val="27"/>
          <w:szCs w:val="27"/>
        </w:rPr>
        <w:t>.</w:t>
      </w:r>
    </w:p>
    <w:p w:rsidR="00944482" w:rsidRPr="00A85598" w:rsidRDefault="00944482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44482">
        <w:rPr>
          <w:sz w:val="28"/>
          <w:szCs w:val="28"/>
        </w:rPr>
        <w:t xml:space="preserve">Результати власних польових досліджень (1999–2003), матеріалах Закарпатського </w:t>
      </w:r>
      <w:proofErr w:type="spellStart"/>
      <w:r w:rsidRPr="00944482">
        <w:rPr>
          <w:sz w:val="28"/>
          <w:szCs w:val="28"/>
        </w:rPr>
        <w:t>облводгоспу</w:t>
      </w:r>
      <w:proofErr w:type="spellEnd"/>
      <w:r w:rsidRPr="00944482">
        <w:rPr>
          <w:sz w:val="28"/>
          <w:szCs w:val="28"/>
        </w:rPr>
        <w:t>, Закарпатського виробничого управління з меліорації і водного господарства, Державного комітету з гідрометеорології, обласної санепідемстанції</w:t>
      </w:r>
    </w:p>
    <w:p w:rsidR="00A85598" w:rsidRPr="00A85598" w:rsidRDefault="00A85598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85598">
        <w:rPr>
          <w:sz w:val="28"/>
          <w:szCs w:val="28"/>
        </w:rPr>
        <w:t>тан лісового покриву Закарпаття і його приуроченість до окремих форм та елементів рельєфу. Як засвідчили дослідження, максимальне екологічне навантаження для рівнинної та передгірської територій створює сільське господарство. Це зумовлено високою часткою ріллі в структурі земельного фонду, використанням заплав під сільськогосподарські угіддя, а також вирощуванням просапних культур з поздовжнім розміщенням посівів.</w:t>
      </w:r>
    </w:p>
    <w:p w:rsidR="00A85598" w:rsidRPr="0035769E" w:rsidRDefault="00A85598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t>Для гірської території екологічне напруження створює як сільське господарство так і нераціональне використання лісових ресурсів.</w:t>
      </w:r>
    </w:p>
    <w:p w:rsidR="00A85598" w:rsidRPr="0035769E" w:rsidRDefault="00A85598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t>Надмірні вирубування лісів значно зумовили розвиток небезпечних екзогенних процесів у межах басейнових систем Закарпаття, негативно вплинули на гідрологічний режим річок.</w:t>
      </w:r>
    </w:p>
    <w:p w:rsidR="0035769E" w:rsidRPr="0035769E" w:rsidRDefault="0035769E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t xml:space="preserve">Антропогенне навантаження на територію чинять </w:t>
      </w:r>
      <w:proofErr w:type="spellStart"/>
      <w:r w:rsidRPr="0035769E">
        <w:rPr>
          <w:sz w:val="28"/>
          <w:szCs w:val="28"/>
        </w:rPr>
        <w:t>нафто-</w:t>
      </w:r>
      <w:proofErr w:type="spellEnd"/>
      <w:r w:rsidRPr="0035769E">
        <w:rPr>
          <w:sz w:val="28"/>
          <w:szCs w:val="28"/>
        </w:rPr>
        <w:t xml:space="preserve"> і газопроводи.</w:t>
      </w:r>
    </w:p>
    <w:p w:rsidR="0035769E" w:rsidRPr="0035769E" w:rsidRDefault="0035769E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lastRenderedPageBreak/>
        <w:t xml:space="preserve">У водойми області промислові підприємства щороку скидають майже 30 </w:t>
      </w:r>
      <w:proofErr w:type="spellStart"/>
      <w:r w:rsidRPr="0035769E">
        <w:rPr>
          <w:sz w:val="28"/>
          <w:szCs w:val="28"/>
        </w:rPr>
        <w:t>млн</w:t>
      </w:r>
      <w:proofErr w:type="spellEnd"/>
      <w:r w:rsidRPr="0035769E">
        <w:rPr>
          <w:sz w:val="28"/>
          <w:szCs w:val="28"/>
        </w:rPr>
        <w:t xml:space="preserve"> м</w:t>
      </w:r>
      <w:r w:rsidRPr="0035769E">
        <w:rPr>
          <w:sz w:val="28"/>
          <w:szCs w:val="28"/>
          <w:vertAlign w:val="superscript"/>
        </w:rPr>
        <w:t>3</w:t>
      </w:r>
      <w:r w:rsidRPr="0035769E">
        <w:rPr>
          <w:sz w:val="28"/>
          <w:szCs w:val="28"/>
        </w:rPr>
        <w:t xml:space="preserve"> забрудненої води, з якої 70% постачають комунальні служби. Водночас із 14 очисних споруд області з перевантаженням працюють сьогодні вісім, а неефективно – шість. </w:t>
      </w:r>
    </w:p>
    <w:p w:rsidR="0035769E" w:rsidRPr="0035769E" w:rsidRDefault="0035769E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t>Основною міграцією із поверхневим та підземним стоком до головних водотоків річкових систем, разом із визначенням головних гідрохімічних показників аналізували вміст низки специфічних речовин (фенолів, нафтопродуктів, цинку, хрому, нікелю, міді, заліза).</w:t>
      </w:r>
    </w:p>
    <w:p w:rsidR="0035769E" w:rsidRPr="0035769E" w:rsidRDefault="0035769E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5769E">
        <w:rPr>
          <w:sz w:val="28"/>
          <w:szCs w:val="28"/>
        </w:rPr>
        <w:t xml:space="preserve">Складна </w:t>
      </w:r>
      <w:proofErr w:type="spellStart"/>
      <w:r w:rsidRPr="0035769E">
        <w:rPr>
          <w:sz w:val="28"/>
          <w:szCs w:val="28"/>
        </w:rPr>
        <w:t>гідроекологічна</w:t>
      </w:r>
      <w:proofErr w:type="spellEnd"/>
      <w:r w:rsidRPr="0035769E">
        <w:rPr>
          <w:sz w:val="28"/>
          <w:szCs w:val="28"/>
        </w:rPr>
        <w:t xml:space="preserve"> ситуація була на території Закарпатської області в періоди паводків у листопаді 1998 р. та березні 2001 р</w:t>
      </w:r>
    </w:p>
    <w:p w:rsidR="0035769E" w:rsidRPr="00B611D2" w:rsidRDefault="0035769E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611D2">
        <w:rPr>
          <w:sz w:val="28"/>
          <w:szCs w:val="28"/>
        </w:rPr>
        <w:t>За видом і розміром екологічного напруження в басейнових системах Закарпаття виділяють дві частини – гірську і рівнинну.</w:t>
      </w:r>
    </w:p>
    <w:p w:rsidR="00B611D2" w:rsidRPr="00B611D2" w:rsidRDefault="00B611D2" w:rsidP="00B611D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611D2">
        <w:rPr>
          <w:bCs/>
          <w:sz w:val="28"/>
          <w:szCs w:val="28"/>
        </w:rPr>
        <w:t>Основні забруднювачі водних об'єктів</w:t>
      </w:r>
      <w:r>
        <w:rPr>
          <w:bCs/>
          <w:sz w:val="28"/>
          <w:szCs w:val="28"/>
        </w:rPr>
        <w:t>.</w:t>
      </w:r>
    </w:p>
    <w:p w:rsidR="00F42B38" w:rsidRPr="00B611D2" w:rsidRDefault="00F42B38" w:rsidP="00B611D2">
      <w:pPr>
        <w:pStyle w:val="a3"/>
        <w:spacing w:after="0"/>
        <w:ind w:left="944"/>
        <w:jc w:val="both"/>
        <w:rPr>
          <w:sz w:val="28"/>
          <w:szCs w:val="28"/>
        </w:rPr>
      </w:pPr>
    </w:p>
    <w:sectPr w:rsidR="00F42B38" w:rsidRPr="00B61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B58"/>
    <w:multiLevelType w:val="hybridMultilevel"/>
    <w:tmpl w:val="00CABD7E"/>
    <w:lvl w:ilvl="0" w:tplc="B3C06584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F"/>
    <w:rsid w:val="00017CDA"/>
    <w:rsid w:val="000A5245"/>
    <w:rsid w:val="0035769E"/>
    <w:rsid w:val="0041696F"/>
    <w:rsid w:val="00944482"/>
    <w:rsid w:val="00A85598"/>
    <w:rsid w:val="00B611D2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Imtea</cp:lastModifiedBy>
  <cp:revision>2</cp:revision>
  <dcterms:created xsi:type="dcterms:W3CDTF">2013-04-14T09:46:00Z</dcterms:created>
  <dcterms:modified xsi:type="dcterms:W3CDTF">2013-04-15T13:29:00Z</dcterms:modified>
</cp:coreProperties>
</file>