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32" w:rsidRPr="0070109A" w:rsidRDefault="00A04688" w:rsidP="00A04688">
      <w:pPr>
        <w:spacing w:line="360" w:lineRule="auto"/>
        <w:jc w:val="center"/>
        <w:rPr>
          <w:rFonts w:ascii="Times New Roman" w:hAnsi="Times New Roman" w:cs="Times New Roman"/>
          <w:b/>
          <w:bCs/>
          <w:i/>
          <w:sz w:val="32"/>
          <w:szCs w:val="32"/>
        </w:rPr>
      </w:pPr>
      <w:r w:rsidRPr="00A04688">
        <w:rPr>
          <w:rFonts w:ascii="Times New Roman" w:hAnsi="Times New Roman" w:cs="Times New Roman"/>
          <w:b/>
          <w:bCs/>
          <w:i/>
          <w:sz w:val="32"/>
          <w:szCs w:val="32"/>
          <w:lang w:val="uk-UA"/>
        </w:rPr>
        <w:t>Розрахунок величини сонячних спалахів</w:t>
      </w:r>
    </w:p>
    <w:p w:rsidR="0070109A" w:rsidRDefault="0070109A" w:rsidP="00A04688">
      <w:pPr>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виконав учень 9</w:t>
      </w:r>
      <w:r w:rsidR="00A04688" w:rsidRPr="00A04688">
        <w:rPr>
          <w:rFonts w:ascii="Times New Roman" w:hAnsi="Times New Roman" w:cs="Times New Roman"/>
          <w:bCs/>
          <w:sz w:val="28"/>
          <w:szCs w:val="28"/>
          <w:lang w:val="uk-UA"/>
        </w:rPr>
        <w:t xml:space="preserve"> класу</w:t>
      </w:r>
      <w:r w:rsidR="00A04688" w:rsidRPr="00A04688">
        <w:rPr>
          <w:rFonts w:ascii="Times New Roman" w:hAnsi="Times New Roman" w:cs="Times New Roman"/>
          <w:bCs/>
          <w:sz w:val="28"/>
          <w:szCs w:val="28"/>
        </w:rPr>
        <w:t xml:space="preserve"> </w:t>
      </w:r>
      <w:r w:rsidR="00A04688" w:rsidRPr="00A04688">
        <w:rPr>
          <w:rFonts w:ascii="Times New Roman" w:hAnsi="Times New Roman" w:cs="Times New Roman"/>
          <w:bCs/>
          <w:sz w:val="28"/>
          <w:szCs w:val="28"/>
          <w:lang w:val="uk-UA"/>
        </w:rPr>
        <w:t>рівненсько</w:t>
      </w:r>
      <w:r>
        <w:rPr>
          <w:rFonts w:ascii="Times New Roman" w:hAnsi="Times New Roman" w:cs="Times New Roman"/>
          <w:bCs/>
          <w:sz w:val="28"/>
          <w:szCs w:val="28"/>
          <w:lang w:val="uk-UA"/>
        </w:rPr>
        <w:t>го природничо-математичного ліцею «</w:t>
      </w:r>
      <w:proofErr w:type="spellStart"/>
      <w:r>
        <w:rPr>
          <w:rFonts w:ascii="Times New Roman" w:hAnsi="Times New Roman" w:cs="Times New Roman"/>
          <w:bCs/>
          <w:sz w:val="28"/>
          <w:szCs w:val="28"/>
          <w:lang w:val="uk-UA"/>
        </w:rPr>
        <w:t>Елітар»</w:t>
      </w:r>
      <w:proofErr w:type="spellEnd"/>
    </w:p>
    <w:p w:rsidR="00A04688" w:rsidRPr="0070109A" w:rsidRDefault="0070109A" w:rsidP="00A04688">
      <w:pPr>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Корнійчук Роман Сергійович</w:t>
      </w:r>
    </w:p>
    <w:p w:rsidR="00A04688" w:rsidRPr="0070109A" w:rsidRDefault="00A04688" w:rsidP="00A04688">
      <w:pPr>
        <w:spacing w:line="360" w:lineRule="auto"/>
        <w:jc w:val="center"/>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e</w:t>
      </w:r>
      <w:r w:rsidRPr="0070109A">
        <w:rPr>
          <w:rFonts w:ascii="Times New Roman" w:hAnsi="Times New Roman" w:cs="Times New Roman"/>
          <w:bCs/>
          <w:sz w:val="28"/>
          <w:szCs w:val="28"/>
          <w:lang w:val="en-US"/>
        </w:rPr>
        <w:t>-</w:t>
      </w:r>
      <w:r>
        <w:rPr>
          <w:rFonts w:ascii="Times New Roman" w:hAnsi="Times New Roman" w:cs="Times New Roman"/>
          <w:bCs/>
          <w:sz w:val="28"/>
          <w:szCs w:val="28"/>
          <w:lang w:val="en-US"/>
        </w:rPr>
        <w:t>mail</w:t>
      </w:r>
      <w:proofErr w:type="gramEnd"/>
      <w:r w:rsidRPr="0070109A">
        <w:rPr>
          <w:rFonts w:ascii="Times New Roman" w:hAnsi="Times New Roman" w:cs="Times New Roman"/>
          <w:bCs/>
          <w:sz w:val="28"/>
          <w:szCs w:val="28"/>
          <w:lang w:val="en-US"/>
        </w:rPr>
        <w:t xml:space="preserve">: </w:t>
      </w:r>
      <w:r w:rsidR="0070109A">
        <w:rPr>
          <w:rFonts w:ascii="Times New Roman" w:hAnsi="Times New Roman" w:cs="Times New Roman"/>
          <w:bCs/>
          <w:sz w:val="28"/>
          <w:szCs w:val="28"/>
          <w:lang w:val="en-US"/>
        </w:rPr>
        <w:t>kromuch@gmail.com</w:t>
      </w:r>
    </w:p>
    <w:p w:rsidR="00A04688" w:rsidRPr="008A78C6" w:rsidRDefault="00A04688" w:rsidP="008A78C6">
      <w:pPr>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те</w:t>
      </w:r>
      <w:r w:rsidR="0070109A">
        <w:rPr>
          <w:rFonts w:ascii="Times New Roman" w:hAnsi="Times New Roman" w:cs="Times New Roman"/>
          <w:bCs/>
          <w:sz w:val="28"/>
          <w:szCs w:val="28"/>
          <w:lang w:val="uk-UA"/>
        </w:rPr>
        <w:t>л. 050-909-83-81</w:t>
      </w:r>
    </w:p>
    <w:p w:rsidR="00A04688" w:rsidRPr="0070109A" w:rsidRDefault="00A04688" w:rsidP="008A78C6">
      <w:pPr>
        <w:spacing w:line="360" w:lineRule="auto"/>
        <w:jc w:val="both"/>
        <w:rPr>
          <w:rFonts w:ascii="Times New Roman" w:hAnsi="Times New Roman" w:cs="Times New Roman"/>
          <w:bCs/>
          <w:sz w:val="28"/>
          <w:szCs w:val="28"/>
        </w:rPr>
      </w:pPr>
      <w:r w:rsidRPr="00A04688">
        <w:rPr>
          <w:rFonts w:ascii="Times New Roman" w:hAnsi="Times New Roman" w:cs="Times New Roman"/>
          <w:bCs/>
          <w:sz w:val="28"/>
          <w:szCs w:val="28"/>
          <w:lang w:val="uk-UA"/>
        </w:rPr>
        <w:t>Сонце є одним з найголовніших чинників для створення та існування життя на планеті Земля. Ми настільки звикли до того, що Сонце кожного дня сходить на сході та заходить на заході, що навіть не замислюємось наскільки нестабільна рівновага встановлена в природі. Приміром, на думку багатьох вчених, льодовикові періоди та глобальні потепління минулого пов'язані зі змінами сонячної активності. На сьогоднішній день встановлень декілька залежностей сонячної активності</w:t>
      </w:r>
      <w:r w:rsidRPr="00A04688">
        <w:rPr>
          <w:rFonts w:ascii="Times New Roman" w:hAnsi="Times New Roman" w:cs="Times New Roman"/>
          <w:bCs/>
          <w:sz w:val="28"/>
          <w:szCs w:val="28"/>
        </w:rPr>
        <w:t xml:space="preserve"> </w:t>
      </w:r>
      <w:r w:rsidRPr="00A04688">
        <w:rPr>
          <w:rFonts w:ascii="Times New Roman" w:hAnsi="Times New Roman" w:cs="Times New Roman"/>
          <w:bCs/>
          <w:sz w:val="28"/>
          <w:szCs w:val="28"/>
          <w:lang w:val="uk-UA"/>
        </w:rPr>
        <w:t>від</w:t>
      </w:r>
      <w:r w:rsidRPr="00A04688">
        <w:rPr>
          <w:rFonts w:ascii="Times New Roman" w:hAnsi="Times New Roman" w:cs="Times New Roman"/>
          <w:bCs/>
          <w:sz w:val="28"/>
          <w:szCs w:val="28"/>
        </w:rPr>
        <w:t xml:space="preserve"> 11річного </w:t>
      </w:r>
      <w:r w:rsidRPr="00A04688">
        <w:rPr>
          <w:rFonts w:ascii="Times New Roman" w:hAnsi="Times New Roman" w:cs="Times New Roman"/>
          <w:bCs/>
          <w:sz w:val="28"/>
          <w:szCs w:val="28"/>
          <w:lang w:val="uk-UA"/>
        </w:rPr>
        <w:t>циклу і закінчуючи 600 річним. Можливо існують і більш тривалі цикли сонячної активності, але, порівняно незначний, період наукових спостережень не дозволяє їх зафіксувати.</w:t>
      </w:r>
    </w:p>
    <w:p w:rsidR="00A04688" w:rsidRPr="00A04688" w:rsidRDefault="00A04688" w:rsidP="008A78C6">
      <w:pPr>
        <w:spacing w:line="360" w:lineRule="auto"/>
        <w:jc w:val="both"/>
        <w:rPr>
          <w:rFonts w:ascii="Times New Roman" w:hAnsi="Times New Roman" w:cs="Times New Roman"/>
          <w:bCs/>
          <w:sz w:val="28"/>
          <w:szCs w:val="28"/>
        </w:rPr>
      </w:pPr>
      <w:r w:rsidRPr="00A04688">
        <w:rPr>
          <w:rFonts w:ascii="Times New Roman" w:hAnsi="Times New Roman" w:cs="Times New Roman"/>
          <w:bCs/>
          <w:sz w:val="28"/>
          <w:szCs w:val="28"/>
          <w:lang w:val="uk-UA"/>
        </w:rPr>
        <w:t>Основними проявами сонячної активності є плями на Сонці та сонячні протуберанці. Саме останні ми сьогодні і розглянемо.</w:t>
      </w:r>
    </w:p>
    <w:p w:rsidR="00A04688" w:rsidRPr="00A04688" w:rsidRDefault="00A04688" w:rsidP="008A78C6">
      <w:pPr>
        <w:spacing w:line="360" w:lineRule="auto"/>
        <w:jc w:val="both"/>
        <w:rPr>
          <w:rFonts w:ascii="Times New Roman" w:hAnsi="Times New Roman" w:cs="Times New Roman"/>
          <w:bCs/>
          <w:sz w:val="28"/>
          <w:szCs w:val="28"/>
          <w:lang w:val="uk-UA"/>
        </w:rPr>
      </w:pPr>
      <w:r w:rsidRPr="00A04688">
        <w:rPr>
          <w:rFonts w:ascii="Times New Roman" w:hAnsi="Times New Roman" w:cs="Times New Roman"/>
          <w:bCs/>
          <w:sz w:val="28"/>
          <w:szCs w:val="28"/>
          <w:lang w:val="uk-UA"/>
        </w:rPr>
        <w:t xml:space="preserve">Перша історична згадка про спостереження протуберанців 1 травня 1185 року.  Це стало можливим завдяки сонячному затемненню. </w:t>
      </w:r>
    </w:p>
    <w:p w:rsidR="00A04688" w:rsidRPr="00AA2391" w:rsidRDefault="00A04688" w:rsidP="008A78C6">
      <w:pPr>
        <w:spacing w:line="360" w:lineRule="auto"/>
        <w:jc w:val="both"/>
        <w:rPr>
          <w:rFonts w:ascii="Times New Roman" w:hAnsi="Times New Roman" w:cs="Times New Roman"/>
          <w:bCs/>
          <w:sz w:val="28"/>
          <w:szCs w:val="28"/>
          <w:lang w:val="uk-UA"/>
        </w:rPr>
      </w:pPr>
      <w:r w:rsidRPr="00AA2391">
        <w:rPr>
          <w:rFonts w:ascii="Times New Roman" w:hAnsi="Times New Roman" w:cs="Times New Roman"/>
          <w:bCs/>
          <w:sz w:val="28"/>
          <w:szCs w:val="28"/>
          <w:lang w:val="uk-UA"/>
        </w:rPr>
        <w:t xml:space="preserve">Вивчення протуберанців почалося з затемнення Сонця 8 липня 1842, коли </w:t>
      </w:r>
      <w:proofErr w:type="spellStart"/>
      <w:r w:rsidRPr="00AA2391">
        <w:rPr>
          <w:rFonts w:ascii="Times New Roman" w:hAnsi="Times New Roman" w:cs="Times New Roman"/>
          <w:bCs/>
          <w:sz w:val="28"/>
          <w:szCs w:val="28"/>
          <w:lang w:val="uk-UA"/>
        </w:rPr>
        <w:t>Араго</w:t>
      </w:r>
      <w:proofErr w:type="spellEnd"/>
      <w:r w:rsidRPr="00AA2391">
        <w:rPr>
          <w:rFonts w:ascii="Times New Roman" w:hAnsi="Times New Roman" w:cs="Times New Roman"/>
          <w:bCs/>
          <w:sz w:val="28"/>
          <w:szCs w:val="28"/>
          <w:lang w:val="uk-UA"/>
        </w:rPr>
        <w:t xml:space="preserve">, Ері та інші астрономи помітили їх у вигляді яскраво-рожевих виступів навколо чорного диска Місяця. Під час спостереження сонячного затемнення 18 серпня 1868 П'єр </w:t>
      </w:r>
      <w:proofErr w:type="spellStart"/>
      <w:r w:rsidRPr="00AA2391">
        <w:rPr>
          <w:rFonts w:ascii="Times New Roman" w:hAnsi="Times New Roman" w:cs="Times New Roman"/>
          <w:bCs/>
          <w:sz w:val="28"/>
          <w:szCs w:val="28"/>
          <w:lang w:val="uk-UA"/>
        </w:rPr>
        <w:t>Жансен</w:t>
      </w:r>
      <w:proofErr w:type="spellEnd"/>
      <w:r w:rsidRPr="00AA2391">
        <w:rPr>
          <w:rFonts w:ascii="Times New Roman" w:hAnsi="Times New Roman" w:cs="Times New Roman"/>
          <w:bCs/>
          <w:sz w:val="28"/>
          <w:szCs w:val="28"/>
          <w:lang w:val="uk-UA"/>
        </w:rPr>
        <w:t xml:space="preserve"> незалежно від Дж. </w:t>
      </w:r>
      <w:proofErr w:type="spellStart"/>
      <w:r w:rsidRPr="00AA2391">
        <w:rPr>
          <w:rFonts w:ascii="Times New Roman" w:hAnsi="Times New Roman" w:cs="Times New Roman"/>
          <w:bCs/>
          <w:sz w:val="28"/>
          <w:szCs w:val="28"/>
          <w:lang w:val="uk-UA"/>
        </w:rPr>
        <w:t>Лок'єра</w:t>
      </w:r>
      <w:proofErr w:type="spellEnd"/>
      <w:r w:rsidRPr="00AA2391">
        <w:rPr>
          <w:rFonts w:ascii="Times New Roman" w:hAnsi="Times New Roman" w:cs="Times New Roman"/>
          <w:bCs/>
          <w:sz w:val="28"/>
          <w:szCs w:val="28"/>
          <w:lang w:val="uk-UA"/>
        </w:rPr>
        <w:t xml:space="preserve"> застосував новий метод спостереження протуберанців поза затемнення, зробив висновок про їх газоподібному характері. </w:t>
      </w:r>
    </w:p>
    <w:p w:rsidR="008A78C6" w:rsidRPr="00AA2391" w:rsidRDefault="008A78C6" w:rsidP="008A78C6">
      <w:pPr>
        <w:spacing w:line="360" w:lineRule="auto"/>
        <w:jc w:val="both"/>
        <w:rPr>
          <w:rFonts w:ascii="Times New Roman" w:hAnsi="Times New Roman" w:cs="Times New Roman"/>
          <w:bCs/>
          <w:sz w:val="28"/>
          <w:szCs w:val="28"/>
          <w:lang w:val="uk-UA"/>
        </w:rPr>
      </w:pPr>
      <w:r w:rsidRPr="00AA2391">
        <w:rPr>
          <w:rFonts w:ascii="Times New Roman" w:hAnsi="Times New Roman" w:cs="Times New Roman"/>
          <w:bCs/>
          <w:sz w:val="28"/>
          <w:szCs w:val="28"/>
          <w:lang w:val="uk-UA"/>
        </w:rPr>
        <w:lastRenderedPageBreak/>
        <w:t>Основна мета проекту розрахувати розміри протуберанця за фотографією, яка зображує лише частину поверхні Сонця. Задача ускладнюється тим, що протуберанці знаходяться в площині не перпендикулярній оптичній осі фотоапарата.</w:t>
      </w:r>
    </w:p>
    <w:p w:rsidR="00A04688" w:rsidRPr="00AA2391" w:rsidRDefault="00A04688" w:rsidP="008A78C6">
      <w:pPr>
        <w:spacing w:line="360" w:lineRule="auto"/>
        <w:jc w:val="both"/>
        <w:rPr>
          <w:rFonts w:ascii="Times New Roman" w:hAnsi="Times New Roman" w:cs="Times New Roman"/>
          <w:bCs/>
          <w:sz w:val="28"/>
          <w:szCs w:val="28"/>
          <w:lang w:val="uk-UA"/>
        </w:rPr>
      </w:pPr>
      <w:r w:rsidRPr="00AA2391">
        <w:rPr>
          <w:rFonts w:ascii="Times New Roman" w:hAnsi="Times New Roman" w:cs="Times New Roman"/>
          <w:bCs/>
          <w:sz w:val="28"/>
          <w:szCs w:val="28"/>
          <w:lang w:val="uk-UA"/>
        </w:rPr>
        <w:t xml:space="preserve">Для розв'язку </w:t>
      </w:r>
      <w:r w:rsidR="008A78C6" w:rsidRPr="00AA2391">
        <w:rPr>
          <w:rFonts w:ascii="Times New Roman" w:hAnsi="Times New Roman" w:cs="Times New Roman"/>
          <w:bCs/>
          <w:sz w:val="28"/>
          <w:szCs w:val="28"/>
          <w:lang w:val="uk-UA"/>
        </w:rPr>
        <w:t xml:space="preserve">було </w:t>
      </w:r>
      <w:r w:rsidRPr="00AA2391">
        <w:rPr>
          <w:rFonts w:ascii="Times New Roman" w:hAnsi="Times New Roman" w:cs="Times New Roman"/>
          <w:bCs/>
          <w:sz w:val="28"/>
          <w:szCs w:val="28"/>
          <w:lang w:val="uk-UA"/>
        </w:rPr>
        <w:t>викона</w:t>
      </w:r>
      <w:r w:rsidR="008A78C6" w:rsidRPr="00AA2391">
        <w:rPr>
          <w:rFonts w:ascii="Times New Roman" w:hAnsi="Times New Roman" w:cs="Times New Roman"/>
          <w:bCs/>
          <w:sz w:val="28"/>
          <w:szCs w:val="28"/>
          <w:lang w:val="uk-UA"/>
        </w:rPr>
        <w:t>но</w:t>
      </w:r>
      <w:r w:rsidRPr="00AA2391">
        <w:rPr>
          <w:rFonts w:ascii="Times New Roman" w:hAnsi="Times New Roman" w:cs="Times New Roman"/>
          <w:bCs/>
          <w:sz w:val="28"/>
          <w:szCs w:val="28"/>
          <w:lang w:val="uk-UA"/>
        </w:rPr>
        <w:t xml:space="preserve"> геометричну побудову в програмі векторної графіки </w:t>
      </w:r>
      <w:proofErr w:type="spellStart"/>
      <w:r w:rsidRPr="00AA2391">
        <w:rPr>
          <w:rFonts w:ascii="Times New Roman" w:hAnsi="Times New Roman" w:cs="Times New Roman"/>
          <w:bCs/>
          <w:sz w:val="28"/>
          <w:szCs w:val="28"/>
          <w:lang w:val="uk-UA"/>
        </w:rPr>
        <w:t>CorelDRAW</w:t>
      </w:r>
      <w:proofErr w:type="spellEnd"/>
      <w:r w:rsidRPr="00AA2391">
        <w:rPr>
          <w:rFonts w:ascii="Times New Roman" w:hAnsi="Times New Roman" w:cs="Times New Roman"/>
          <w:bCs/>
          <w:sz w:val="28"/>
          <w:szCs w:val="28"/>
          <w:lang w:val="uk-UA"/>
        </w:rPr>
        <w:t xml:space="preserve"> </w:t>
      </w:r>
      <w:proofErr w:type="spellStart"/>
      <w:r w:rsidRPr="00AA2391">
        <w:rPr>
          <w:rFonts w:ascii="Times New Roman" w:hAnsi="Times New Roman" w:cs="Times New Roman"/>
          <w:bCs/>
          <w:sz w:val="28"/>
          <w:szCs w:val="28"/>
          <w:lang w:val="uk-UA"/>
        </w:rPr>
        <w:t>Graphics</w:t>
      </w:r>
      <w:proofErr w:type="spellEnd"/>
      <w:r w:rsidRPr="00AA2391">
        <w:rPr>
          <w:rFonts w:ascii="Times New Roman" w:hAnsi="Times New Roman" w:cs="Times New Roman"/>
          <w:bCs/>
          <w:sz w:val="28"/>
          <w:szCs w:val="28"/>
          <w:lang w:val="uk-UA"/>
        </w:rPr>
        <w:t xml:space="preserve"> </w:t>
      </w:r>
      <w:proofErr w:type="spellStart"/>
      <w:r w:rsidRPr="00AA2391">
        <w:rPr>
          <w:rFonts w:ascii="Times New Roman" w:hAnsi="Times New Roman" w:cs="Times New Roman"/>
          <w:bCs/>
          <w:sz w:val="28"/>
          <w:szCs w:val="28"/>
          <w:lang w:val="uk-UA"/>
        </w:rPr>
        <w:t>Suite</w:t>
      </w:r>
      <w:proofErr w:type="spellEnd"/>
      <w:r w:rsidRPr="00AA2391">
        <w:rPr>
          <w:rFonts w:ascii="Times New Roman" w:hAnsi="Times New Roman" w:cs="Times New Roman"/>
          <w:bCs/>
          <w:sz w:val="28"/>
          <w:szCs w:val="28"/>
          <w:lang w:val="uk-UA"/>
        </w:rPr>
        <w:t xml:space="preserve"> X4, після чого скориста</w:t>
      </w:r>
      <w:r w:rsidR="008A78C6" w:rsidRPr="00AA2391">
        <w:rPr>
          <w:rFonts w:ascii="Times New Roman" w:hAnsi="Times New Roman" w:cs="Times New Roman"/>
          <w:bCs/>
          <w:sz w:val="28"/>
          <w:szCs w:val="28"/>
          <w:lang w:val="uk-UA"/>
        </w:rPr>
        <w:t>лися</w:t>
      </w:r>
      <w:r w:rsidRPr="00AA2391">
        <w:rPr>
          <w:rFonts w:ascii="Times New Roman" w:hAnsi="Times New Roman" w:cs="Times New Roman"/>
          <w:bCs/>
          <w:sz w:val="28"/>
          <w:szCs w:val="28"/>
          <w:lang w:val="uk-UA"/>
        </w:rPr>
        <w:t xml:space="preserve"> пропорційною залежністю, пам'ятаючи, що діаметр Сонця рівний 13,9102·10</w:t>
      </w:r>
      <w:r w:rsidRPr="00AA2391">
        <w:rPr>
          <w:rFonts w:ascii="Times New Roman" w:hAnsi="Times New Roman" w:cs="Times New Roman"/>
          <w:bCs/>
          <w:sz w:val="28"/>
          <w:szCs w:val="28"/>
          <w:vertAlign w:val="superscript"/>
          <w:lang w:val="uk-UA"/>
        </w:rPr>
        <w:t>8</w:t>
      </w:r>
      <w:r w:rsidRPr="00AA2391">
        <w:rPr>
          <w:rFonts w:ascii="Times New Roman" w:hAnsi="Times New Roman" w:cs="Times New Roman"/>
          <w:bCs/>
          <w:sz w:val="28"/>
          <w:szCs w:val="28"/>
          <w:lang w:val="uk-UA"/>
        </w:rPr>
        <w:t xml:space="preserve">м. </w:t>
      </w:r>
    </w:p>
    <w:p w:rsidR="008A78C6" w:rsidRPr="00AA2391" w:rsidRDefault="008A78C6" w:rsidP="008A78C6">
      <w:pPr>
        <w:spacing w:line="360" w:lineRule="auto"/>
        <w:jc w:val="both"/>
        <w:rPr>
          <w:rFonts w:ascii="Times New Roman" w:hAnsi="Times New Roman" w:cs="Times New Roman"/>
          <w:bCs/>
          <w:sz w:val="28"/>
          <w:szCs w:val="28"/>
          <w:lang w:val="uk-UA"/>
        </w:rPr>
      </w:pPr>
    </w:p>
    <w:p w:rsidR="0070109A" w:rsidRDefault="008A78C6" w:rsidP="008A78C6">
      <w:pPr>
        <w:spacing w:line="360" w:lineRule="auto"/>
        <w:jc w:val="both"/>
        <w:rPr>
          <w:rFonts w:ascii="Times New Roman" w:hAnsi="Times New Roman" w:cs="Times New Roman"/>
          <w:bCs/>
          <w:sz w:val="28"/>
          <w:szCs w:val="28"/>
          <w:lang w:val="uk-UA"/>
        </w:rPr>
      </w:pPr>
      <w:r w:rsidRPr="00AA2391">
        <w:rPr>
          <w:rFonts w:ascii="Times New Roman" w:hAnsi="Times New Roman" w:cs="Times New Roman"/>
          <w:bCs/>
          <w:sz w:val="28"/>
          <w:szCs w:val="28"/>
          <w:lang w:val="uk-UA"/>
        </w:rPr>
        <w:t>Науковий керівник</w:t>
      </w:r>
      <w:r w:rsidR="0070109A">
        <w:rPr>
          <w:rFonts w:ascii="Times New Roman" w:hAnsi="Times New Roman" w:cs="Times New Roman"/>
          <w:bCs/>
          <w:sz w:val="28"/>
          <w:szCs w:val="28"/>
          <w:lang w:val="uk-UA"/>
        </w:rPr>
        <w:t>:</w:t>
      </w:r>
    </w:p>
    <w:p w:rsidR="008A78C6" w:rsidRDefault="008A78C6" w:rsidP="008A78C6">
      <w:pPr>
        <w:spacing w:line="360" w:lineRule="auto"/>
        <w:jc w:val="both"/>
        <w:rPr>
          <w:rFonts w:ascii="Times New Roman" w:hAnsi="Times New Roman" w:cs="Times New Roman"/>
          <w:bCs/>
          <w:sz w:val="28"/>
          <w:szCs w:val="28"/>
          <w:lang w:val="uk-UA"/>
        </w:rPr>
      </w:pPr>
      <w:r w:rsidRPr="00AA2391">
        <w:rPr>
          <w:rFonts w:ascii="Times New Roman" w:hAnsi="Times New Roman" w:cs="Times New Roman"/>
          <w:bCs/>
          <w:sz w:val="28"/>
          <w:szCs w:val="28"/>
          <w:lang w:val="uk-UA"/>
        </w:rPr>
        <w:t>Малиновський Євгеній Вікторович – керівник гуртка РМАНУМ, викладач кафедри методики викладання ф</w:t>
      </w:r>
      <w:r>
        <w:rPr>
          <w:rFonts w:ascii="Times New Roman" w:hAnsi="Times New Roman" w:cs="Times New Roman"/>
          <w:bCs/>
          <w:sz w:val="28"/>
          <w:szCs w:val="28"/>
          <w:lang w:val="uk-UA"/>
        </w:rPr>
        <w:t>ізики та хімії РДГУ.</w:t>
      </w:r>
    </w:p>
    <w:p w:rsidR="0070109A" w:rsidRPr="008A78C6" w:rsidRDefault="0070109A" w:rsidP="008A78C6">
      <w:pPr>
        <w:spacing w:line="360" w:lineRule="auto"/>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Шарабура</w:t>
      </w:r>
      <w:proofErr w:type="spellEnd"/>
      <w:r>
        <w:rPr>
          <w:rFonts w:ascii="Times New Roman" w:hAnsi="Times New Roman" w:cs="Times New Roman"/>
          <w:bCs/>
          <w:sz w:val="28"/>
          <w:szCs w:val="28"/>
          <w:lang w:val="uk-UA"/>
        </w:rPr>
        <w:t xml:space="preserve"> Анатолій Остапович – вчитель фізики та астрономії Рівненського природничо-математичного ліцею «</w:t>
      </w:r>
      <w:proofErr w:type="spellStart"/>
      <w:r>
        <w:rPr>
          <w:rFonts w:ascii="Times New Roman" w:hAnsi="Times New Roman" w:cs="Times New Roman"/>
          <w:bCs/>
          <w:sz w:val="28"/>
          <w:szCs w:val="28"/>
          <w:lang w:val="uk-UA"/>
        </w:rPr>
        <w:t>Елітар</w:t>
      </w:r>
      <w:proofErr w:type="spellEnd"/>
      <w:r>
        <w:rPr>
          <w:rFonts w:ascii="Times New Roman" w:hAnsi="Times New Roman" w:cs="Times New Roman"/>
          <w:bCs/>
          <w:sz w:val="28"/>
          <w:szCs w:val="28"/>
          <w:lang w:val="uk-UA"/>
        </w:rPr>
        <w:t>»</w:t>
      </w:r>
    </w:p>
    <w:sectPr w:rsidR="0070109A" w:rsidRPr="008A78C6" w:rsidSect="00254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4527"/>
    <w:multiLevelType w:val="hybridMultilevel"/>
    <w:tmpl w:val="E428559A"/>
    <w:lvl w:ilvl="0" w:tplc="590EECD4">
      <w:start w:val="1"/>
      <w:numFmt w:val="decimal"/>
      <w:lvlText w:val="%1."/>
      <w:lvlJc w:val="left"/>
      <w:pPr>
        <w:tabs>
          <w:tab w:val="num" w:pos="720"/>
        </w:tabs>
        <w:ind w:left="720" w:hanging="360"/>
      </w:pPr>
    </w:lvl>
    <w:lvl w:ilvl="1" w:tplc="31448EC0" w:tentative="1">
      <w:start w:val="1"/>
      <w:numFmt w:val="decimal"/>
      <w:lvlText w:val="%2."/>
      <w:lvlJc w:val="left"/>
      <w:pPr>
        <w:tabs>
          <w:tab w:val="num" w:pos="1440"/>
        </w:tabs>
        <w:ind w:left="1440" w:hanging="360"/>
      </w:pPr>
    </w:lvl>
    <w:lvl w:ilvl="2" w:tplc="FBC0848A" w:tentative="1">
      <w:start w:val="1"/>
      <w:numFmt w:val="decimal"/>
      <w:lvlText w:val="%3."/>
      <w:lvlJc w:val="left"/>
      <w:pPr>
        <w:tabs>
          <w:tab w:val="num" w:pos="2160"/>
        </w:tabs>
        <w:ind w:left="2160" w:hanging="360"/>
      </w:pPr>
    </w:lvl>
    <w:lvl w:ilvl="3" w:tplc="068EB6CC" w:tentative="1">
      <w:start w:val="1"/>
      <w:numFmt w:val="decimal"/>
      <w:lvlText w:val="%4."/>
      <w:lvlJc w:val="left"/>
      <w:pPr>
        <w:tabs>
          <w:tab w:val="num" w:pos="2880"/>
        </w:tabs>
        <w:ind w:left="2880" w:hanging="360"/>
      </w:pPr>
    </w:lvl>
    <w:lvl w:ilvl="4" w:tplc="546C2DDC" w:tentative="1">
      <w:start w:val="1"/>
      <w:numFmt w:val="decimal"/>
      <w:lvlText w:val="%5."/>
      <w:lvlJc w:val="left"/>
      <w:pPr>
        <w:tabs>
          <w:tab w:val="num" w:pos="3600"/>
        </w:tabs>
        <w:ind w:left="3600" w:hanging="360"/>
      </w:pPr>
    </w:lvl>
    <w:lvl w:ilvl="5" w:tplc="C408EC70" w:tentative="1">
      <w:start w:val="1"/>
      <w:numFmt w:val="decimal"/>
      <w:lvlText w:val="%6."/>
      <w:lvlJc w:val="left"/>
      <w:pPr>
        <w:tabs>
          <w:tab w:val="num" w:pos="4320"/>
        </w:tabs>
        <w:ind w:left="4320" w:hanging="360"/>
      </w:pPr>
    </w:lvl>
    <w:lvl w:ilvl="6" w:tplc="39A4BD30" w:tentative="1">
      <w:start w:val="1"/>
      <w:numFmt w:val="decimal"/>
      <w:lvlText w:val="%7."/>
      <w:lvlJc w:val="left"/>
      <w:pPr>
        <w:tabs>
          <w:tab w:val="num" w:pos="5040"/>
        </w:tabs>
        <w:ind w:left="5040" w:hanging="360"/>
      </w:pPr>
    </w:lvl>
    <w:lvl w:ilvl="7" w:tplc="6498A098" w:tentative="1">
      <w:start w:val="1"/>
      <w:numFmt w:val="decimal"/>
      <w:lvlText w:val="%8."/>
      <w:lvlJc w:val="left"/>
      <w:pPr>
        <w:tabs>
          <w:tab w:val="num" w:pos="5760"/>
        </w:tabs>
        <w:ind w:left="5760" w:hanging="360"/>
      </w:pPr>
    </w:lvl>
    <w:lvl w:ilvl="8" w:tplc="8E2822D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688"/>
    <w:rsid w:val="00254432"/>
    <w:rsid w:val="0070109A"/>
    <w:rsid w:val="0074471D"/>
    <w:rsid w:val="007E62BE"/>
    <w:rsid w:val="008A78C6"/>
    <w:rsid w:val="00A04688"/>
    <w:rsid w:val="00AA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688"/>
    <w:rPr>
      <w:rFonts w:ascii="Tahoma" w:hAnsi="Tahoma" w:cs="Tahoma"/>
      <w:sz w:val="16"/>
      <w:szCs w:val="16"/>
    </w:rPr>
  </w:style>
  <w:style w:type="paragraph" w:styleId="a5">
    <w:name w:val="Normal (Web)"/>
    <w:basedOn w:val="a"/>
    <w:uiPriority w:val="99"/>
    <w:semiHidden/>
    <w:unhideWhenUsed/>
    <w:rsid w:val="00A04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046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432079">
      <w:bodyDiv w:val="1"/>
      <w:marLeft w:val="0"/>
      <w:marRight w:val="0"/>
      <w:marTop w:val="0"/>
      <w:marBottom w:val="0"/>
      <w:divBdr>
        <w:top w:val="none" w:sz="0" w:space="0" w:color="auto"/>
        <w:left w:val="none" w:sz="0" w:space="0" w:color="auto"/>
        <w:bottom w:val="none" w:sz="0" w:space="0" w:color="auto"/>
        <w:right w:val="none" w:sz="0" w:space="0" w:color="auto"/>
      </w:divBdr>
    </w:div>
    <w:div w:id="315383286">
      <w:bodyDiv w:val="1"/>
      <w:marLeft w:val="0"/>
      <w:marRight w:val="0"/>
      <w:marTop w:val="0"/>
      <w:marBottom w:val="0"/>
      <w:divBdr>
        <w:top w:val="none" w:sz="0" w:space="0" w:color="auto"/>
        <w:left w:val="none" w:sz="0" w:space="0" w:color="auto"/>
        <w:bottom w:val="none" w:sz="0" w:space="0" w:color="auto"/>
        <w:right w:val="none" w:sz="0" w:space="0" w:color="auto"/>
      </w:divBdr>
    </w:div>
    <w:div w:id="542257960">
      <w:bodyDiv w:val="1"/>
      <w:marLeft w:val="0"/>
      <w:marRight w:val="0"/>
      <w:marTop w:val="0"/>
      <w:marBottom w:val="0"/>
      <w:divBdr>
        <w:top w:val="none" w:sz="0" w:space="0" w:color="auto"/>
        <w:left w:val="none" w:sz="0" w:space="0" w:color="auto"/>
        <w:bottom w:val="none" w:sz="0" w:space="0" w:color="auto"/>
        <w:right w:val="none" w:sz="0" w:space="0" w:color="auto"/>
      </w:divBdr>
      <w:divsChild>
        <w:div w:id="1432362714">
          <w:marLeft w:val="835"/>
          <w:marRight w:val="0"/>
          <w:marTop w:val="77"/>
          <w:marBottom w:val="0"/>
          <w:divBdr>
            <w:top w:val="none" w:sz="0" w:space="0" w:color="auto"/>
            <w:left w:val="none" w:sz="0" w:space="0" w:color="auto"/>
            <w:bottom w:val="none" w:sz="0" w:space="0" w:color="auto"/>
            <w:right w:val="none" w:sz="0" w:space="0" w:color="auto"/>
          </w:divBdr>
        </w:div>
        <w:div w:id="621696504">
          <w:marLeft w:val="835"/>
          <w:marRight w:val="0"/>
          <w:marTop w:val="77"/>
          <w:marBottom w:val="0"/>
          <w:divBdr>
            <w:top w:val="none" w:sz="0" w:space="0" w:color="auto"/>
            <w:left w:val="none" w:sz="0" w:space="0" w:color="auto"/>
            <w:bottom w:val="none" w:sz="0" w:space="0" w:color="auto"/>
            <w:right w:val="none" w:sz="0" w:space="0" w:color="auto"/>
          </w:divBdr>
        </w:div>
      </w:divsChild>
    </w:div>
    <w:div w:id="580529049">
      <w:bodyDiv w:val="1"/>
      <w:marLeft w:val="0"/>
      <w:marRight w:val="0"/>
      <w:marTop w:val="0"/>
      <w:marBottom w:val="0"/>
      <w:divBdr>
        <w:top w:val="none" w:sz="0" w:space="0" w:color="auto"/>
        <w:left w:val="none" w:sz="0" w:space="0" w:color="auto"/>
        <w:bottom w:val="none" w:sz="0" w:space="0" w:color="auto"/>
        <w:right w:val="none" w:sz="0" w:space="0" w:color="auto"/>
      </w:divBdr>
    </w:div>
    <w:div w:id="662700445">
      <w:bodyDiv w:val="1"/>
      <w:marLeft w:val="0"/>
      <w:marRight w:val="0"/>
      <w:marTop w:val="0"/>
      <w:marBottom w:val="0"/>
      <w:divBdr>
        <w:top w:val="none" w:sz="0" w:space="0" w:color="auto"/>
        <w:left w:val="none" w:sz="0" w:space="0" w:color="auto"/>
        <w:bottom w:val="none" w:sz="0" w:space="0" w:color="auto"/>
        <w:right w:val="none" w:sz="0" w:space="0" w:color="auto"/>
      </w:divBdr>
    </w:div>
    <w:div w:id="860824456">
      <w:bodyDiv w:val="1"/>
      <w:marLeft w:val="0"/>
      <w:marRight w:val="0"/>
      <w:marTop w:val="0"/>
      <w:marBottom w:val="0"/>
      <w:divBdr>
        <w:top w:val="none" w:sz="0" w:space="0" w:color="auto"/>
        <w:left w:val="none" w:sz="0" w:space="0" w:color="auto"/>
        <w:bottom w:val="none" w:sz="0" w:space="0" w:color="auto"/>
        <w:right w:val="none" w:sz="0" w:space="0" w:color="auto"/>
      </w:divBdr>
    </w:div>
    <w:div w:id="1074160185">
      <w:bodyDiv w:val="1"/>
      <w:marLeft w:val="0"/>
      <w:marRight w:val="0"/>
      <w:marTop w:val="0"/>
      <w:marBottom w:val="0"/>
      <w:divBdr>
        <w:top w:val="none" w:sz="0" w:space="0" w:color="auto"/>
        <w:left w:val="none" w:sz="0" w:space="0" w:color="auto"/>
        <w:bottom w:val="none" w:sz="0" w:space="0" w:color="auto"/>
        <w:right w:val="none" w:sz="0" w:space="0" w:color="auto"/>
      </w:divBdr>
    </w:div>
    <w:div w:id="1609000584">
      <w:bodyDiv w:val="1"/>
      <w:marLeft w:val="0"/>
      <w:marRight w:val="0"/>
      <w:marTop w:val="0"/>
      <w:marBottom w:val="0"/>
      <w:divBdr>
        <w:top w:val="none" w:sz="0" w:space="0" w:color="auto"/>
        <w:left w:val="none" w:sz="0" w:space="0" w:color="auto"/>
        <w:bottom w:val="none" w:sz="0" w:space="0" w:color="auto"/>
        <w:right w:val="none" w:sz="0" w:space="0" w:color="auto"/>
      </w:divBdr>
    </w:div>
    <w:div w:id="1731615052">
      <w:bodyDiv w:val="1"/>
      <w:marLeft w:val="0"/>
      <w:marRight w:val="0"/>
      <w:marTop w:val="0"/>
      <w:marBottom w:val="0"/>
      <w:divBdr>
        <w:top w:val="none" w:sz="0" w:space="0" w:color="auto"/>
        <w:left w:val="none" w:sz="0" w:space="0" w:color="auto"/>
        <w:bottom w:val="none" w:sz="0" w:space="0" w:color="auto"/>
        <w:right w:val="none" w:sz="0" w:space="0" w:color="auto"/>
      </w:divBdr>
    </w:div>
    <w:div w:id="1858544182">
      <w:bodyDiv w:val="1"/>
      <w:marLeft w:val="0"/>
      <w:marRight w:val="0"/>
      <w:marTop w:val="0"/>
      <w:marBottom w:val="0"/>
      <w:divBdr>
        <w:top w:val="none" w:sz="0" w:space="0" w:color="auto"/>
        <w:left w:val="none" w:sz="0" w:space="0" w:color="auto"/>
        <w:bottom w:val="none" w:sz="0" w:space="0" w:color="auto"/>
        <w:right w:val="none" w:sz="0" w:space="0" w:color="auto"/>
      </w:divBdr>
    </w:div>
    <w:div w:id="1905143232">
      <w:bodyDiv w:val="1"/>
      <w:marLeft w:val="0"/>
      <w:marRight w:val="0"/>
      <w:marTop w:val="0"/>
      <w:marBottom w:val="0"/>
      <w:divBdr>
        <w:top w:val="none" w:sz="0" w:space="0" w:color="auto"/>
        <w:left w:val="none" w:sz="0" w:space="0" w:color="auto"/>
        <w:bottom w:val="none" w:sz="0" w:space="0" w:color="auto"/>
        <w:right w:val="none" w:sz="0" w:space="0" w:color="auto"/>
      </w:divBdr>
    </w:div>
    <w:div w:id="1930194824">
      <w:bodyDiv w:val="1"/>
      <w:marLeft w:val="0"/>
      <w:marRight w:val="0"/>
      <w:marTop w:val="0"/>
      <w:marBottom w:val="0"/>
      <w:divBdr>
        <w:top w:val="none" w:sz="0" w:space="0" w:color="auto"/>
        <w:left w:val="none" w:sz="0" w:space="0" w:color="auto"/>
        <w:bottom w:val="none" w:sz="0" w:space="0" w:color="auto"/>
        <w:right w:val="none" w:sz="0" w:space="0" w:color="auto"/>
      </w:divBdr>
    </w:div>
    <w:div w:id="1959291825">
      <w:bodyDiv w:val="1"/>
      <w:marLeft w:val="0"/>
      <w:marRight w:val="0"/>
      <w:marTop w:val="0"/>
      <w:marBottom w:val="0"/>
      <w:divBdr>
        <w:top w:val="none" w:sz="0" w:space="0" w:color="auto"/>
        <w:left w:val="none" w:sz="0" w:space="0" w:color="auto"/>
        <w:bottom w:val="none" w:sz="0" w:space="0" w:color="auto"/>
        <w:right w:val="none" w:sz="0" w:space="0" w:color="auto"/>
      </w:divBdr>
    </w:div>
    <w:div w:id="21142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2013-04-05T20:22:00Z</dcterms:created>
  <dcterms:modified xsi:type="dcterms:W3CDTF">2013-04-09T18:23:00Z</dcterms:modified>
</cp:coreProperties>
</file>